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0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235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4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520, CODE OF LAWS OF SOUTH CAROLINA, 1976, RELATING TO THE WILD TURKEY HUNTING SEASON SO AS TO PROVIDE THAT THE WILD TURKEY HUNTING SEASON FOR GAME ZONES 1 AND 2 IS MARCH 15 THROUGH MAY 1 INCLUSIVE.</w:t>
      </w:r>
    </w:p>
    <w:p w:rsidR="0032355C" w:rsidRDefault="00323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2355C" w:rsidRDefault="00323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355C" w:rsidRDefault="00323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55C" w:rsidRDefault="00323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B4FF6">
        <w:t>Section 50</w:t>
      </w:r>
      <w:r w:rsidR="003B4FF6">
        <w:noBreakHyphen/>
        <w:t>11</w:t>
      </w:r>
      <w:r w:rsidR="003B4FF6">
        <w:noBreakHyphen/>
        <w:t xml:space="preserve">520 of the 1976 Code </w:t>
      </w:r>
      <w:r w:rsidR="00D215BA">
        <w:t xml:space="preserve">as last amended by Act 286 of 2008, </w:t>
      </w:r>
      <w:r w:rsidR="003B4FF6">
        <w:t xml:space="preserve">is </w:t>
      </w:r>
      <w:r w:rsidR="00D215BA">
        <w:t xml:space="preserve">further </w:t>
      </w:r>
      <w:r w:rsidR="003B4FF6">
        <w:t>amended to read:</w:t>
      </w:r>
    </w:p>
    <w:p w:rsidR="003B4FF6" w:rsidRDefault="003B4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FF6" w:rsidRDefault="003B4F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520.</w:t>
      </w:r>
      <w:r>
        <w:tab/>
      </w:r>
      <w:r w:rsidRPr="002636ED">
        <w:t xml:space="preserve">The season for hunting and taking a male wild turkey (gobbler) in Game </w:t>
      </w:r>
      <w:r w:rsidRPr="003B4FF6">
        <w:rPr>
          <w:strike/>
        </w:rPr>
        <w:t>Zone</w:t>
      </w:r>
      <w:r w:rsidRPr="002636ED">
        <w:t xml:space="preserve"> </w:t>
      </w:r>
      <w:r w:rsidRPr="003B4FF6">
        <w:rPr>
          <w:u w:val="single"/>
        </w:rPr>
        <w:t>Zones 1, 2, and</w:t>
      </w:r>
      <w:r>
        <w:t xml:space="preserve"> </w:t>
      </w:r>
      <w:r w:rsidRPr="002636ED">
        <w:t>6 is March 15 through May 1 inclusive; in other game zones the season for hunting and taking a male wild turkey (gobbler) is April 1 through May 1 inclusive.  The department may make a special study, in a game zone of this State, and after such a study the department may declare other open or closed seasons of such duration as it considers advisable for the taking of turkeys.  The department may declare an open season in any of the game zones and on WMA lands by promulgating regulations in accordance with the Administrative Procedures Act to establish the dates, places, and bag limits and may set the season and other conditions for hunting and taking wild turkeys on WMA lands.</w:t>
      </w:r>
      <w:r>
        <w:t>”</w:t>
      </w:r>
    </w:p>
    <w:p w:rsidR="0032355C" w:rsidRDefault="00323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3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76FC">
        <w:t>2</w:t>
      </w:r>
      <w:r>
        <w:t>.</w:t>
      </w:r>
      <w:r>
        <w:tab/>
        <w:t>This act takes effect upon approval by the Governor.</w:t>
      </w:r>
    </w:p>
    <w:p w:rsidR="00430FCA" w:rsidRDefault="003B4F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0FCA" w:rsidRDefault="00430FCA" w:rsidP="00430FCA">
      <w:pPr>
        <w:suppressAutoHyphens/>
      </w:pPr>
    </w:p>
    <w:sectPr w:rsidR="00430FCA" w:rsidSect="00430F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355C" w:rsidRDefault="0032355C" w:rsidP="009F0C77">
      <w:r>
        <w:separator/>
      </w:r>
    </w:p>
  </w:endnote>
  <w:endnote w:type="continuationSeparator" w:id="0">
    <w:p w:rsidR="0032355C" w:rsidRDefault="003235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CD0973-D92B-47F8-9087-CD09031F9A34}"/>
    <w:embedBold r:id="rId2" w:fontKey="{E950216E-B066-486D-B3B0-0919DDCEDA39}"/>
  </w:font>
  <w:font w:name="Calibri">
    <w:panose1 w:val="020F0502020204030204"/>
    <w:charset w:val="00"/>
    <w:family w:val="swiss"/>
    <w:pitch w:val="variable"/>
    <w:sig w:usb0="A00002EF" w:usb1="4000207B" w:usb2="00000000" w:usb3="00000000" w:csb0="0000009F" w:csb1="00000000"/>
    <w:embedRegular r:id="rId3" w:fontKey="{571D0A16-9DD3-4FEB-8C2E-DA2E2EC0947A}"/>
  </w:font>
  <w:font w:name="Tahoma">
    <w:panose1 w:val="020B0604030504040204"/>
    <w:charset w:val="00"/>
    <w:family w:val="swiss"/>
    <w:pitch w:val="variable"/>
    <w:sig w:usb0="61002A87" w:usb1="80000000" w:usb2="00000008" w:usb3="00000000" w:csb0="000101FF" w:csb1="00000000"/>
    <w:embedRegular r:id="rId4" w:fontKey="{155402BB-F962-42D6-8EDC-61DA7D6A60B7}"/>
  </w:font>
  <w:font w:name="Cambria">
    <w:panose1 w:val="02040503050406030204"/>
    <w:charset w:val="00"/>
    <w:family w:val="roman"/>
    <w:pitch w:val="variable"/>
    <w:sig w:usb0="A00002EF" w:usb1="4000004B" w:usb2="00000000" w:usb3="00000000" w:csb0="0000009F" w:csb1="00000000"/>
    <w:embedRegular r:id="rId5" w:fontKey="{5AFB2902-C1FF-4B3C-A8E4-8B59BF89AC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1E19" w:rsidRPr="00430FCA" w:rsidRDefault="00430FCA" w:rsidP="00430FCA">
    <w:pPr>
      <w:pStyle w:val="Footer"/>
      <w:tabs>
        <w:tab w:val="clear" w:pos="4680"/>
        <w:tab w:val="clear" w:pos="9360"/>
        <w:tab w:val="center" w:pos="2995"/>
      </w:tabs>
      <w:spacing w:before="120"/>
    </w:pPr>
    <w:r>
      <w:t>[4141]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355C" w:rsidRDefault="0032355C" w:rsidP="009F0C77">
      <w:r>
        <w:separator/>
      </w:r>
    </w:p>
  </w:footnote>
  <w:footnote w:type="continuationSeparator" w:id="0">
    <w:p w:rsidR="0032355C" w:rsidRDefault="003235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36CM11"/>
    <w:docVar w:name="CoverBillType" w:val="b"/>
    <w:docVar w:name="docpath" w:val="L:\Council\bills\SWB\6136CM11.DOCX"/>
    <w:docVar w:name="dvBillNumber" w:val="4141"/>
    <w:docVar w:name="dvBillNumberPrefix" w:val="H. "/>
    <w:docVar w:name="dvOriginalBody" w:val="House"/>
    <w:docVar w:name="dvSteno" w:val="SWB"/>
    <w:docVar w:name="NameofBody" w:val="h"/>
    <w:docVar w:name="vgroup2" w:val="Council"/>
  </w:docVars>
  <w:rsids>
    <w:rsidRoot w:val="00A401DA"/>
    <w:rsid w:val="00011869"/>
    <w:rsid w:val="000376FC"/>
    <w:rsid w:val="000E1785"/>
    <w:rsid w:val="000F40FA"/>
    <w:rsid w:val="0010776B"/>
    <w:rsid w:val="00133E66"/>
    <w:rsid w:val="001435A3"/>
    <w:rsid w:val="001D08F2"/>
    <w:rsid w:val="001D525B"/>
    <w:rsid w:val="001D7F4F"/>
    <w:rsid w:val="002321B6"/>
    <w:rsid w:val="00250967"/>
    <w:rsid w:val="002543C8"/>
    <w:rsid w:val="00284AAE"/>
    <w:rsid w:val="002E1949"/>
    <w:rsid w:val="002E5912"/>
    <w:rsid w:val="0032355C"/>
    <w:rsid w:val="00325348"/>
    <w:rsid w:val="0032732C"/>
    <w:rsid w:val="00336AD0"/>
    <w:rsid w:val="0037079A"/>
    <w:rsid w:val="003B4FF6"/>
    <w:rsid w:val="003D01E8"/>
    <w:rsid w:val="003E5288"/>
    <w:rsid w:val="003F6D79"/>
    <w:rsid w:val="0041760A"/>
    <w:rsid w:val="00417C01"/>
    <w:rsid w:val="00430FCA"/>
    <w:rsid w:val="004706B8"/>
    <w:rsid w:val="004809EE"/>
    <w:rsid w:val="004E7D54"/>
    <w:rsid w:val="005273C6"/>
    <w:rsid w:val="00530A69"/>
    <w:rsid w:val="00545593"/>
    <w:rsid w:val="00577C6C"/>
    <w:rsid w:val="005B5D19"/>
    <w:rsid w:val="005C2FE2"/>
    <w:rsid w:val="005E2BC9"/>
    <w:rsid w:val="00605102"/>
    <w:rsid w:val="006215AA"/>
    <w:rsid w:val="006913C9"/>
    <w:rsid w:val="0069470D"/>
    <w:rsid w:val="00734F00"/>
    <w:rsid w:val="00741E19"/>
    <w:rsid w:val="007A70AE"/>
    <w:rsid w:val="008362E8"/>
    <w:rsid w:val="008A1768"/>
    <w:rsid w:val="008F4429"/>
    <w:rsid w:val="0094021A"/>
    <w:rsid w:val="009C6A0B"/>
    <w:rsid w:val="009F0C77"/>
    <w:rsid w:val="009F4DD1"/>
    <w:rsid w:val="00A401DA"/>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15BA"/>
    <w:rsid w:val="00D73A67"/>
    <w:rsid w:val="00D76E5A"/>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4FF6"/>
    <w:rPr>
      <w:rFonts w:ascii="Tahoma" w:hAnsi="Tahoma" w:cs="Tahoma"/>
      <w:sz w:val="16"/>
      <w:szCs w:val="16"/>
    </w:rPr>
  </w:style>
  <w:style w:type="character" w:customStyle="1" w:styleId="BalloonTextChar">
    <w:name w:val="Balloon Text Char"/>
    <w:basedOn w:val="DefaultParagraphFont"/>
    <w:link w:val="BalloonText"/>
    <w:uiPriority w:val="99"/>
    <w:semiHidden/>
    <w:rsid w:val="003B4FF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B0075-3C83-4404-A541-5D0285D33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193</Words>
  <Characters>1105</Characters>
  <Application>Microsoft Office Word</Application>
  <DocSecurity>0</DocSecurity>
  <Lines>9</Lines>
  <Paragraphs>2</Paragraphs>
  <ScaleCrop>false</ScaleCrop>
  <Company> </Company>
  <LinksUpToDate>false</LinksUpToDate>
  <CharactersWithSpaces>1296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2011-04-07T15:23:00Z</cp:lastPrinted>
  <dcterms:created xsi:type="dcterms:W3CDTF">2011-04-27T21:37:00Z</dcterms:created>
  <dcterms:modified xsi:type="dcterms:W3CDTF">2011-04-27T21:37:00Z</dcterms:modified>
</cp:coreProperties>
</file>