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B5" w:rsidRDefault="00783BB5" w:rsidP="001D7F4F">
      <w:pPr>
        <w:pStyle w:val="BillDots"/>
      </w:pPr>
      <w:r>
        <w:rPr>
          <w:strike/>
        </w:rPr>
        <w:t>Indicates Matter Stricken</w:t>
      </w:r>
    </w:p>
    <w:p w:rsidR="00783BB5" w:rsidRPr="00783BB5" w:rsidRDefault="00783BB5" w:rsidP="001D7F4F">
      <w:pPr>
        <w:pStyle w:val="BillDots"/>
      </w:pPr>
      <w:r>
        <w:rPr>
          <w:u w:val="single"/>
        </w:rPr>
        <w:t>Indicates New Matter</w:t>
      </w:r>
    </w:p>
    <w:p w:rsidR="00783BB5" w:rsidRDefault="00783BB5" w:rsidP="001D7F4F">
      <w:pPr>
        <w:pStyle w:val="BillDots"/>
      </w:pPr>
    </w:p>
    <w:p w:rsidR="00783BB5" w:rsidRDefault="00783BB5" w:rsidP="001D7F4F">
      <w:pPr>
        <w:pStyle w:val="BillDots"/>
      </w:pPr>
      <w:r>
        <w:t>COMMITTEE REPORT</w:t>
      </w:r>
    </w:p>
    <w:p w:rsidR="00783BB5" w:rsidRDefault="00783BB5" w:rsidP="001D7F4F">
      <w:pPr>
        <w:pStyle w:val="BillDots"/>
      </w:pPr>
      <w:r>
        <w:t>May 9, 2012</w:t>
      </w:r>
    </w:p>
    <w:p w:rsidR="00783BB5" w:rsidRDefault="00783BB5" w:rsidP="001D7F4F">
      <w:pPr>
        <w:pStyle w:val="BillDots"/>
      </w:pPr>
    </w:p>
    <w:p w:rsidR="00783BB5" w:rsidRPr="00783BB5" w:rsidRDefault="00783BB5" w:rsidP="00783BB5">
      <w:pPr>
        <w:pStyle w:val="BillDots"/>
        <w:tabs>
          <w:tab w:val="clear" w:pos="216"/>
          <w:tab w:val="clear" w:pos="432"/>
          <w:tab w:val="clear" w:pos="648"/>
          <w:tab w:val="clear" w:pos="864"/>
          <w:tab w:val="clear" w:pos="1080"/>
          <w:tab w:val="clear" w:pos="1296"/>
          <w:tab w:val="clear" w:pos="5904"/>
          <w:tab w:val="right" w:pos="5933"/>
        </w:tabs>
      </w:pPr>
      <w:r>
        <w:tab/>
      </w:r>
      <w:r>
        <w:rPr>
          <w:b/>
          <w:sz w:val="36"/>
        </w:rPr>
        <w:t>H. 4675</w:t>
      </w:r>
    </w:p>
    <w:p w:rsidR="00783BB5" w:rsidRDefault="00783BB5" w:rsidP="001D7F4F">
      <w:pPr>
        <w:pStyle w:val="BillDots"/>
      </w:pPr>
    </w:p>
    <w:p w:rsidR="00783BB5" w:rsidRDefault="00783BB5" w:rsidP="001D7F4F">
      <w:pPr>
        <w:pStyle w:val="BillDots"/>
      </w:pPr>
      <w:r>
        <w:t>Introduced by Reps. Henderson, G.M. Smith, J.R. Smith, Parker, Barfield, Allison, Atwater, Bowen, Corbin, Delleney, Forrester, Hamilton, Lowe, Lucas, Owens, Putnam, Simrill, G.R. Smith, Stringer, Toole, Tribble, Willis, Funderburk, Nanney and Quinn</w:t>
      </w:r>
    </w:p>
    <w:p w:rsidR="00783BB5" w:rsidRDefault="00783BB5" w:rsidP="001D7F4F">
      <w:pPr>
        <w:pStyle w:val="BillDots"/>
      </w:pPr>
    </w:p>
    <w:p w:rsidR="00783BB5" w:rsidRDefault="00783BB5" w:rsidP="001D7F4F">
      <w:pPr>
        <w:pStyle w:val="BillDots"/>
      </w:pPr>
      <w:r>
        <w:t>S. Printed 5/9/12--S.</w:t>
      </w:r>
    </w:p>
    <w:p w:rsidR="00783BB5" w:rsidRDefault="00783BB5" w:rsidP="001D7F4F">
      <w:pPr>
        <w:pStyle w:val="BillDots"/>
      </w:pPr>
      <w:r>
        <w:t>Read the first time May 1, 2012.</w:t>
      </w:r>
    </w:p>
    <w:p w:rsidR="00783BB5" w:rsidRPr="00783BB5" w:rsidRDefault="00783BB5" w:rsidP="00783BB5">
      <w:pPr>
        <w:pStyle w:val="BillDots"/>
        <w:jc w:val="center"/>
      </w:pPr>
      <w:r>
        <w:rPr>
          <w:u w:val="single"/>
        </w:rPr>
        <w:t>            </w:t>
      </w:r>
    </w:p>
    <w:p w:rsidR="00783BB5" w:rsidRDefault="00783BB5" w:rsidP="001D7F4F">
      <w:pPr>
        <w:pStyle w:val="BillDots"/>
      </w:pPr>
    </w:p>
    <w:p w:rsidR="00783BB5" w:rsidRPr="00783BB5" w:rsidRDefault="00783BB5" w:rsidP="00783BB5">
      <w:pPr>
        <w:pStyle w:val="BillDots"/>
        <w:jc w:val="center"/>
      </w:pPr>
      <w:r>
        <w:rPr>
          <w:b/>
        </w:rPr>
        <w:t>THE COMMITTEE ON JUDICIARY</w:t>
      </w:r>
    </w:p>
    <w:p w:rsidR="00783BB5" w:rsidRDefault="00783BB5" w:rsidP="001D7F4F">
      <w:pPr>
        <w:pStyle w:val="BillDots"/>
      </w:pPr>
      <w:r>
        <w:tab/>
        <w:t>To whom was referred a Bill (H. 4675) to amend Section 61</w:t>
      </w:r>
      <w:r>
        <w:noBreakHyphen/>
        <w:t>2</w:t>
      </w:r>
      <w:r>
        <w:noBreakHyphen/>
        <w:t>180, Code of Laws of South Carolina, 1976, relating to bingo, raffles, and other special events, so as to clarify, etc., respectfully</w:t>
      </w:r>
    </w:p>
    <w:p w:rsidR="00783BB5" w:rsidRPr="00783BB5" w:rsidRDefault="00783BB5" w:rsidP="00783BB5">
      <w:pPr>
        <w:pStyle w:val="BillDots"/>
        <w:jc w:val="center"/>
      </w:pPr>
      <w:r>
        <w:rPr>
          <w:b/>
        </w:rPr>
        <w:t>REPORT:</w:t>
      </w:r>
    </w:p>
    <w:p w:rsidR="00783BB5" w:rsidRDefault="00783BB5" w:rsidP="001D7F4F">
      <w:pPr>
        <w:pStyle w:val="BillDots"/>
      </w:pPr>
      <w:r>
        <w:tab/>
        <w:t>That they have duly and carefully considered the same and recommend that the same do pass with amendment:</w:t>
      </w:r>
    </w:p>
    <w:p w:rsidR="00783BB5" w:rsidRDefault="00783BB5" w:rsidP="001D7F4F">
      <w:pPr>
        <w:pStyle w:val="BillDots"/>
      </w:pP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t>Amend the bill, as and if amended, page 1, by striking SECTION 2, lines 37-41 in their entirety, and inserting the following:</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t>/</w:t>
      </w:r>
      <w:r w:rsidRPr="00E3441E">
        <w:rPr>
          <w:snapToGrid w:val="0"/>
        </w:rPr>
        <w:tab/>
        <w:t>SECTION</w:t>
      </w:r>
      <w:r w:rsidRPr="00E3441E">
        <w:rPr>
          <w:snapToGrid w:val="0"/>
        </w:rPr>
        <w:tab/>
        <w:t>2.</w:t>
      </w:r>
      <w:r w:rsidRPr="00E3441E">
        <w:rPr>
          <w:snapToGrid w:val="0"/>
        </w:rPr>
        <w:tab/>
        <w:t>Section 61-4-580(3) of the 1976 Code is amended to read:</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“(3)</w:t>
      </w:r>
      <w:r w:rsidRPr="00E3441E">
        <w:rPr>
          <w:snapToGrid w:val="0"/>
        </w:rPr>
        <w:tab/>
        <w:t xml:space="preserve">permit gambling or games of chance except game promotions including contests, games of chance, or sweepstakes in which the elements of chance and prize are present and which comply with the following: </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(a)</w:t>
      </w:r>
      <w:r w:rsidRPr="00E3441E">
        <w:rPr>
          <w:snapToGrid w:val="0"/>
        </w:rPr>
        <w:tab/>
        <w:t xml:space="preserve">the game promotion is conducted or offered in connection with the sale, promotion, or advertisement of a consumer product or service, or to enhance the brand or image of a supplier of consumer products or services; </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t>(b)</w:t>
      </w:r>
      <w:r w:rsidRPr="00E3441E">
        <w:rPr>
          <w:snapToGrid w:val="0"/>
        </w:rPr>
        <w:tab/>
        <w:t xml:space="preserve">no purchase payment, entry fee, or proof of purchase is required as a condition of entering the game promotion or receiving a prize;  </w:t>
      </w:r>
      <w:r w:rsidRPr="00E3441E">
        <w:rPr>
          <w:strike/>
          <w:snapToGrid w:val="0"/>
        </w:rPr>
        <w:t>and</w:t>
      </w:r>
      <w:r w:rsidRPr="00E3441E">
        <w:rPr>
          <w:snapToGrid w:val="0"/>
        </w:rPr>
        <w:t xml:space="preserve"> </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lastRenderedPageBreak/>
        <w:tab/>
      </w:r>
      <w:r w:rsidRPr="00E3441E">
        <w:rPr>
          <w:snapToGrid w:val="0"/>
        </w:rPr>
        <w:tab/>
        <w:t>(c)</w:t>
      </w:r>
      <w:r w:rsidRPr="00E3441E">
        <w:rPr>
          <w:snapToGrid w:val="0"/>
        </w:rPr>
        <w:tab/>
        <w:t>all materials advertising the game promotion clearly disclose that no purchase or payment is necessary to enter and provide details on the free method of participation.</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441E">
        <w:rPr>
          <w:snapToGrid w:val="0"/>
        </w:rPr>
        <w:tab/>
      </w:r>
      <w:r w:rsidRPr="00E3441E">
        <w:rPr>
          <w:snapToGrid w:val="0"/>
        </w:rPr>
        <w:tab/>
      </w:r>
      <w:r w:rsidRPr="00E3441E">
        <w:rPr>
          <w:snapToGrid w:val="0"/>
          <w:u w:val="single"/>
        </w:rPr>
        <w:t>(d)</w:t>
      </w:r>
      <w:r w:rsidRPr="00E3441E">
        <w:rPr>
          <w:snapToGrid w:val="0"/>
        </w:rPr>
        <w:tab/>
      </w:r>
      <w:r w:rsidRPr="00E3441E">
        <w:rPr>
          <w:snapToGrid w:val="0"/>
          <w:u w:val="single"/>
        </w:rPr>
        <w:t>This subsection does not authorize the use of a device prohibited by Section 12-21-2710.</w:t>
      </w:r>
      <w:r w:rsidRPr="00E3441E">
        <w:rPr>
          <w:snapToGrid w:val="0"/>
        </w:rPr>
        <w:t>”</w:t>
      </w:r>
      <w:r w:rsidRPr="00E3441E">
        <w:rPr>
          <w:snapToGrid w:val="0"/>
        </w:rPr>
        <w:tab/>
      </w:r>
      <w:r w:rsidRPr="00E3441E">
        <w:rPr>
          <w:snapToGrid w:val="0"/>
        </w:rPr>
        <w:tab/>
        <w:t>/</w:t>
      </w:r>
    </w:p>
    <w:p w:rsidR="00783BB5"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Renumber sections to conform.</w:t>
      </w:r>
      <w:r>
        <w:rPr>
          <w:snapToGrid w:val="0"/>
        </w:rPr>
        <w:tab/>
      </w:r>
    </w:p>
    <w:p w:rsidR="00783BB5"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3441E">
        <w:rPr>
          <w:snapToGrid w:val="0"/>
        </w:rPr>
        <w:t>Amend title to conform.</w:t>
      </w:r>
    </w:p>
    <w:p w:rsidR="00783BB5" w:rsidRPr="00E3441E" w:rsidRDefault="00783BB5" w:rsidP="0078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BB5" w:rsidRDefault="00783BB5" w:rsidP="00783BB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83BB5" w:rsidRDefault="00783BB5" w:rsidP="00783BB5">
      <w:pPr>
        <w:pStyle w:val="BillDots"/>
        <w:tabs>
          <w:tab w:val="clear" w:pos="216"/>
          <w:tab w:val="clear" w:pos="432"/>
          <w:tab w:val="clear" w:pos="648"/>
          <w:tab w:val="clear" w:pos="864"/>
          <w:tab w:val="clear" w:pos="1080"/>
          <w:tab w:val="clear" w:pos="1296"/>
          <w:tab w:val="clear" w:pos="5904"/>
          <w:tab w:val="left" w:pos="3024"/>
        </w:tabs>
      </w:pPr>
      <w:r>
        <w:t>LARRY A. MARTIN</w:t>
      </w:r>
      <w:r>
        <w:tab/>
        <w:t>ROBERT FORD</w:t>
      </w:r>
    </w:p>
    <w:p w:rsidR="00783BB5" w:rsidRDefault="00783BB5" w:rsidP="00783BB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83BB5" w:rsidRPr="00783BB5" w:rsidRDefault="00783BB5" w:rsidP="00783BB5">
      <w:pPr>
        <w:pStyle w:val="BillDots"/>
        <w:jc w:val="center"/>
      </w:pPr>
      <w:r>
        <w:rPr>
          <w:u w:val="single"/>
        </w:rPr>
        <w:t>            </w:t>
      </w:r>
    </w:p>
    <w:p w:rsidR="00783BB5" w:rsidRDefault="00783BB5" w:rsidP="001D7F4F">
      <w:pPr>
        <w:pStyle w:val="BillDots"/>
      </w:pPr>
    </w:p>
    <w:p w:rsidR="007F3DE1" w:rsidRDefault="007F3DE1" w:rsidP="001D7F4F">
      <w:pPr>
        <w:pStyle w:val="BillDots"/>
        <w:sectPr w:rsidR="007F3DE1" w:rsidSect="007F3D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2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2</w:t>
      </w:r>
      <w:r>
        <w:noBreakHyphen/>
        <w:t>180, CODE OF LAWS OF SOUTH CAROLINA, 1976, RELATING TO BINGO, RAFFLES, AND OTHER SPECIAL EVENTS, SO AS TO CLARIFY THAT THIS SECTION DOES NOT AUTHORIZE THE USE OF ANY DEVICE PROHIBITED BY SECTION 12</w:t>
      </w:r>
      <w:r>
        <w:noBreakHyphen/>
        <w:t>21</w:t>
      </w:r>
      <w:r>
        <w:noBreakHyphen/>
        <w:t>2710; AND TO AMEND SECTION 61</w:t>
      </w:r>
      <w:r>
        <w:noBreakHyphen/>
        <w:t>4</w:t>
      </w:r>
      <w:r>
        <w:noBreakHyphen/>
        <w:t>580, RELATING TO GAME PROMOTIONS ALLOWED BY HOLDERS OF PERMITS AU</w:t>
      </w:r>
      <w:r w:rsidR="00B131FD">
        <w:t>THORIZING THE SALE OF BEER OR W</w:t>
      </w:r>
      <w:r>
        <w:t>INE, SO AS TO CLARIFY THAT 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D44">
        <w:t>Section 61</w:t>
      </w:r>
      <w:r w:rsidR="00884D44">
        <w:noBreakHyphen/>
        <w:t>2</w:t>
      </w:r>
      <w:r w:rsidR="00884D44">
        <w:noBreakHyphen/>
        <w:t>180 of the 1976 Code is amended to read:</w:t>
      </w:r>
    </w:p>
    <w:p w:rsidR="00884D44"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Pr>
          <w:u w:val="single"/>
        </w:rPr>
        <w:noBreakHyphen/>
        <w:t>21</w:t>
      </w:r>
      <w:r>
        <w:rPr>
          <w:u w:val="single"/>
        </w:rPr>
        <w:noBreakHyphen/>
        <w:t>2710.</w:t>
      </w:r>
      <w:r>
        <w:t>”</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4</w:t>
      </w:r>
      <w:r>
        <w:noBreakHyphen/>
        <w:t>580(3) of the 1976 Code is amended by adding an undesignated paragraph at the end to read:</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w:t>
      </w:r>
      <w:r w:rsidR="00327126">
        <w:t>rohibited by Section 12</w:t>
      </w:r>
      <w:r w:rsidR="00327126">
        <w:noBreakHyphen/>
        <w:t>21</w:t>
      </w:r>
      <w:r w:rsidR="00327126">
        <w:noBreakHyphen/>
        <w:t>2710</w:t>
      </w:r>
      <w:r>
        <w:t>”</w:t>
      </w:r>
      <w:r w:rsidR="00327126">
        <w:t>;</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84D44">
        <w:t>3</w:t>
      </w:r>
      <w:r>
        <w:t>.</w:t>
      </w:r>
      <w:r>
        <w:tab/>
        <w:t>This act takes effect upon approval by the Governor.</w:t>
      </w:r>
    </w:p>
    <w:p w:rsidR="00E1055B" w:rsidRDefault="00884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1569EA">
      <w:pPr>
        <w:suppressAutoHyphens/>
      </w:pPr>
    </w:p>
    <w:sectPr w:rsidR="00E1055B" w:rsidSect="007F3D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58" w:rsidRDefault="00122958" w:rsidP="009F0C77">
      <w:r>
        <w:separator/>
      </w:r>
    </w:p>
  </w:endnote>
  <w:endnote w:type="continuationSeparator" w:id="0">
    <w:p w:rsidR="00122958" w:rsidRDefault="00122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FD3007-C95B-4713-9EC5-B6EED8D70D01}"/>
    <w:embedBold r:id="rId2" w:fontKey="{3AF14CD5-8BB5-48DC-B6F1-CDD064EF9334}"/>
  </w:font>
  <w:font w:name="Calibri">
    <w:panose1 w:val="020F0502020204030204"/>
    <w:charset w:val="00"/>
    <w:family w:val="swiss"/>
    <w:pitch w:val="variable"/>
    <w:sig w:usb0="A00002EF" w:usb1="4000207B" w:usb2="00000000" w:usb3="00000000" w:csb0="0000009F" w:csb1="00000000"/>
    <w:embedRegular r:id="rId3" w:fontKey="{5688FC22-009B-45F1-A948-CD8308682450}"/>
  </w:font>
  <w:font w:name="Cambria">
    <w:panose1 w:val="02040503050406030204"/>
    <w:charset w:val="00"/>
    <w:family w:val="roman"/>
    <w:pitch w:val="variable"/>
    <w:sig w:usb0="A00002EF" w:usb1="4000004B" w:usb2="00000000" w:usb3="00000000" w:csb0="0000009F" w:csb1="00000000"/>
    <w:embedRegular r:id="rId4" w:fontKey="{93C6A257-4056-4D9E-A928-606FB1B5B3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EC" w:rsidRPr="00E1055B" w:rsidRDefault="00E1055B" w:rsidP="00E1055B">
    <w:pPr>
      <w:pStyle w:val="Footer"/>
      <w:tabs>
        <w:tab w:val="clear" w:pos="4680"/>
        <w:tab w:val="clear" w:pos="9360"/>
        <w:tab w:val="center" w:pos="2995"/>
      </w:tabs>
      <w:spacing w:before="120"/>
    </w:pPr>
    <w:r>
      <w:t>[4675</w:t>
    </w:r>
    <w:r w:rsidR="007F3DE1">
      <w:t>-</w:t>
    </w:r>
    <w:fldSimple w:instr=" PAGE  \* MERGEFORMAT ">
      <w:r w:rsidR="001569EA">
        <w:rPr>
          <w:noProof/>
        </w:rPr>
        <w:t>2</w:t>
      </w:r>
    </w:fldSimple>
    <w:r w:rsidR="007F3D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DE1" w:rsidRPr="00E1055B" w:rsidRDefault="007F3DE1" w:rsidP="00E1055B">
    <w:pPr>
      <w:pStyle w:val="Footer"/>
      <w:tabs>
        <w:tab w:val="clear" w:pos="4680"/>
        <w:tab w:val="clear" w:pos="9360"/>
        <w:tab w:val="center" w:pos="2995"/>
      </w:tabs>
      <w:spacing w:before="120"/>
    </w:pPr>
    <w:r>
      <w:t>[4675]</w:t>
    </w:r>
    <w:r>
      <w:tab/>
    </w:r>
    <w:fldSimple w:instr=" PAGE  \* MERGEFORMAT ">
      <w:r w:rsidR="001569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58" w:rsidRDefault="00122958" w:rsidP="009F0C77">
      <w:r>
        <w:separator/>
      </w:r>
    </w:p>
  </w:footnote>
  <w:footnote w:type="continuationSeparator" w:id="0">
    <w:p w:rsidR="00122958" w:rsidRDefault="00122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5DG12"/>
    <w:docVar w:name="CoverBillType" w:val="b"/>
    <w:docVar w:name="docpath" w:val="L:\Council\bills\NBD\11985DG12.DOCX"/>
    <w:docVar w:name="dvBillNumber" w:val="4675"/>
    <w:docVar w:name="dvBillNumberPrefix" w:val="H. "/>
    <w:docVar w:name="dvOriginalBody" w:val="House"/>
    <w:docVar w:name="dvSteno" w:val="NBD"/>
    <w:docVar w:name="NameofBody" w:val="h"/>
    <w:docVar w:name="vgroup2" w:val="Council"/>
  </w:docVars>
  <w:rsids>
    <w:rsidRoot w:val="004B5FFE"/>
    <w:rsid w:val="00011869"/>
    <w:rsid w:val="000E1785"/>
    <w:rsid w:val="000F40FA"/>
    <w:rsid w:val="0010776B"/>
    <w:rsid w:val="00122958"/>
    <w:rsid w:val="00133E66"/>
    <w:rsid w:val="001435A3"/>
    <w:rsid w:val="001569EA"/>
    <w:rsid w:val="001D08F2"/>
    <w:rsid w:val="001D525B"/>
    <w:rsid w:val="001D7F4F"/>
    <w:rsid w:val="00210F37"/>
    <w:rsid w:val="002321B6"/>
    <w:rsid w:val="00250967"/>
    <w:rsid w:val="002543C8"/>
    <w:rsid w:val="00284AAE"/>
    <w:rsid w:val="002E5912"/>
    <w:rsid w:val="003201BA"/>
    <w:rsid w:val="00325348"/>
    <w:rsid w:val="00327126"/>
    <w:rsid w:val="0032732C"/>
    <w:rsid w:val="00336AD0"/>
    <w:rsid w:val="0037079A"/>
    <w:rsid w:val="003D01E8"/>
    <w:rsid w:val="003E5288"/>
    <w:rsid w:val="003F6D79"/>
    <w:rsid w:val="0041760A"/>
    <w:rsid w:val="00417C01"/>
    <w:rsid w:val="004809EE"/>
    <w:rsid w:val="004B5FFE"/>
    <w:rsid w:val="004E7D54"/>
    <w:rsid w:val="005273C6"/>
    <w:rsid w:val="00530A69"/>
    <w:rsid w:val="00545593"/>
    <w:rsid w:val="00577C6C"/>
    <w:rsid w:val="005C2FE2"/>
    <w:rsid w:val="005E2BC9"/>
    <w:rsid w:val="00605102"/>
    <w:rsid w:val="006215AA"/>
    <w:rsid w:val="00647368"/>
    <w:rsid w:val="006641C6"/>
    <w:rsid w:val="006913C9"/>
    <w:rsid w:val="0069470D"/>
    <w:rsid w:val="006A59C1"/>
    <w:rsid w:val="00734F00"/>
    <w:rsid w:val="00783BB5"/>
    <w:rsid w:val="007A70AE"/>
    <w:rsid w:val="007F3DE1"/>
    <w:rsid w:val="008362E8"/>
    <w:rsid w:val="00884D44"/>
    <w:rsid w:val="008A1768"/>
    <w:rsid w:val="008F4429"/>
    <w:rsid w:val="0094021A"/>
    <w:rsid w:val="009C6A0B"/>
    <w:rsid w:val="009F0C77"/>
    <w:rsid w:val="009F4DD1"/>
    <w:rsid w:val="00A314EC"/>
    <w:rsid w:val="00A41684"/>
    <w:rsid w:val="00A64E80"/>
    <w:rsid w:val="00A72BCD"/>
    <w:rsid w:val="00A741D9"/>
    <w:rsid w:val="00A833AB"/>
    <w:rsid w:val="00A9741D"/>
    <w:rsid w:val="00AD4B17"/>
    <w:rsid w:val="00B131FD"/>
    <w:rsid w:val="00B412D4"/>
    <w:rsid w:val="00BE3C22"/>
    <w:rsid w:val="00C0345E"/>
    <w:rsid w:val="00C31AA5"/>
    <w:rsid w:val="00C3483A"/>
    <w:rsid w:val="00C74E9D"/>
    <w:rsid w:val="00C8143A"/>
    <w:rsid w:val="00C82FD3"/>
    <w:rsid w:val="00C92819"/>
    <w:rsid w:val="00CC6B7B"/>
    <w:rsid w:val="00CD2089"/>
    <w:rsid w:val="00D73A67"/>
    <w:rsid w:val="00D970A9"/>
    <w:rsid w:val="00DF3845"/>
    <w:rsid w:val="00E0586D"/>
    <w:rsid w:val="00E1055B"/>
    <w:rsid w:val="00E41911"/>
    <w:rsid w:val="00E626D4"/>
    <w:rsid w:val="00E92EEF"/>
    <w:rsid w:val="00F061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814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DF0BE-B5E1-47D2-9DFA-DA4C35CCE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537</Words>
  <Characters>2768</Characters>
  <Application>Microsoft Office Word</Application>
  <DocSecurity>0</DocSecurity>
  <Lines>102</Lines>
  <Paragraphs>40</Paragraphs>
  <ScaleCrop>false</ScaleCrop>
  <Company> </Company>
  <LinksUpToDate>false</LinksUpToDate>
  <CharactersWithSpaces>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2012-05-09T20:55:00Z</dcterms:created>
  <dcterms:modified xsi:type="dcterms:W3CDTF">2012-05-09T20:55:00Z</dcterms:modified>
</cp:coreProperties>
</file>