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438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C63E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6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173C01">
        <w:rPr>
          <w:rFonts w:eastAsia="Times New Roman"/>
        </w:rPr>
        <w:t xml:space="preserve">RECOGNIZE AND </w:t>
      </w:r>
      <w:r w:rsidR="00206426">
        <w:rPr>
          <w:rFonts w:eastAsia="Times New Roman"/>
        </w:rPr>
        <w:t xml:space="preserve">HONOR THE LIFE OF KENDRA GADDIE </w:t>
      </w:r>
      <w:r w:rsidR="00173C01">
        <w:rPr>
          <w:rFonts w:eastAsia="Times New Roman"/>
        </w:rPr>
        <w:t>WITH THE PASSAGE OF ACT 292, A</w:t>
      </w:r>
      <w:r w:rsidR="003F0C6E">
        <w:rPr>
          <w:rFonts w:eastAsia="Times New Roman"/>
        </w:rPr>
        <w:t>LSO KNOWN AS “KENDRA’S LAW”.</w:t>
      </w: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A70B3" w:rsidRDefault="009A70B3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Governor </w:t>
      </w:r>
      <w:r w:rsidRPr="00CA59E2">
        <w:rPr>
          <w:color w:val="000000" w:themeColor="text1"/>
          <w:u w:color="000000" w:themeColor="text1"/>
        </w:rPr>
        <w:t xml:space="preserve">Mark Sanford signed into law </w:t>
      </w:r>
      <w:r>
        <w:rPr>
          <w:color w:val="000000" w:themeColor="text1"/>
          <w:u w:color="000000" w:themeColor="text1"/>
        </w:rPr>
        <w:t xml:space="preserve">on </w:t>
      </w:r>
      <w:r w:rsidR="002164FF">
        <w:rPr>
          <w:color w:val="000000" w:themeColor="text1"/>
          <w:u w:color="000000" w:themeColor="text1"/>
        </w:rPr>
        <w:t xml:space="preserve">August 27, 2010, Act 292, </w:t>
      </w:r>
      <w:r>
        <w:rPr>
          <w:color w:val="000000" w:themeColor="text1"/>
          <w:u w:color="000000" w:themeColor="text1"/>
        </w:rPr>
        <w:t>S.</w:t>
      </w:r>
      <w:r w:rsidR="00B273A0">
        <w:rPr>
          <w:color w:val="000000" w:themeColor="text1"/>
          <w:u w:color="000000" w:themeColor="text1"/>
        </w:rPr>
        <w:t xml:space="preserve"> </w:t>
      </w:r>
      <w:r w:rsidR="002164FF">
        <w:rPr>
          <w:color w:val="000000" w:themeColor="text1"/>
          <w:u w:color="000000" w:themeColor="text1"/>
        </w:rPr>
        <w:t xml:space="preserve">348, also known as </w:t>
      </w:r>
      <w:r>
        <w:rPr>
          <w:color w:val="000000" w:themeColor="text1"/>
          <w:u w:color="000000" w:themeColor="text1"/>
        </w:rPr>
        <w:t>“Kendra’s Law,”</w:t>
      </w:r>
      <w:r w:rsidRPr="00CA59E2">
        <w:rPr>
          <w:color w:val="000000" w:themeColor="text1"/>
          <w:u w:color="000000" w:themeColor="text1"/>
        </w:rPr>
        <w:t xml:space="preserve"> a bill that </w:t>
      </w:r>
      <w:r w:rsidR="00BD57CC">
        <w:rPr>
          <w:color w:val="000000" w:themeColor="text1"/>
          <w:u w:color="000000" w:themeColor="text1"/>
        </w:rPr>
        <w:t xml:space="preserve">mandates two hours of </w:t>
      </w:r>
      <w:r w:rsidRPr="00CA59E2">
        <w:rPr>
          <w:color w:val="000000" w:themeColor="text1"/>
          <w:u w:color="000000" w:themeColor="text1"/>
        </w:rPr>
        <w:t>training for So</w:t>
      </w:r>
      <w:r>
        <w:rPr>
          <w:color w:val="000000" w:themeColor="text1"/>
          <w:u w:color="000000" w:themeColor="text1"/>
        </w:rPr>
        <w:t xml:space="preserve">uth Carolina </w:t>
      </w:r>
      <w:r w:rsidR="00B273A0">
        <w:rPr>
          <w:color w:val="000000" w:themeColor="text1"/>
          <w:u w:color="000000" w:themeColor="text1"/>
        </w:rPr>
        <w:t xml:space="preserve">child care </w:t>
      </w:r>
      <w:r>
        <w:rPr>
          <w:color w:val="000000" w:themeColor="text1"/>
          <w:u w:color="000000" w:themeColor="text1"/>
        </w:rPr>
        <w:t>operators</w:t>
      </w:r>
      <w:r w:rsidR="00B273A0">
        <w:rPr>
          <w:color w:val="000000" w:themeColor="text1"/>
          <w:u w:color="000000" w:themeColor="text1"/>
        </w:rPr>
        <w:t xml:space="preserve"> and caregivers</w:t>
      </w:r>
      <w:r>
        <w:rPr>
          <w:color w:val="000000" w:themeColor="text1"/>
          <w:u w:color="000000" w:themeColor="text1"/>
        </w:rPr>
        <w:t>; and</w:t>
      </w:r>
    </w:p>
    <w:p w:rsidR="009A70B3" w:rsidRDefault="009A70B3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164FF" w:rsidRDefault="009A70B3" w:rsidP="0020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164FF">
        <w:rPr>
          <w:color w:val="000000" w:themeColor="text1"/>
          <w:u w:color="000000" w:themeColor="text1"/>
        </w:rPr>
        <w:t xml:space="preserve">he law is named for Kendra </w:t>
      </w:r>
      <w:r w:rsidR="00206426" w:rsidRPr="0002005E">
        <w:rPr>
          <w:color w:val="000000" w:themeColor="text1"/>
          <w:u w:color="000000" w:themeColor="text1"/>
        </w:rPr>
        <w:t>Evangeline Gaddie</w:t>
      </w:r>
      <w:r w:rsidR="00206426">
        <w:rPr>
          <w:color w:val="000000" w:themeColor="text1"/>
          <w:u w:color="000000" w:themeColor="text1"/>
        </w:rPr>
        <w:t>,</w:t>
      </w:r>
      <w:r w:rsidR="002164FF">
        <w:rPr>
          <w:color w:val="000000" w:themeColor="text1"/>
          <w:u w:color="000000" w:themeColor="text1"/>
        </w:rPr>
        <w:t xml:space="preserve"> a </w:t>
      </w:r>
      <w:r w:rsidRPr="00CA59E2">
        <w:rPr>
          <w:color w:val="000000" w:themeColor="text1"/>
          <w:u w:color="000000" w:themeColor="text1"/>
        </w:rPr>
        <w:t>Columbia girl still recovering from brain bleeding caused by a slap from her caretaker in March 2008</w:t>
      </w:r>
      <w:r w:rsidR="00616C4E">
        <w:rPr>
          <w:color w:val="000000" w:themeColor="text1"/>
          <w:u w:color="000000" w:themeColor="text1"/>
        </w:rPr>
        <w:t xml:space="preserve"> when she was </w:t>
      </w:r>
      <w:r w:rsidR="00206426">
        <w:rPr>
          <w:color w:val="000000" w:themeColor="text1"/>
          <w:u w:color="000000" w:themeColor="text1"/>
        </w:rPr>
        <w:t xml:space="preserve">just six </w:t>
      </w:r>
      <w:r w:rsidR="00616C4E">
        <w:rPr>
          <w:color w:val="000000" w:themeColor="text1"/>
          <w:u w:color="000000" w:themeColor="text1"/>
        </w:rPr>
        <w:t>months old</w:t>
      </w:r>
      <w:r w:rsidR="002164FF">
        <w:rPr>
          <w:color w:val="000000" w:themeColor="text1"/>
          <w:u w:color="000000" w:themeColor="text1"/>
        </w:rPr>
        <w:t>; and</w:t>
      </w:r>
    </w:p>
    <w:p w:rsidR="002164FF" w:rsidRDefault="002164FF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A70B3" w:rsidRDefault="002164FF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A70B3" w:rsidRPr="00CA59E2">
        <w:rPr>
          <w:color w:val="000000" w:themeColor="text1"/>
          <w:u w:color="000000" w:themeColor="text1"/>
        </w:rPr>
        <w:t xml:space="preserve">ests found brain and retinal hemorrhaging, indicating Kendra </w:t>
      </w:r>
      <w:r>
        <w:rPr>
          <w:color w:val="000000" w:themeColor="text1"/>
          <w:u w:color="000000" w:themeColor="text1"/>
        </w:rPr>
        <w:t>also had been violently shaken; and</w:t>
      </w:r>
    </w:p>
    <w:p w:rsidR="00BD57CC" w:rsidRDefault="00BD57CC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D57CC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law </w:t>
      </w:r>
      <w:r w:rsidRPr="00446385">
        <w:rPr>
          <w:color w:val="000000" w:themeColor="text1"/>
          <w:u w:color="000000" w:themeColor="text1"/>
        </w:rPr>
        <w:t>requires that in</w:t>
      </w:r>
      <w:r w:rsidRPr="00446385">
        <w:rPr>
          <w:color w:val="000000" w:themeColor="text1"/>
          <w:u w:color="000000" w:themeColor="text1"/>
        </w:rPr>
        <w:noBreakHyphen/>
        <w:t>home day care providers complete training and report it to th</w:t>
      </w:r>
      <w:r>
        <w:rPr>
          <w:color w:val="000000" w:themeColor="text1"/>
          <w:u w:color="000000" w:themeColor="text1"/>
        </w:rPr>
        <w:t>e Department of Social Services; and</w:t>
      </w:r>
    </w:p>
    <w:p w:rsidR="00BD57CC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57CC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i</w:t>
      </w:r>
      <w:r w:rsidRPr="00446385">
        <w:rPr>
          <w:color w:val="000000" w:themeColor="text1"/>
          <w:u w:color="000000" w:themeColor="text1"/>
        </w:rPr>
        <w:t>n</w:t>
      </w:r>
      <w:r w:rsidRPr="00446385">
        <w:rPr>
          <w:color w:val="000000" w:themeColor="text1"/>
          <w:u w:color="000000" w:themeColor="text1"/>
        </w:rPr>
        <w:noBreakHyphen/>
        <w:t>home day cares comprise by far the largest number</w:t>
      </w:r>
      <w:r>
        <w:rPr>
          <w:color w:val="000000" w:themeColor="text1"/>
          <w:u w:color="000000" w:themeColor="text1"/>
        </w:rPr>
        <w:t xml:space="preserve"> of day care facilities in the S</w:t>
      </w:r>
      <w:r w:rsidRPr="00446385">
        <w:rPr>
          <w:color w:val="000000" w:themeColor="text1"/>
          <w:u w:color="000000" w:themeColor="text1"/>
        </w:rPr>
        <w:t>tate and are the least regulated</w:t>
      </w:r>
      <w:r w:rsidR="00553283">
        <w:rPr>
          <w:color w:val="000000" w:themeColor="text1"/>
          <w:u w:color="000000" w:themeColor="text1"/>
        </w:rPr>
        <w:t>; and</w:t>
      </w:r>
    </w:p>
    <w:p w:rsidR="002164FF" w:rsidRDefault="002164FF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C63E9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the new </w:t>
      </w:r>
      <w:r w:rsidRPr="00446385">
        <w:rPr>
          <w:color w:val="000000" w:themeColor="text1"/>
          <w:u w:color="000000" w:themeColor="text1"/>
        </w:rPr>
        <w:t xml:space="preserve">law </w:t>
      </w:r>
      <w:r>
        <w:rPr>
          <w:color w:val="000000" w:themeColor="text1"/>
          <w:u w:color="000000" w:themeColor="text1"/>
        </w:rPr>
        <w:t xml:space="preserve">is </w:t>
      </w:r>
      <w:r w:rsidRPr="00446385">
        <w:rPr>
          <w:color w:val="000000" w:themeColor="text1"/>
          <w:u w:color="000000" w:themeColor="text1"/>
        </w:rPr>
        <w:t>a significant step in regulating in</w:t>
      </w:r>
      <w:r w:rsidRPr="00446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home </w:t>
      </w:r>
      <w:r w:rsidR="0052641A">
        <w:rPr>
          <w:color w:val="000000" w:themeColor="text1"/>
          <w:u w:color="000000" w:themeColor="text1"/>
        </w:rPr>
        <w:t>child care facilities in South Carolina</w:t>
      </w:r>
      <w:r>
        <w:rPr>
          <w:color w:val="000000" w:themeColor="text1"/>
          <w:u w:color="000000" w:themeColor="text1"/>
        </w:rPr>
        <w:t xml:space="preserve">.  </w:t>
      </w:r>
      <w:r w:rsidR="000C63E9">
        <w:rPr>
          <w:rFonts w:eastAsia="Times New Roman"/>
        </w:rPr>
        <w:t>Now, therefore,</w:t>
      </w: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E9" w:rsidRDefault="00BC7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recognize and honor the life of Kendra Gaddie with the passage of Act 292, also known as “Kendra’s Law.”</w:t>
      </w:r>
    </w:p>
    <w:p w:rsidR="00BC7FAF" w:rsidRDefault="00BC7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C7FAF">
        <w:rPr>
          <w:rFonts w:eastAsia="Times New Roman"/>
        </w:rPr>
        <w:t>the family of Kendra Gaddie</w:t>
      </w:r>
      <w:r>
        <w:rPr>
          <w:rFonts w:eastAsia="Times New Roman"/>
        </w:rPr>
        <w:t>.</w:t>
      </w:r>
    </w:p>
    <w:p w:rsidR="00A438E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438ED" w:rsidRDefault="00A438ED" w:rsidP="00A438ED">
      <w:pPr>
        <w:suppressAutoHyphens/>
        <w:jc w:val="both"/>
        <w:rPr>
          <w:rFonts w:eastAsia="Times New Roman"/>
        </w:rPr>
      </w:pPr>
    </w:p>
    <w:sectPr w:rsidR="00A438ED" w:rsidSect="00A438E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7CC" w:rsidRDefault="00BD57CC" w:rsidP="00522CE0">
      <w:r>
        <w:separator/>
      </w:r>
    </w:p>
  </w:endnote>
  <w:endnote w:type="continuationSeparator" w:id="0">
    <w:p w:rsidR="00BD57CC" w:rsidRDefault="00BD57C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A3BB32-E6BB-4021-8C55-89EB4C26C87E}"/>
    <w:embedBold r:id="rId2" w:fontKey="{97BD47E5-E45A-46A6-98B3-EA934EB039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9903A0-64FC-4CF1-91AB-649EDAD97D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18B63B8-6F21-4E17-BD37-D5B3370819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F" w:rsidRPr="00A438ED" w:rsidRDefault="00A438ED" w:rsidP="00A438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7CC" w:rsidRDefault="00BD57CC" w:rsidP="00522CE0">
      <w:r>
        <w:separator/>
      </w:r>
    </w:p>
  </w:footnote>
  <w:footnote w:type="continuationSeparator" w:id="0">
    <w:p w:rsidR="00BD57CC" w:rsidRDefault="00BD57C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KEND.MRH.MLF"/>
    <w:docVar w:name="CoverAttorneyInitials" w:val="MRH"/>
    <w:docVar w:name="CoverAttorneyLastName" w:val="Hitchcock"/>
    <w:docVar w:name="CoverBillType" w:val="r"/>
    <w:docVar w:name="CoverSenator" w:val="MLF"/>
    <w:docVar w:name="dvBillNumber" w:val="487"/>
    <w:docVar w:name="dvBillNumberPrefix" w:val="S. "/>
    <w:docVar w:name="dvOriginalBody" w:val="Senate"/>
    <w:docVar w:name="fulldraftpath" w:val="L:\S-RES\MLF\003KEND.MRH.MLF.DOCX"/>
    <w:docVar w:name="NameofBody" w:val="S"/>
    <w:docVar w:name="vgroup2" w:val="S-RES"/>
  </w:docVars>
  <w:rsids>
    <w:rsidRoot w:val="00903198"/>
    <w:rsid w:val="00025968"/>
    <w:rsid w:val="00042AC1"/>
    <w:rsid w:val="00046516"/>
    <w:rsid w:val="0007601D"/>
    <w:rsid w:val="0008528A"/>
    <w:rsid w:val="00092B10"/>
    <w:rsid w:val="000B0720"/>
    <w:rsid w:val="000B5EAF"/>
    <w:rsid w:val="000C63E9"/>
    <w:rsid w:val="001436B3"/>
    <w:rsid w:val="00170561"/>
    <w:rsid w:val="00173C01"/>
    <w:rsid w:val="00186AC9"/>
    <w:rsid w:val="00197DF1"/>
    <w:rsid w:val="001A777F"/>
    <w:rsid w:val="001B3DD9"/>
    <w:rsid w:val="001B7E5D"/>
    <w:rsid w:val="001D3BAC"/>
    <w:rsid w:val="00206426"/>
    <w:rsid w:val="002164FF"/>
    <w:rsid w:val="00245C4E"/>
    <w:rsid w:val="002C1321"/>
    <w:rsid w:val="002C5896"/>
    <w:rsid w:val="002D3BED"/>
    <w:rsid w:val="00307C2B"/>
    <w:rsid w:val="00383247"/>
    <w:rsid w:val="003D6E2B"/>
    <w:rsid w:val="003E7597"/>
    <w:rsid w:val="003F0C6E"/>
    <w:rsid w:val="00450668"/>
    <w:rsid w:val="004952FA"/>
    <w:rsid w:val="004B6A22"/>
    <w:rsid w:val="004D7F37"/>
    <w:rsid w:val="00522CE0"/>
    <w:rsid w:val="0052641A"/>
    <w:rsid w:val="00544D63"/>
    <w:rsid w:val="00553283"/>
    <w:rsid w:val="00565148"/>
    <w:rsid w:val="0058440F"/>
    <w:rsid w:val="00593361"/>
    <w:rsid w:val="005A5017"/>
    <w:rsid w:val="005A648C"/>
    <w:rsid w:val="005B251B"/>
    <w:rsid w:val="005F1745"/>
    <w:rsid w:val="00616C4E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3198"/>
    <w:rsid w:val="00904E16"/>
    <w:rsid w:val="009162B3"/>
    <w:rsid w:val="00927C62"/>
    <w:rsid w:val="00931596"/>
    <w:rsid w:val="00983951"/>
    <w:rsid w:val="00984124"/>
    <w:rsid w:val="00984640"/>
    <w:rsid w:val="00995C37"/>
    <w:rsid w:val="009A70B3"/>
    <w:rsid w:val="009C118A"/>
    <w:rsid w:val="00A02011"/>
    <w:rsid w:val="00A4011E"/>
    <w:rsid w:val="00A438ED"/>
    <w:rsid w:val="00A86015"/>
    <w:rsid w:val="00A9594E"/>
    <w:rsid w:val="00AE21A3"/>
    <w:rsid w:val="00AE59C8"/>
    <w:rsid w:val="00B10098"/>
    <w:rsid w:val="00B273A0"/>
    <w:rsid w:val="00B40AB0"/>
    <w:rsid w:val="00B5790D"/>
    <w:rsid w:val="00B945C5"/>
    <w:rsid w:val="00BA20EA"/>
    <w:rsid w:val="00BB5AFC"/>
    <w:rsid w:val="00BC0A56"/>
    <w:rsid w:val="00BC7FAF"/>
    <w:rsid w:val="00BD57CC"/>
    <w:rsid w:val="00C45366"/>
    <w:rsid w:val="00C57023"/>
    <w:rsid w:val="00C74052"/>
    <w:rsid w:val="00CB187A"/>
    <w:rsid w:val="00CC0EC7"/>
    <w:rsid w:val="00D1088B"/>
    <w:rsid w:val="00D156D2"/>
    <w:rsid w:val="00D2733D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2011-02-01T18:18:00Z</dcterms:created>
  <dcterms:modified xsi:type="dcterms:W3CDTF">2011-02-01T18:18:00Z</dcterms:modified>
</cp:coreProperties>
</file>