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1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27609E">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HONOR</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LLOYD I. HENDRICKS OF COLUMBIA, PRESIDENT AND CEO OF THE SOUTH CAROLINA BANKERS ASSOCIATION,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xml:space="preserve"> A</w:t>
      </w:r>
      <w:r w:rsidRPr="0027609E">
        <w:rPr>
          <w:rFonts w:eastAsiaTheme="minorHAnsi"/>
          <w:color w:val="000000" w:themeColor="text1"/>
          <w:szCs w:val="22"/>
          <w:u w:color="000000" w:themeColor="text1"/>
        </w:rPr>
        <w:t>ND TO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037992">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General Assembly</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have learned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Lloyd I. Hendricks of Columbia, president and CEO of the South Carolina Bankers Association (SCBA), </w:t>
      </w:r>
      <w:r w:rsidRPr="00037992">
        <w:rPr>
          <w:rFonts w:eastAsiaTheme="minorHAnsi"/>
          <w:color w:val="000000" w:themeColor="text1"/>
          <w:szCs w:val="22"/>
          <w:u w:color="000000" w:themeColor="text1"/>
        </w:rPr>
        <w:t>will begin a well</w:t>
      </w:r>
      <w:r w:rsidR="0016490E">
        <w:rPr>
          <w:rFonts w:eastAsiaTheme="minorHAnsi"/>
          <w:color w:val="000000" w:themeColor="text1"/>
          <w:szCs w:val="22"/>
          <w:u w:color="000000" w:themeColor="text1"/>
        </w:rPr>
        <w:noBreakHyphen/>
      </w:r>
      <w:r w:rsidRPr="00037992">
        <w:rPr>
          <w:rFonts w:eastAsiaTheme="minorHAnsi"/>
          <w:color w:val="000000" w:themeColor="text1"/>
          <w:szCs w:val="22"/>
          <w:u w:color="000000" w:themeColor="text1"/>
        </w:rPr>
        <w:t xml:space="preserve">deserved retirement </w:t>
      </w:r>
      <w:r>
        <w:rPr>
          <w:rFonts w:eastAsiaTheme="minorHAnsi"/>
          <w:color w:val="000000" w:themeColor="text1"/>
          <w:szCs w:val="22"/>
          <w:u w:color="000000" w:themeColor="text1"/>
        </w:rPr>
        <w:t xml:space="preserve">on June 30, 2012, </w:t>
      </w:r>
      <w:r w:rsidRPr="00037992">
        <w:rPr>
          <w:rFonts w:eastAsiaTheme="minorHAnsi"/>
          <w:color w:val="000000" w:themeColor="text1"/>
          <w:szCs w:val="22"/>
          <w:u w:color="000000" w:themeColor="text1"/>
        </w:rPr>
        <w:t xml:space="preserve">after </w:t>
      </w:r>
      <w:r>
        <w:rPr>
          <w:rFonts w:eastAsiaTheme="minorHAnsi"/>
          <w:color w:val="000000" w:themeColor="text1"/>
          <w:szCs w:val="22"/>
          <w:u w:color="000000" w:themeColor="text1"/>
        </w:rPr>
        <w:t>twenty</w:t>
      </w:r>
      <w:r w:rsidR="0016490E">
        <w:rPr>
          <w:rFonts w:eastAsiaTheme="minorHAnsi"/>
          <w:color w:val="000000" w:themeColor="text1"/>
          <w:szCs w:val="22"/>
          <w:u w:color="000000" w:themeColor="text1"/>
        </w:rPr>
        <w:noBreakHyphen/>
      </w:r>
      <w:r>
        <w:rPr>
          <w:rFonts w:eastAsiaTheme="minorHAnsi"/>
          <w:color w:val="000000" w:themeColor="text1"/>
          <w:szCs w:val="22"/>
          <w:u w:color="000000" w:themeColor="text1"/>
        </w:rPr>
        <w:t>five year</w:t>
      </w:r>
      <w:r w:rsidRPr="00037992">
        <w:rPr>
          <w:rFonts w:eastAsiaTheme="minorHAnsi"/>
          <w:color w:val="000000" w:themeColor="text1"/>
          <w:szCs w:val="22"/>
          <w:u w:color="000000" w:themeColor="text1"/>
        </w:rPr>
        <w:t xml:space="preserve">s of </w:t>
      </w:r>
      <w:r>
        <w:rPr>
          <w:rFonts w:eastAsiaTheme="minorHAnsi"/>
          <w:color w:val="000000" w:themeColor="text1"/>
          <w:szCs w:val="22"/>
          <w:u w:color="000000" w:themeColor="text1"/>
        </w:rPr>
        <w:t>outst</w:t>
      </w:r>
      <w:r w:rsidRPr="00037992">
        <w:rPr>
          <w:rFonts w:eastAsiaTheme="minorHAnsi"/>
          <w:color w:val="000000" w:themeColor="text1"/>
          <w:szCs w:val="22"/>
          <w:u w:color="000000" w:themeColor="text1"/>
        </w:rPr>
        <w:t xml:space="preserve">anding service </w:t>
      </w:r>
      <w:r>
        <w:rPr>
          <w:rFonts w:eastAsiaTheme="minorHAnsi"/>
          <w:color w:val="000000" w:themeColor="text1"/>
          <w:szCs w:val="22"/>
          <w:u w:color="000000" w:themeColor="text1"/>
        </w:rPr>
        <w:t>to the SCBA; and</w:t>
      </w:r>
    </w:p>
    <w:p w:rsidR="00AB0A1F" w:rsidRPr="00037992"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202F">
        <w:rPr>
          <w:rFonts w:eastAsiaTheme="minorHAnsi"/>
          <w:color w:val="000000" w:themeColor="text1"/>
          <w:szCs w:val="22"/>
          <w:u w:color="000000" w:themeColor="text1"/>
        </w:rPr>
        <w:t>Whereas, in preparation for his life</w:t>
      </w:r>
      <w:r w:rsidR="0016490E" w:rsidRPr="0016490E">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s work, </w:t>
      </w:r>
      <w:r>
        <w:rPr>
          <w:rFonts w:eastAsiaTheme="minorHAnsi"/>
          <w:color w:val="000000" w:themeColor="text1"/>
          <w:szCs w:val="22"/>
          <w:u w:color="000000" w:themeColor="text1"/>
        </w:rPr>
        <w:t>the Greenville nat</w:t>
      </w:r>
      <w:r w:rsidRPr="001F202F">
        <w:rPr>
          <w:rFonts w:eastAsiaTheme="minorHAnsi"/>
          <w:color w:val="000000" w:themeColor="text1"/>
          <w:szCs w:val="22"/>
          <w:u w:color="000000" w:themeColor="text1"/>
        </w:rPr>
        <w:t>ive earned a bachelor</w:t>
      </w:r>
      <w:r w:rsidR="0016490E" w:rsidRPr="0016490E">
        <w:rPr>
          <w:rFonts w:eastAsiaTheme="minorHAnsi"/>
          <w:color w:val="000000" w:themeColor="text1"/>
          <w:szCs w:val="22"/>
          <w:u w:color="000000" w:themeColor="text1"/>
        </w:rPr>
        <w:t>’</w:t>
      </w:r>
      <w:r w:rsidRPr="001F202F">
        <w:rPr>
          <w:rFonts w:eastAsiaTheme="minorHAnsi"/>
          <w:color w:val="000000" w:themeColor="text1"/>
          <w:szCs w:val="22"/>
          <w:u w:color="000000" w:themeColor="text1"/>
        </w:rPr>
        <w:t xml:space="preserve">s degree in </w:t>
      </w:r>
      <w:r>
        <w:rPr>
          <w:rFonts w:eastAsiaTheme="minorHAnsi"/>
          <w:color w:val="000000" w:themeColor="text1"/>
          <w:szCs w:val="22"/>
          <w:u w:color="000000" w:themeColor="text1"/>
        </w:rPr>
        <w:t>English</w:t>
      </w:r>
      <w:r w:rsidRPr="001F202F">
        <w:rPr>
          <w:rFonts w:eastAsiaTheme="minorHAnsi"/>
          <w:color w:val="000000" w:themeColor="text1"/>
          <w:szCs w:val="22"/>
          <w:u w:color="000000" w:themeColor="text1"/>
        </w:rPr>
        <w:t xml:space="preserve"> from the University of South Carolina</w:t>
      </w:r>
      <w:r>
        <w:rPr>
          <w:rFonts w:eastAsiaTheme="minorHAnsi"/>
          <w:color w:val="000000" w:themeColor="text1"/>
          <w:szCs w:val="22"/>
          <w:u w:color="000000" w:themeColor="text1"/>
        </w:rPr>
        <w:t xml:space="preserve">, followed by a juris doctor at the </w:t>
      </w:r>
      <w:r w:rsidRPr="001F202F">
        <w:rPr>
          <w:rFonts w:eastAsiaTheme="minorHAnsi"/>
          <w:color w:val="000000" w:themeColor="text1"/>
          <w:szCs w:val="22"/>
          <w:u w:color="000000" w:themeColor="text1"/>
        </w:rPr>
        <w:t>University of South Carolina</w:t>
      </w:r>
      <w:r>
        <w:rPr>
          <w:rFonts w:eastAsiaTheme="minorHAnsi"/>
          <w:color w:val="000000" w:themeColor="text1"/>
          <w:szCs w:val="22"/>
          <w:u w:color="000000" w:themeColor="text1"/>
        </w:rPr>
        <w:t xml:space="preserve"> School of Law</w:t>
      </w:r>
      <w:r w:rsidRPr="001F202F">
        <w:rPr>
          <w:rFonts w:eastAsiaTheme="minorHAnsi"/>
          <w:color w:val="000000" w:themeColor="text1"/>
          <w:szCs w:val="22"/>
          <w:u w:color="000000" w:themeColor="text1"/>
        </w:rPr>
        <w:t>;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BD10D3">
        <w:rPr>
          <w:rFonts w:eastAsiaTheme="minorHAnsi"/>
          <w:color w:val="000000" w:themeColor="text1"/>
          <w:szCs w:val="22"/>
          <w:u w:color="000000" w:themeColor="text1"/>
        </w:rPr>
        <w:t xml:space="preserve">Lloyd Hendricks joined the </w:t>
      </w:r>
      <w:r>
        <w:rPr>
          <w:rFonts w:eastAsiaTheme="minorHAnsi"/>
          <w:color w:val="000000" w:themeColor="text1"/>
          <w:szCs w:val="22"/>
          <w:u w:color="000000" w:themeColor="text1"/>
        </w:rPr>
        <w:t xml:space="preserve">South Carolina Bankers </w:t>
      </w:r>
      <w:r w:rsidRPr="00BD10D3">
        <w:rPr>
          <w:rFonts w:eastAsiaTheme="minorHAnsi"/>
          <w:color w:val="000000" w:themeColor="text1"/>
          <w:szCs w:val="22"/>
          <w:u w:color="000000" w:themeColor="text1"/>
        </w:rPr>
        <w:t xml:space="preserve">Association in 1986 after a long career as a banker, </w:t>
      </w:r>
      <w:r>
        <w:rPr>
          <w:rFonts w:eastAsiaTheme="minorHAnsi"/>
          <w:color w:val="000000" w:themeColor="text1"/>
          <w:szCs w:val="22"/>
          <w:u w:color="000000" w:themeColor="text1"/>
        </w:rPr>
        <w:t>attorney,</w:t>
      </w:r>
      <w:r w:rsidRPr="00BD10D3">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 xml:space="preserve">member of the </w:t>
      </w:r>
      <w:r w:rsidRPr="00BD10D3">
        <w:rPr>
          <w:rFonts w:eastAsiaTheme="minorHAnsi"/>
          <w:color w:val="000000" w:themeColor="text1"/>
          <w:szCs w:val="22"/>
          <w:u w:color="000000" w:themeColor="text1"/>
        </w:rPr>
        <w:t xml:space="preserve">South Carolina </w:t>
      </w:r>
      <w:r>
        <w:rPr>
          <w:rFonts w:eastAsiaTheme="minorHAnsi"/>
          <w:color w:val="000000" w:themeColor="text1"/>
          <w:szCs w:val="22"/>
          <w:u w:color="000000" w:themeColor="text1"/>
        </w:rPr>
        <w:t>House of Representatives</w:t>
      </w:r>
      <w:r w:rsidRPr="00BD10D3">
        <w:rPr>
          <w:rFonts w:eastAsiaTheme="minorHAnsi"/>
          <w:color w:val="000000" w:themeColor="text1"/>
          <w:szCs w:val="22"/>
          <w:u w:color="000000" w:themeColor="text1"/>
        </w:rPr>
        <w:t>. He began his banking career in 1968 and left First Union National Bank as executive vice president and group executive to lead the SCBA</w:t>
      </w:r>
      <w:r>
        <w:rPr>
          <w:rFonts w:eastAsiaTheme="minorHAnsi"/>
          <w:color w:val="000000" w:themeColor="text1"/>
          <w:szCs w:val="22"/>
          <w:u w:color="000000" w:themeColor="text1"/>
        </w:rPr>
        <w:t xml:space="preserve">, where over the years he </w:t>
      </w:r>
      <w:r w:rsidRPr="00E247CC">
        <w:rPr>
          <w:rFonts w:eastAsiaTheme="minorHAnsi"/>
          <w:color w:val="000000" w:themeColor="text1"/>
          <w:szCs w:val="22"/>
          <w:u w:color="000000" w:themeColor="text1"/>
        </w:rPr>
        <w:t>was credited with many successes in state and federal legislation, economic development, financial</w:t>
      </w:r>
      <w:r w:rsidR="0016490E">
        <w:rPr>
          <w:rFonts w:eastAsiaTheme="minorHAnsi"/>
          <w:color w:val="000000" w:themeColor="text1"/>
          <w:szCs w:val="22"/>
          <w:u w:color="000000" w:themeColor="text1"/>
        </w:rPr>
        <w:noBreakHyphen/>
      </w:r>
      <w:r w:rsidRPr="00E247CC">
        <w:rPr>
          <w:rFonts w:eastAsiaTheme="minorHAnsi"/>
          <w:color w:val="000000" w:themeColor="text1"/>
          <w:szCs w:val="22"/>
          <w:u w:color="000000" w:themeColor="text1"/>
        </w:rPr>
        <w:t>literacy efforts, and sound financial</w:t>
      </w:r>
      <w:r w:rsidR="0016490E">
        <w:rPr>
          <w:rFonts w:eastAsiaTheme="minorHAnsi"/>
          <w:color w:val="000000" w:themeColor="text1"/>
          <w:szCs w:val="22"/>
          <w:u w:color="000000" w:themeColor="text1"/>
        </w:rPr>
        <w:noBreakHyphen/>
      </w:r>
      <w:r w:rsidRPr="00E247CC">
        <w:rPr>
          <w:rFonts w:eastAsiaTheme="minorHAnsi"/>
          <w:color w:val="000000" w:themeColor="text1"/>
          <w:szCs w:val="22"/>
          <w:u w:color="000000" w:themeColor="text1"/>
        </w:rPr>
        <w:t>association management</w:t>
      </w:r>
      <w:r>
        <w:rPr>
          <w:rFonts w:eastAsiaTheme="minorHAnsi"/>
          <w:color w:val="000000" w:themeColor="text1"/>
          <w:szCs w:val="22"/>
          <w:u w:color="000000" w:themeColor="text1"/>
        </w:rPr>
        <w:t>;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legislator, Mr. Hendricks</w:t>
      </w:r>
      <w:r w:rsidRPr="00E247CC">
        <w:rPr>
          <w:rFonts w:eastAsiaTheme="minorHAnsi"/>
          <w:color w:val="000000" w:themeColor="text1"/>
          <w:szCs w:val="22"/>
          <w:u w:color="000000" w:themeColor="text1"/>
        </w:rPr>
        <w:t xml:space="preserve"> served five terms </w:t>
      </w:r>
      <w:r>
        <w:rPr>
          <w:rFonts w:eastAsiaTheme="minorHAnsi"/>
          <w:color w:val="000000" w:themeColor="text1"/>
          <w:szCs w:val="22"/>
          <w:u w:color="000000" w:themeColor="text1"/>
        </w:rPr>
        <w:t>(1976</w:t>
      </w:r>
      <w:r w:rsidR="0016490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1986) </w:t>
      </w:r>
      <w:r w:rsidRPr="00E247CC">
        <w:rPr>
          <w:rFonts w:eastAsiaTheme="minorHAnsi"/>
          <w:color w:val="000000" w:themeColor="text1"/>
          <w:szCs w:val="22"/>
          <w:u w:color="000000" w:themeColor="text1"/>
        </w:rPr>
        <w:t>in the South Carolina House of Representatives</w:t>
      </w:r>
      <w:r>
        <w:rPr>
          <w:rFonts w:eastAsiaTheme="minorHAnsi"/>
          <w:color w:val="000000" w:themeColor="text1"/>
          <w:szCs w:val="22"/>
          <w:u w:color="000000" w:themeColor="text1"/>
        </w:rPr>
        <w:t xml:space="preserve">, earning a reputation that garnered him the </w:t>
      </w:r>
      <w:r w:rsidRPr="00D24A45">
        <w:rPr>
          <w:color w:val="000000" w:themeColor="text1"/>
          <w:u w:color="000000" w:themeColor="text1"/>
        </w:rPr>
        <w:t xml:space="preserve">Legislator of the Year </w:t>
      </w:r>
      <w:r>
        <w:rPr>
          <w:color w:val="000000" w:themeColor="text1"/>
          <w:u w:color="000000" w:themeColor="text1"/>
        </w:rPr>
        <w:t xml:space="preserve">award </w:t>
      </w:r>
      <w:r w:rsidRPr="00D24A45">
        <w:rPr>
          <w:color w:val="000000" w:themeColor="text1"/>
          <w:u w:color="000000" w:themeColor="text1"/>
        </w:rPr>
        <w:t xml:space="preserve">in 1984 </w:t>
      </w:r>
      <w:r>
        <w:rPr>
          <w:color w:val="000000" w:themeColor="text1"/>
          <w:u w:color="000000" w:themeColor="text1"/>
        </w:rPr>
        <w:t>from</w:t>
      </w:r>
      <w:r w:rsidRPr="00D24A45">
        <w:rPr>
          <w:color w:val="000000" w:themeColor="text1"/>
          <w:u w:color="000000" w:themeColor="text1"/>
        </w:rPr>
        <w:t xml:space="preserve"> the South Carolina Chamber of Commerce and in 1985 </w:t>
      </w:r>
      <w:r>
        <w:rPr>
          <w:color w:val="000000" w:themeColor="text1"/>
          <w:u w:color="000000" w:themeColor="text1"/>
        </w:rPr>
        <w:t>from</w:t>
      </w:r>
      <w:r w:rsidRPr="00D24A45">
        <w:rPr>
          <w:color w:val="000000" w:themeColor="text1"/>
          <w:u w:color="000000" w:themeColor="text1"/>
        </w:rPr>
        <w:t xml:space="preserve"> the </w:t>
      </w:r>
      <w:r w:rsidRPr="00E22220">
        <w:rPr>
          <w:i/>
          <w:color w:val="000000" w:themeColor="text1"/>
          <w:u w:color="000000" w:themeColor="text1"/>
        </w:rPr>
        <w:t>Greenville News</w:t>
      </w:r>
      <w:r>
        <w:rPr>
          <w:color w:val="000000" w:themeColor="text1"/>
          <w:u w:color="000000" w:themeColor="text1"/>
        </w:rPr>
        <w:t xml:space="preserve">. In addition, </w:t>
      </w:r>
      <w:r w:rsidRPr="00E247CC">
        <w:rPr>
          <w:rFonts w:eastAsiaTheme="minorHAnsi"/>
          <w:color w:val="000000" w:themeColor="text1"/>
          <w:szCs w:val="22"/>
          <w:u w:color="000000" w:themeColor="text1"/>
        </w:rPr>
        <w:t xml:space="preserve">he was </w:t>
      </w:r>
      <w:r w:rsidRPr="00E247CC">
        <w:rPr>
          <w:rFonts w:eastAsiaTheme="minorHAnsi"/>
          <w:color w:val="000000" w:themeColor="text1"/>
          <w:szCs w:val="22"/>
          <w:u w:color="000000" w:themeColor="text1"/>
        </w:rPr>
        <w:lastRenderedPageBreak/>
        <w:t xml:space="preserve">awarded </w:t>
      </w:r>
      <w:r>
        <w:rPr>
          <w:rFonts w:eastAsiaTheme="minorHAnsi"/>
          <w:color w:val="000000" w:themeColor="text1"/>
          <w:szCs w:val="22"/>
          <w:u w:color="000000" w:themeColor="text1"/>
        </w:rPr>
        <w:t xml:space="preserve">the </w:t>
      </w:r>
      <w:r w:rsidRPr="00E247CC">
        <w:rPr>
          <w:rFonts w:eastAsiaTheme="minorHAnsi"/>
          <w:color w:val="000000" w:themeColor="text1"/>
          <w:szCs w:val="22"/>
          <w:u w:color="000000" w:themeColor="text1"/>
        </w:rPr>
        <w:t xml:space="preserve">highest honor in banking </w:t>
      </w:r>
      <w:r>
        <w:rPr>
          <w:rFonts w:eastAsiaTheme="minorHAnsi"/>
          <w:color w:val="000000" w:themeColor="text1"/>
          <w:szCs w:val="22"/>
          <w:u w:color="000000" w:themeColor="text1"/>
        </w:rPr>
        <w:t xml:space="preserve">in the Palmetto State </w:t>
      </w:r>
      <w:r w:rsidRPr="00E247CC">
        <w:rPr>
          <w:rFonts w:eastAsiaTheme="minorHAnsi"/>
          <w:color w:val="000000" w:themeColor="text1"/>
          <w:szCs w:val="22"/>
          <w:u w:color="000000" w:themeColor="text1"/>
        </w:rPr>
        <w:t>when he was named Outstanding Young Banker in 1980</w:t>
      </w:r>
      <w:r>
        <w:rPr>
          <w:rFonts w:eastAsiaTheme="minorHAnsi"/>
          <w:color w:val="000000" w:themeColor="text1"/>
          <w:szCs w:val="22"/>
          <w:u w:color="000000" w:themeColor="text1"/>
        </w:rPr>
        <w:t>. Further recognition followed in 1997, at which time Governor David Beasley bestowed on Mr. Hendricks the Order of the Palmetto, the highest civilian award granted by the State of South Carolina;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believing strongly in active community involvement, Lloyd Hendricks currently serves as a member of Eastminster Presbyterian Church, the Congaree Land Trust Board of Directors, Rural Economic Development Council, South Carolina Bar Association, Hibernian Society, and several other community and civic organizations;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Hendricks finds his strongest encouragement in the support of his family, his wife, the former Susan Spangler, and their two sons, Inman and Christian. Among his greatest delights are his four grandchildren, Christian, Walker, Caroline, and Inman, along with another grandson on the way;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Hendricks</w:t>
      </w:r>
      <w:r w:rsidR="0016490E" w:rsidRPr="0016490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overriding desire was to work faithfully and diligently with the General Assembly, the Executive Branch, and the Judiciary, to ensure that South Carolina</w:t>
      </w:r>
      <w:r w:rsidR="0016490E" w:rsidRPr="0016490E">
        <w:rPr>
          <w:rFonts w:eastAsiaTheme="minorHAnsi"/>
          <w:color w:val="000000" w:themeColor="text1"/>
          <w:szCs w:val="22"/>
          <w:u w:color="000000" w:themeColor="text1"/>
        </w:rPr>
        <w:t>’</w:t>
      </w:r>
      <w:r>
        <w:rPr>
          <w:rFonts w:eastAsiaTheme="minorHAnsi"/>
          <w:color w:val="000000" w:themeColor="text1"/>
          <w:szCs w:val="22"/>
          <w:u w:color="000000" w:themeColor="text1"/>
        </w:rPr>
        <w:t>s banks remained healthy and able to provide the assistance necessary to all people and communities in South Carolina; and</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411E"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7992">
        <w:rPr>
          <w:rFonts w:eastAsiaTheme="minorHAnsi"/>
          <w:color w:val="000000" w:themeColor="text1"/>
          <w:szCs w:val="22"/>
          <w:u w:color="000000" w:themeColor="text1"/>
        </w:rPr>
        <w:t xml:space="preserve">Whereas, the </w:t>
      </w:r>
      <w:r>
        <w:rPr>
          <w:rFonts w:eastAsiaTheme="minorHAnsi"/>
          <w:color w:val="000000" w:themeColor="text1"/>
          <w:szCs w:val="22"/>
          <w:u w:color="000000" w:themeColor="text1"/>
        </w:rPr>
        <w:t>General Assembly</w:t>
      </w:r>
      <w:r w:rsidRPr="00037992">
        <w:rPr>
          <w:rFonts w:eastAsiaTheme="minorHAnsi"/>
          <w:color w:val="000000" w:themeColor="text1"/>
          <w:szCs w:val="22"/>
          <w:u w:color="000000" w:themeColor="text1"/>
        </w:rPr>
        <w:t xml:space="preserve"> is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Lloyd Hendricks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given to</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people of South Carolina in both public and private service. 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411E" w:rsidRDefault="002C4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7992">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General Assembly</w:t>
      </w:r>
      <w:r w:rsidRPr="00037992">
        <w:rPr>
          <w:rFonts w:eastAsiaTheme="minorHAnsi"/>
          <w:color w:val="000000" w:themeColor="text1"/>
          <w:szCs w:val="22"/>
          <w:u w:color="000000" w:themeColor="text1"/>
        </w:rPr>
        <w:t xml:space="preserve">, by this resolution, recognize and </w:t>
      </w:r>
      <w:r>
        <w:rPr>
          <w:rFonts w:eastAsiaTheme="minorHAnsi"/>
          <w:color w:val="000000" w:themeColor="text1"/>
          <w:szCs w:val="22"/>
          <w:u w:color="000000" w:themeColor="text1"/>
        </w:rPr>
        <w:t>honor</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Lloyd I. Hendricks of Columbia, president and CEO of the South Carolina Bankers Association,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xml:space="preserv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p>
    <w:p w:rsidR="00AB0A1F" w:rsidRDefault="00AB0A1F" w:rsidP="00AB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A1F" w:rsidRDefault="00AB0A1F" w:rsidP="00AB0A1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Pr>
          <w:rFonts w:eastAsiaTheme="minorHAnsi"/>
          <w:color w:val="000000" w:themeColor="text1"/>
          <w:szCs w:val="22"/>
          <w:u w:color="000000" w:themeColor="text1"/>
        </w:rPr>
        <w:t>Lloyd I. Hendricks</w:t>
      </w:r>
      <w:r>
        <w:t>.</w:t>
      </w:r>
    </w:p>
    <w:p w:rsidR="003C4815" w:rsidRDefault="001649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815" w:rsidRDefault="003C4815" w:rsidP="003C4815">
      <w:pPr>
        <w:suppressAutoHyphens/>
      </w:pPr>
    </w:p>
    <w:sectPr w:rsidR="003C4815" w:rsidSect="003C48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11E" w:rsidRDefault="002C411E" w:rsidP="009F0C77">
      <w:r>
        <w:separator/>
      </w:r>
    </w:p>
  </w:endnote>
  <w:endnote w:type="continuationSeparator" w:id="0">
    <w:p w:rsidR="002C411E" w:rsidRDefault="002C41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74FD35-2358-4428-BB48-293322CA0F40}"/>
    <w:embedBold r:id="rId2" w:fontKey="{277DA2B9-68FB-4321-8E14-B06A9A4A68E6}"/>
    <w:embedItalic r:id="rId3" w:fontKey="{4678A6A4-EA94-473E-8A4E-4FE5397D9B8E}"/>
  </w:font>
  <w:font w:name="Calibri">
    <w:panose1 w:val="020F0502020204030204"/>
    <w:charset w:val="00"/>
    <w:family w:val="swiss"/>
    <w:pitch w:val="variable"/>
    <w:sig w:usb0="A00002EF" w:usb1="4000207B" w:usb2="00000000" w:usb3="00000000" w:csb0="0000009F" w:csb1="00000000"/>
    <w:embedRegular r:id="rId4" w:fontKey="{0F922F33-0A54-48CD-8568-AD9BC143F5ED}"/>
  </w:font>
  <w:font w:name="Cambria">
    <w:panose1 w:val="02040503050406030204"/>
    <w:charset w:val="00"/>
    <w:family w:val="roman"/>
    <w:pitch w:val="variable"/>
    <w:sig w:usb0="A00002EF" w:usb1="4000004B" w:usb2="00000000" w:usb3="00000000" w:csb0="0000009F" w:csb1="00000000"/>
    <w:embedRegular r:id="rId5" w:fontKey="{BBA5F045-C555-4450-9749-FEF597775C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93F" w:rsidRPr="003C4815" w:rsidRDefault="003C4815" w:rsidP="003C4815">
    <w:pPr>
      <w:pStyle w:val="Footer"/>
      <w:tabs>
        <w:tab w:val="clear" w:pos="4680"/>
        <w:tab w:val="clear" w:pos="9360"/>
        <w:tab w:val="center" w:pos="2995"/>
      </w:tabs>
      <w:spacing w:before="120"/>
    </w:pPr>
    <w:r>
      <w:t>[5198]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11E" w:rsidRDefault="002C411E" w:rsidP="009F0C77">
      <w:r>
        <w:separator/>
      </w:r>
    </w:p>
  </w:footnote>
  <w:footnote w:type="continuationSeparator" w:id="0">
    <w:p w:rsidR="002C411E" w:rsidRDefault="002C41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9AB12"/>
    <w:docVar w:name="CoverBillType" w:val="c"/>
    <w:docVar w:name="docpath" w:val="L:\Council\bills\AGM\19579AB12.DOCX"/>
    <w:docVar w:name="dvBillNumber" w:val="5198"/>
    <w:docVar w:name="dvBillNumberPrefix" w:val="H. "/>
    <w:docVar w:name="dvOriginalBody" w:val="House"/>
    <w:docVar w:name="dvSteno" w:val="AGM"/>
    <w:docVar w:name="NameofBody" w:val="h"/>
    <w:docVar w:name="vgroup2" w:val="Council"/>
  </w:docVars>
  <w:rsids>
    <w:rsidRoot w:val="00EC17CB"/>
    <w:rsid w:val="00011869"/>
    <w:rsid w:val="000E1785"/>
    <w:rsid w:val="000F40FA"/>
    <w:rsid w:val="0010776B"/>
    <w:rsid w:val="00133E66"/>
    <w:rsid w:val="001435A3"/>
    <w:rsid w:val="0016490E"/>
    <w:rsid w:val="001D08F2"/>
    <w:rsid w:val="001D525B"/>
    <w:rsid w:val="001D7F4F"/>
    <w:rsid w:val="002321B6"/>
    <w:rsid w:val="00250967"/>
    <w:rsid w:val="002543C8"/>
    <w:rsid w:val="00284AAE"/>
    <w:rsid w:val="002C411E"/>
    <w:rsid w:val="002E5912"/>
    <w:rsid w:val="00305E01"/>
    <w:rsid w:val="00325348"/>
    <w:rsid w:val="0032732C"/>
    <w:rsid w:val="00336AD0"/>
    <w:rsid w:val="0034493F"/>
    <w:rsid w:val="0037079A"/>
    <w:rsid w:val="003C481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0A1F"/>
    <w:rsid w:val="00AD4B17"/>
    <w:rsid w:val="00B412D4"/>
    <w:rsid w:val="00BE3C22"/>
    <w:rsid w:val="00C0345E"/>
    <w:rsid w:val="00C3483A"/>
    <w:rsid w:val="00C74E9D"/>
    <w:rsid w:val="00C82FD3"/>
    <w:rsid w:val="00C92819"/>
    <w:rsid w:val="00CC6B7B"/>
    <w:rsid w:val="00CD2089"/>
    <w:rsid w:val="00D4718E"/>
    <w:rsid w:val="00D73A67"/>
    <w:rsid w:val="00D970A9"/>
    <w:rsid w:val="00DD67F8"/>
    <w:rsid w:val="00DF3845"/>
    <w:rsid w:val="00E41911"/>
    <w:rsid w:val="00E7288C"/>
    <w:rsid w:val="00E92EEF"/>
    <w:rsid w:val="00EC17CB"/>
    <w:rsid w:val="00F24442"/>
    <w:rsid w:val="00F50AE3"/>
    <w:rsid w:val="00F67CF1"/>
    <w:rsid w:val="00F840F0"/>
    <w:rsid w:val="00FB0D0D"/>
    <w:rsid w:val="00FB43B4"/>
    <w:rsid w:val="00FE6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84EED-34E7-4339-91CF-F5347AE87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3147</Characters>
  <Application>Microsoft Office Word</Application>
  <DocSecurity>0</DocSecurity>
  <Lines>26</Lines>
  <Paragraphs>7</Paragraphs>
  <ScaleCrop>false</ScaleCrop>
  <Company> </Company>
  <LinksUpToDate>false</LinksUpToDate>
  <CharactersWithSpaces>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2012-05-01T20:36:00Z</dcterms:created>
  <dcterms:modified xsi:type="dcterms:W3CDTF">2012-05-01T20:36:00Z</dcterms:modified>
</cp:coreProperties>
</file>