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0AE8">
        <w:rPr>
          <w:rFonts w:cs="Times New Roman"/>
          <w:b/>
        </w:rPr>
        <w:t>South Carolina General Assembly</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0AE8">
        <w:rPr>
          <w:rFonts w:cs="Times New Roman"/>
        </w:rPr>
        <w:t>120th Session, 2013-2014</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Pr="00810AE8" w:rsidRDefault="00A90794"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A147, R156, S1031</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b/>
        </w:rPr>
        <w:t>STATUS INFORMATION</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rPr>
        <w:t>General Bill</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rPr>
        <w:t>Sponsors: Senators Campsen and Reese</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rPr>
        <w:t>Document Path: l:\s-res\gec\061sand.hm.gec.docx</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rPr>
        <w:t>Companion/Similar bill(s): 4603</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411" w:rsidRDefault="00E53411"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19, 2014</w:t>
      </w:r>
    </w:p>
    <w:p w:rsidR="00E53411" w:rsidRDefault="00E53411"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10, 2014</w:t>
      </w:r>
    </w:p>
    <w:p w:rsidR="00E53411" w:rsidRDefault="00E53411"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5, 2014</w:t>
      </w:r>
    </w:p>
    <w:p w:rsidR="00E53411" w:rsidRDefault="00E53411"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13, 2014</w:t>
      </w:r>
    </w:p>
    <w:p w:rsidR="00E53411" w:rsidRDefault="00E53411"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7, 2014, Signed</w:t>
      </w:r>
    </w:p>
    <w:p w:rsidR="00E53411" w:rsidRDefault="00E53411"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rPr>
        <w:t>Summary: Golf courses</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Pr="00810AE8" w:rsidRDefault="00810AE8" w:rsidP="00810AE8">
      <w:pPr>
        <w:widowControl w:val="0"/>
        <w:tabs>
          <w:tab w:val="center" w:pos="590"/>
          <w:tab w:val="center" w:pos="1440"/>
          <w:tab w:val="left" w:pos="1872"/>
          <w:tab w:val="left" w:pos="9187"/>
        </w:tabs>
        <w:rPr>
          <w:rFonts w:cs="Times New Roman"/>
        </w:rPr>
      </w:pPr>
      <w:r w:rsidRPr="00810AE8">
        <w:rPr>
          <w:rFonts w:cs="Times New Roman"/>
          <w:b/>
        </w:rPr>
        <w:t>HISTORY OF LEGISLATIVE ACTIONS</w:t>
      </w:r>
    </w:p>
    <w:p w:rsidR="00810AE8" w:rsidRPr="00810AE8" w:rsidRDefault="00810AE8" w:rsidP="00810AE8">
      <w:pPr>
        <w:widowControl w:val="0"/>
        <w:tabs>
          <w:tab w:val="center" w:pos="590"/>
          <w:tab w:val="center" w:pos="1440"/>
          <w:tab w:val="left" w:pos="1872"/>
          <w:tab w:val="left" w:pos="9187"/>
        </w:tabs>
        <w:rPr>
          <w:rFonts w:cs="Times New Roman"/>
        </w:rPr>
      </w:pPr>
    </w:p>
    <w:p w:rsidR="00810AE8" w:rsidRPr="00810AE8" w:rsidRDefault="00810AE8" w:rsidP="00810AE8">
      <w:pPr>
        <w:widowControl w:val="0"/>
        <w:tabs>
          <w:tab w:val="center" w:pos="590"/>
          <w:tab w:val="center" w:pos="1440"/>
          <w:tab w:val="left" w:pos="1872"/>
          <w:tab w:val="left" w:pos="9187"/>
        </w:tabs>
        <w:rPr>
          <w:rFonts w:cs="Times New Roman"/>
        </w:rPr>
      </w:pPr>
      <w:bookmarkStart w:id="0" w:name="_GoBack"/>
      <w:r w:rsidRPr="00810AE8">
        <w:rPr>
          <w:rFonts w:cs="Times New Roman"/>
          <w:u w:val="single"/>
        </w:rPr>
        <w:tab/>
        <w:t>Date</w:t>
      </w:r>
      <w:r w:rsidRPr="00810AE8">
        <w:rPr>
          <w:rFonts w:cs="Times New Roman"/>
          <w:u w:val="single"/>
        </w:rPr>
        <w:tab/>
        <w:t>Body</w:t>
      </w:r>
      <w:r w:rsidRPr="00810AE8">
        <w:rPr>
          <w:rFonts w:cs="Times New Roman"/>
          <w:u w:val="single"/>
        </w:rPr>
        <w:tab/>
        <w:t>Action Description with journal page number</w:t>
      </w:r>
      <w:r w:rsidRPr="00810AE8">
        <w:rPr>
          <w:rFonts w:cs="Times New Roman"/>
          <w:u w:val="single"/>
        </w:rPr>
        <w:tab/>
      </w:r>
      <w:bookmarkEnd w:id="0"/>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15BA4">
        <w:rPr>
          <w:rFonts w:cs="Times New Roman"/>
        </w:rPr>
        <w:t>Introduced and read first time (</w:t>
      </w:r>
      <w:hyperlink r:id="rId6" w:history="1">
        <w:r w:rsidRPr="00615BA4">
          <w:rPr>
            <w:rStyle w:val="Hyperlink"/>
            <w:rFonts w:cs="Times New Roman"/>
          </w:rPr>
          <w:t>Senate Journal</w:t>
        </w:r>
        <w:r w:rsidRPr="00615BA4">
          <w:rPr>
            <w:rStyle w:val="Hyperlink"/>
            <w:rFonts w:cs="Times New Roman"/>
          </w:rPr>
          <w:noBreakHyphen/>
          <w:t>page 6</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15BA4">
        <w:rPr>
          <w:rFonts w:cs="Times New Roman"/>
        </w:rPr>
        <w:t xml:space="preserve">Referred to Committee on </w:t>
      </w:r>
      <w:r w:rsidRPr="00615BA4">
        <w:rPr>
          <w:rFonts w:cs="Times New Roman"/>
          <w:b/>
        </w:rPr>
        <w:t>Agriculture and Natural Resources</w:t>
      </w:r>
      <w:r w:rsidRPr="00615BA4">
        <w:rPr>
          <w:rFonts w:cs="Times New Roman"/>
        </w:rPr>
        <w:t xml:space="preserve"> (</w:t>
      </w:r>
      <w:hyperlink r:id="rId7" w:history="1">
        <w:r w:rsidRPr="00615BA4">
          <w:rPr>
            <w:rStyle w:val="Hyperlink"/>
            <w:rFonts w:cs="Times New Roman"/>
          </w:rPr>
          <w:t>Senate Journal</w:t>
        </w:r>
        <w:r w:rsidRPr="00615BA4">
          <w:rPr>
            <w:rStyle w:val="Hyperlink"/>
            <w:rFonts w:cs="Times New Roman"/>
          </w:rPr>
          <w:noBreakHyphen/>
          <w:t>page 6</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615BA4">
        <w:rPr>
          <w:rFonts w:cs="Times New Roman"/>
        </w:rPr>
        <w:t>Committee r</w:t>
      </w:r>
      <w:r>
        <w:rPr>
          <w:rFonts w:cs="Times New Roman"/>
        </w:rPr>
        <w:t xml:space="preserve">eport: Favorable with amendment </w:t>
      </w:r>
      <w:r w:rsidRPr="00615BA4">
        <w:rPr>
          <w:rFonts w:cs="Times New Roman"/>
          <w:b/>
        </w:rPr>
        <w:t>Agriculture and Natural Resources</w:t>
      </w:r>
      <w:r>
        <w:rPr>
          <w:rFonts w:cs="Times New Roman"/>
        </w:rPr>
        <w:t xml:space="preserve"> </w:t>
      </w:r>
      <w:r w:rsidRPr="00615BA4">
        <w:rPr>
          <w:rFonts w:cs="Times New Roman"/>
        </w:rPr>
        <w:t>(</w:t>
      </w:r>
      <w:hyperlink r:id="rId8" w:history="1">
        <w:r w:rsidRPr="00615BA4">
          <w:rPr>
            <w:rStyle w:val="Hyperlink"/>
            <w:rFonts w:cs="Times New Roman"/>
          </w:rPr>
          <w:t>Senate Journal</w:t>
        </w:r>
        <w:r w:rsidRPr="00615BA4">
          <w:rPr>
            <w:rStyle w:val="Hyperlink"/>
            <w:rFonts w:cs="Times New Roman"/>
          </w:rPr>
          <w:noBreakHyphen/>
          <w:t>page 11</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r>
      <w:r>
        <w:rPr>
          <w:rFonts w:cs="Times New Roman"/>
        </w:rPr>
        <w:tab/>
      </w:r>
      <w:r w:rsidRPr="00615BA4">
        <w:rPr>
          <w:rFonts w:cs="Times New Roman"/>
        </w:rPr>
        <w:t>Scrivener's error corrected</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615BA4">
        <w:rPr>
          <w:rFonts w:cs="Times New Roman"/>
        </w:rPr>
        <w:t>Committee Amendment Adopted (</w:t>
      </w:r>
      <w:hyperlink r:id="rId9" w:history="1">
        <w:r w:rsidRPr="00615BA4">
          <w:rPr>
            <w:rStyle w:val="Hyperlink"/>
            <w:rFonts w:cs="Times New Roman"/>
          </w:rPr>
          <w:t>Senate Journal</w:t>
        </w:r>
        <w:r w:rsidRPr="00615BA4">
          <w:rPr>
            <w:rStyle w:val="Hyperlink"/>
            <w:rFonts w:cs="Times New Roman"/>
          </w:rPr>
          <w:noBreakHyphen/>
          <w:t>page 36</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615BA4">
        <w:rPr>
          <w:rFonts w:cs="Times New Roman"/>
        </w:rPr>
        <w:t>Read second time (</w:t>
      </w:r>
      <w:hyperlink r:id="rId10" w:history="1">
        <w:r w:rsidRPr="00615BA4">
          <w:rPr>
            <w:rStyle w:val="Hyperlink"/>
            <w:rFonts w:cs="Times New Roman"/>
          </w:rPr>
          <w:t>Senate Journal</w:t>
        </w:r>
        <w:r w:rsidRPr="00615BA4">
          <w:rPr>
            <w:rStyle w:val="Hyperlink"/>
            <w:rFonts w:cs="Times New Roman"/>
          </w:rPr>
          <w:noBreakHyphen/>
          <w:t>page 36</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615BA4">
        <w:rPr>
          <w:rFonts w:cs="Times New Roman"/>
        </w:rPr>
        <w:t>Roll call Ayes</w:t>
      </w:r>
      <w:r>
        <w:rPr>
          <w:rFonts w:cs="Times New Roman"/>
        </w:rPr>
        <w:noBreakHyphen/>
      </w:r>
      <w:r w:rsidRPr="00615BA4">
        <w:rPr>
          <w:rFonts w:cs="Times New Roman"/>
        </w:rPr>
        <w:t>44  Nays</w:t>
      </w:r>
      <w:r>
        <w:rPr>
          <w:rFonts w:cs="Times New Roman"/>
        </w:rPr>
        <w:noBreakHyphen/>
      </w:r>
      <w:r w:rsidRPr="00615BA4">
        <w:rPr>
          <w:rFonts w:cs="Times New Roman"/>
        </w:rPr>
        <w:t>0 (</w:t>
      </w:r>
      <w:hyperlink r:id="rId11" w:history="1">
        <w:r w:rsidRPr="00615BA4">
          <w:rPr>
            <w:rStyle w:val="Hyperlink"/>
            <w:rFonts w:cs="Times New Roman"/>
          </w:rPr>
          <w:t>Senate Journal</w:t>
        </w:r>
        <w:r w:rsidRPr="00615BA4">
          <w:rPr>
            <w:rStyle w:val="Hyperlink"/>
            <w:rFonts w:cs="Times New Roman"/>
          </w:rPr>
          <w:noBreakHyphen/>
          <w:t>page 36</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615BA4">
        <w:rPr>
          <w:rFonts w:cs="Times New Roman"/>
        </w:rPr>
        <w:t>Re</w:t>
      </w:r>
      <w:r>
        <w:rPr>
          <w:rFonts w:cs="Times New Roman"/>
        </w:rPr>
        <w:t xml:space="preserve">ad third time and sent to House </w:t>
      </w:r>
      <w:r w:rsidRPr="00615BA4">
        <w:rPr>
          <w:rFonts w:cs="Times New Roman"/>
        </w:rPr>
        <w:t>(</w:t>
      </w:r>
      <w:hyperlink r:id="rId12" w:history="1">
        <w:r w:rsidRPr="00615BA4">
          <w:rPr>
            <w:rStyle w:val="Hyperlink"/>
            <w:rFonts w:cs="Times New Roman"/>
          </w:rPr>
          <w:t>Senate Journal</w:t>
        </w:r>
        <w:r w:rsidRPr="00615BA4">
          <w:rPr>
            <w:rStyle w:val="Hyperlink"/>
            <w:rFonts w:cs="Times New Roman"/>
          </w:rPr>
          <w:noBreakHyphen/>
          <w:t>page 14</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615BA4">
        <w:rPr>
          <w:rFonts w:cs="Times New Roman"/>
        </w:rPr>
        <w:t>Introduced, read</w:t>
      </w:r>
      <w:r>
        <w:rPr>
          <w:rFonts w:cs="Times New Roman"/>
        </w:rPr>
        <w:t xml:space="preserve"> first time, placed on calendar </w:t>
      </w:r>
      <w:r w:rsidRPr="00615BA4">
        <w:rPr>
          <w:rFonts w:cs="Times New Roman"/>
        </w:rPr>
        <w:t>without reference (</w:t>
      </w:r>
      <w:hyperlink r:id="rId13" w:history="1">
        <w:r w:rsidRPr="00615BA4">
          <w:rPr>
            <w:rStyle w:val="Hyperlink"/>
            <w:rFonts w:cs="Times New Roman"/>
          </w:rPr>
          <w:t>House Journal</w:t>
        </w:r>
        <w:r w:rsidRPr="00615BA4">
          <w:rPr>
            <w:rStyle w:val="Hyperlink"/>
            <w:rFonts w:cs="Times New Roman"/>
          </w:rPr>
          <w:noBreakHyphen/>
          <w:t>page 9</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615BA4">
        <w:rPr>
          <w:rFonts w:cs="Times New Roman"/>
        </w:rPr>
        <w:t>Read second time (</w:t>
      </w:r>
      <w:hyperlink r:id="rId14" w:history="1">
        <w:r w:rsidRPr="00615BA4">
          <w:rPr>
            <w:rStyle w:val="Hyperlink"/>
            <w:rFonts w:cs="Times New Roman"/>
          </w:rPr>
          <w:t>House Journal</w:t>
        </w:r>
        <w:r w:rsidRPr="00615BA4">
          <w:rPr>
            <w:rStyle w:val="Hyperlink"/>
            <w:rFonts w:cs="Times New Roman"/>
          </w:rPr>
          <w:noBreakHyphen/>
          <w:t>page 19</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615BA4">
        <w:rPr>
          <w:rFonts w:cs="Times New Roman"/>
        </w:rPr>
        <w:t>Roll call Yeas</w:t>
      </w:r>
      <w:r>
        <w:rPr>
          <w:rFonts w:cs="Times New Roman"/>
        </w:rPr>
        <w:noBreakHyphen/>
      </w:r>
      <w:r w:rsidRPr="00615BA4">
        <w:rPr>
          <w:rFonts w:cs="Times New Roman"/>
        </w:rPr>
        <w:t>116  Nays</w:t>
      </w:r>
      <w:r>
        <w:rPr>
          <w:rFonts w:cs="Times New Roman"/>
        </w:rPr>
        <w:noBreakHyphen/>
      </w:r>
      <w:r w:rsidRPr="00615BA4">
        <w:rPr>
          <w:rFonts w:cs="Times New Roman"/>
        </w:rPr>
        <w:t>0 (</w:t>
      </w:r>
      <w:hyperlink r:id="rId15" w:history="1">
        <w:r w:rsidRPr="00615BA4">
          <w:rPr>
            <w:rStyle w:val="Hyperlink"/>
            <w:rFonts w:cs="Times New Roman"/>
          </w:rPr>
          <w:t>House Journal</w:t>
        </w:r>
        <w:r w:rsidRPr="00615BA4">
          <w:rPr>
            <w:rStyle w:val="Hyperlink"/>
            <w:rFonts w:cs="Times New Roman"/>
          </w:rPr>
          <w:noBreakHyphen/>
          <w:t>page 20</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615BA4">
        <w:rPr>
          <w:rFonts w:cs="Times New Roman"/>
        </w:rPr>
        <w:t>Unanimous co</w:t>
      </w:r>
      <w:r>
        <w:rPr>
          <w:rFonts w:cs="Times New Roman"/>
        </w:rPr>
        <w:t xml:space="preserve">nsent for third reading on next </w:t>
      </w:r>
      <w:r w:rsidRPr="00615BA4">
        <w:rPr>
          <w:rFonts w:cs="Times New Roman"/>
        </w:rPr>
        <w:t>legislative day (</w:t>
      </w:r>
      <w:hyperlink r:id="rId16" w:history="1">
        <w:r w:rsidRPr="00615BA4">
          <w:rPr>
            <w:rStyle w:val="Hyperlink"/>
            <w:rFonts w:cs="Times New Roman"/>
          </w:rPr>
          <w:t>House Journal</w:t>
        </w:r>
        <w:r w:rsidRPr="00615BA4">
          <w:rPr>
            <w:rStyle w:val="Hyperlink"/>
            <w:rFonts w:cs="Times New Roman"/>
          </w:rPr>
          <w:noBreakHyphen/>
          <w:t>page 21</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House</w:t>
      </w:r>
      <w:r>
        <w:rPr>
          <w:rFonts w:cs="Times New Roman"/>
        </w:rPr>
        <w:tab/>
      </w:r>
      <w:r w:rsidRPr="00615BA4">
        <w:rPr>
          <w:rFonts w:cs="Times New Roman"/>
        </w:rPr>
        <w:t>Read third time and enrolled (</w:t>
      </w:r>
      <w:hyperlink r:id="rId17" w:history="1">
        <w:r w:rsidRPr="00615BA4">
          <w:rPr>
            <w:rStyle w:val="Hyperlink"/>
            <w:rFonts w:cs="Times New Roman"/>
          </w:rPr>
          <w:t>House Journal</w:t>
        </w:r>
        <w:r w:rsidRPr="00615BA4">
          <w:rPr>
            <w:rStyle w:val="Hyperlink"/>
            <w:rFonts w:cs="Times New Roman"/>
          </w:rPr>
          <w:noBreakHyphen/>
          <w:t>page 328</w:t>
        </w:r>
      </w:hyperlink>
      <w:r w:rsidRPr="00615BA4">
        <w:rPr>
          <w:rFonts w:cs="Times New Roman"/>
        </w:rPr>
        <w:t>)</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615BA4">
        <w:rPr>
          <w:rFonts w:cs="Times New Roman"/>
        </w:rPr>
        <w:t>Ratified R 156</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615BA4">
        <w:rPr>
          <w:rFonts w:cs="Times New Roman"/>
        </w:rPr>
        <w:t>Signed By Governor</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615BA4">
        <w:rPr>
          <w:rFonts w:cs="Times New Roman"/>
        </w:rPr>
        <w:t>Effective date 04/07/14</w:t>
      </w:r>
    </w:p>
    <w:p w:rsidR="00A90794" w:rsidRDefault="00A90794" w:rsidP="00A90794">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615BA4">
        <w:rPr>
          <w:rFonts w:cs="Times New Roman"/>
        </w:rPr>
        <w:t>Act No</w:t>
      </w:r>
      <w:r>
        <w:rPr>
          <w:rFonts w:cs="Times New Roman"/>
        </w:rPr>
        <w:t>. </w:t>
      </w:r>
      <w:r w:rsidRPr="00615BA4">
        <w:rPr>
          <w:rFonts w:cs="Times New Roman"/>
        </w:rPr>
        <w:t>147</w:t>
      </w:r>
    </w:p>
    <w:p w:rsidR="00A90794" w:rsidRDefault="00A90794" w:rsidP="00A90794">
      <w:pPr>
        <w:widowControl w:val="0"/>
        <w:tabs>
          <w:tab w:val="right" w:pos="1008"/>
          <w:tab w:val="left" w:pos="1152"/>
          <w:tab w:val="left" w:pos="1872"/>
          <w:tab w:val="left" w:pos="9187"/>
        </w:tabs>
        <w:ind w:left="2088" w:hanging="2088"/>
        <w:rPr>
          <w:rFonts w:cs="Times New Roman"/>
        </w:rPr>
      </w:pPr>
    </w:p>
    <w:p w:rsidR="00810AE8" w:rsidRPr="00810AE8" w:rsidRDefault="00810AE8" w:rsidP="00810AE8">
      <w:pPr>
        <w:widowControl w:val="0"/>
        <w:tabs>
          <w:tab w:val="right" w:pos="1008"/>
          <w:tab w:val="left" w:pos="1152"/>
          <w:tab w:val="left" w:pos="1872"/>
          <w:tab w:val="left" w:pos="9187"/>
        </w:tabs>
        <w:ind w:left="2088" w:hanging="2088"/>
        <w:rPr>
          <w:rFonts w:cs="Times New Roman"/>
        </w:rPr>
      </w:pP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0AE8">
        <w:rPr>
          <w:rFonts w:cs="Times New Roman"/>
          <w:b/>
        </w:rPr>
        <w:t>VERSIONS OF THIS BILL</w:t>
      </w:r>
    </w:p>
    <w:p w:rsidR="00810AE8" w:rsidRPr="00810AE8" w:rsidRDefault="00810AE8"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Pr="00810AE8" w:rsidRDefault="00481AAD" w:rsidP="00810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810AE8" w:rsidRPr="00810AE8">
          <w:rPr>
            <w:rFonts w:cs="Times New Roman"/>
            <w:color w:val="0000FF" w:themeColor="hyperlink"/>
            <w:u w:val="single"/>
          </w:rPr>
          <w:t>2/19/2014</w:t>
        </w:r>
      </w:hyperlink>
    </w:p>
    <w:p w:rsidR="00810AE8" w:rsidRPr="00810AE8" w:rsidRDefault="00481AAD" w:rsidP="0081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810AE8" w:rsidRPr="00810AE8">
          <w:rPr>
            <w:rFonts w:cs="Times New Roman"/>
            <w:color w:val="0000FF" w:themeColor="hyperlink"/>
            <w:u w:val="single"/>
          </w:rPr>
          <w:t>2/27/2014</w:t>
        </w:r>
      </w:hyperlink>
    </w:p>
    <w:p w:rsidR="00810AE8" w:rsidRPr="00810AE8" w:rsidRDefault="00481AAD" w:rsidP="0081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10AE8" w:rsidRPr="00810AE8">
          <w:rPr>
            <w:rFonts w:cs="Times New Roman"/>
            <w:color w:val="0000FF" w:themeColor="hyperlink"/>
            <w:u w:val="single"/>
          </w:rPr>
          <w:t>2/28/2014</w:t>
        </w:r>
      </w:hyperlink>
    </w:p>
    <w:p w:rsidR="00810AE8" w:rsidRPr="00810AE8" w:rsidRDefault="00481AAD" w:rsidP="0081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10AE8" w:rsidRPr="00810AE8">
          <w:rPr>
            <w:rFonts w:cs="Times New Roman"/>
            <w:color w:val="0000FF" w:themeColor="hyperlink"/>
            <w:u w:val="single"/>
          </w:rPr>
          <w:t>3/5/2014</w:t>
        </w:r>
      </w:hyperlink>
    </w:p>
    <w:p w:rsidR="00810AE8" w:rsidRPr="00810AE8" w:rsidRDefault="00481AAD" w:rsidP="0081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10AE8" w:rsidRPr="00810AE8">
          <w:rPr>
            <w:rFonts w:cs="Times New Roman"/>
            <w:color w:val="0000FF" w:themeColor="hyperlink"/>
            <w:u w:val="single"/>
          </w:rPr>
          <w:t>3/10/2014</w:t>
        </w:r>
      </w:hyperlink>
    </w:p>
    <w:p w:rsidR="00810AE8" w:rsidRPr="00810AE8" w:rsidRDefault="00810AE8" w:rsidP="0081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AE8" w:rsidRDefault="00810AE8" w:rsidP="0081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10AE8" w:rsidSect="00810AE8">
          <w:pgSz w:w="12240" w:h="15840" w:code="1"/>
          <w:pgMar w:top="1080" w:right="1440" w:bottom="1080" w:left="1440" w:header="720" w:footer="720" w:gutter="0"/>
          <w:pgNumType w:start="1"/>
          <w:cols w:space="720"/>
          <w:noEndnote/>
          <w:docGrid w:linePitch="360"/>
        </w:sectPr>
      </w:pPr>
    </w:p>
    <w:p w:rsidR="003C3BE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(A147, R156, S1031)</w:t>
      </w:r>
    </w:p>
    <w:p w:rsidR="003C3BEE" w:rsidRPr="008836A5"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3BEE" w:rsidRPr="00810AE8"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10AE8">
        <w:rPr>
          <w:rFonts w:cs="Times New Roman"/>
          <w:b/>
          <w:color w:val="000000" w:themeColor="text1"/>
          <w:szCs w:val="36"/>
        </w:rPr>
        <w:t xml:space="preserve">AN ACT </w:t>
      </w:r>
      <w:r w:rsidRPr="00810AE8">
        <w:rPr>
          <w:rFonts w:eastAsia="Times New Roman" w:cs="Times New Roman"/>
          <w:b/>
        </w:rPr>
        <w:t>TO AMEND THE CODE OF LAWS OF SOUTH CAROLINA, 1976, BY ADDING SECTION 48</w:t>
      </w:r>
      <w:r w:rsidRPr="00810AE8">
        <w:rPr>
          <w:rFonts w:eastAsia="Times New Roman" w:cs="Times New Roman"/>
          <w:b/>
        </w:rPr>
        <w:noBreakHyphen/>
        <w:t>39</w:t>
      </w:r>
      <w:r w:rsidRPr="00810AE8">
        <w:rPr>
          <w:rFonts w:eastAsia="Times New Roman" w:cs="Times New Roman"/>
          <w:b/>
        </w:rPr>
        <w:noBreakHyphen/>
        <w:t xml:space="preserve">135 SO AS TO PROVIDE THAT </w:t>
      </w:r>
      <w:r w:rsidRPr="00810AE8">
        <w:rPr>
          <w:rFonts w:cs="Times New Roman"/>
          <w:b/>
          <w:color w:val="000000" w:themeColor="text1"/>
          <w:u w:color="000000" w:themeColor="text1"/>
        </w:rPr>
        <w:t>GOLF COURSES SEAWARD OF THE BASELINE THAT EXISTED PRIOR TO THE EFFECTIVE DATE OF CERTAIN REGULATIONS PROMULGATED IN 1991 MAY BE PROTECTED UNDER EMERGENCY ORDERS OF THE DEPARTMENT OF HEALTH AND ENVIRONMENTAL CONTROL.</w:t>
      </w: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62FE">
        <w:rPr>
          <w:rFonts w:eastAsia="Times New Roman" w:cs="Times New Roman"/>
        </w:rPr>
        <w:t>Be it enacted by the General Assembly of the State of South Carolina:</w:t>
      </w: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BEE" w:rsidRPr="0009426B"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Protection of certain golf courses seaward of the baseline</w:t>
      </w:r>
    </w:p>
    <w:p w:rsidR="003C3BE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62FE">
        <w:rPr>
          <w:rFonts w:eastAsia="Times New Roman" w:cs="Times New Roman"/>
        </w:rPr>
        <w:t>SECTION</w:t>
      </w:r>
      <w:r w:rsidRPr="000362FE">
        <w:rPr>
          <w:rFonts w:eastAsia="Times New Roman" w:cs="Times New Roman"/>
        </w:rPr>
        <w:tab/>
        <w:t>1.</w:t>
      </w:r>
      <w:r w:rsidRPr="000362FE">
        <w:rPr>
          <w:rFonts w:eastAsia="Times New Roman" w:cs="Times New Roman"/>
        </w:rPr>
        <w:tab/>
        <w:t>Chapter 39, Title 48 of the 1976 Code is amended by adding:</w:t>
      </w: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62FE">
        <w:rPr>
          <w:rFonts w:eastAsia="Times New Roman" w:cs="Times New Roman"/>
        </w:rPr>
        <w:tab/>
        <w:t>“Section 48</w:t>
      </w:r>
      <w:r>
        <w:rPr>
          <w:rFonts w:eastAsia="Times New Roman" w:cs="Times New Roman"/>
        </w:rPr>
        <w:noBreakHyphen/>
      </w:r>
      <w:r w:rsidRPr="000362FE">
        <w:rPr>
          <w:rFonts w:eastAsia="Times New Roman" w:cs="Times New Roman"/>
        </w:rPr>
        <w:t>39</w:t>
      </w:r>
      <w:r>
        <w:rPr>
          <w:rFonts w:eastAsia="Times New Roman" w:cs="Times New Roman"/>
        </w:rPr>
        <w:noBreakHyphen/>
      </w:r>
      <w:r w:rsidRPr="000362FE">
        <w:rPr>
          <w:rFonts w:eastAsia="Times New Roman" w:cs="Times New Roman"/>
        </w:rPr>
        <w:t>135.</w:t>
      </w:r>
      <w:r w:rsidRPr="000362FE">
        <w:rPr>
          <w:rFonts w:eastAsia="Times New Roman" w:cs="Times New Roman"/>
        </w:rPr>
        <w:tab/>
      </w:r>
      <w:r w:rsidRPr="000362FE">
        <w:rPr>
          <w:rFonts w:cs="Times New Roman"/>
          <w:color w:val="000000" w:themeColor="text1"/>
          <w:u w:color="000000" w:themeColor="text1"/>
        </w:rPr>
        <w:t xml:space="preserve">Golf courses seaward of the baseline that existed prior to </w:t>
      </w:r>
      <w:r w:rsidRPr="000362FE">
        <w:rPr>
          <w:rFonts w:cs="Times New Roman"/>
          <w:color w:val="000000" w:themeColor="text1"/>
        </w:rPr>
        <w:t>the effective date of the regulations promulgated in 1991 pursuant to the Beachfront Management Act</w:t>
      </w:r>
      <w:r w:rsidRPr="000362FE">
        <w:rPr>
          <w:rFonts w:cs="Times New Roman"/>
          <w:color w:val="000000" w:themeColor="text1"/>
          <w:u w:color="000000" w:themeColor="text1"/>
        </w:rPr>
        <w:t xml:space="preserve"> may be protected under emergency orders issued or approved by the </w:t>
      </w:r>
      <w:r w:rsidRPr="000362FE">
        <w:rPr>
          <w:rFonts w:cs="Times New Roman"/>
          <w:color w:val="000000" w:themeColor="text1"/>
        </w:rPr>
        <w:t>department using the same methodology that is used to protect structures pursuant to emergency orders</w:t>
      </w:r>
      <w:r w:rsidRPr="000362FE">
        <w:rPr>
          <w:rFonts w:cs="Times New Roman"/>
          <w:color w:val="000000" w:themeColor="text1"/>
          <w:u w:color="000000" w:themeColor="text1"/>
        </w:rPr>
        <w:t>.”</w:t>
      </w: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BEE" w:rsidRPr="0009426B"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jc w:val="both"/>
        <w:rPr>
          <w:rFonts w:eastAsia="Times New Roman" w:cs="Times New Roman"/>
          <w:b/>
        </w:rPr>
      </w:pPr>
      <w:r>
        <w:rPr>
          <w:rFonts w:eastAsia="Times New Roman" w:cs="Times New Roman"/>
          <w:b/>
        </w:rPr>
        <w:t>Time effective</w:t>
      </w:r>
    </w:p>
    <w:p w:rsidR="003C3BE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BEE" w:rsidRPr="000362FE" w:rsidRDefault="003C3BEE"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62FE">
        <w:rPr>
          <w:rFonts w:eastAsia="Times New Roman" w:cs="Times New Roman"/>
        </w:rPr>
        <w:t>SECTION</w:t>
      </w:r>
      <w:r w:rsidRPr="000362FE">
        <w:rPr>
          <w:rFonts w:eastAsia="Times New Roman" w:cs="Times New Roman"/>
        </w:rPr>
        <w:tab/>
        <w:t>2.</w:t>
      </w:r>
      <w:r w:rsidRPr="000362FE">
        <w:rPr>
          <w:rFonts w:eastAsia="Times New Roman" w:cs="Times New Roman"/>
        </w:rPr>
        <w:tab/>
        <w:t>This act takes effect upon approval by the Governor.</w:t>
      </w:r>
    </w:p>
    <w:p w:rsidR="003C3BEE" w:rsidRDefault="003C3BEE" w:rsidP="003C3BEE">
      <w:pPr>
        <w:tabs>
          <w:tab w:val="left" w:pos="1440"/>
          <w:tab w:val="left" w:pos="1800"/>
          <w:tab w:val="left" w:pos="2880"/>
        </w:tabs>
        <w:rPr>
          <w:color w:val="000000" w:themeColor="text1"/>
        </w:rPr>
      </w:pPr>
    </w:p>
    <w:p w:rsidR="003C3BEE" w:rsidRDefault="003C3BEE" w:rsidP="003C3BEE">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3C3BEE" w:rsidRDefault="003C3BEE" w:rsidP="003C3BEE">
      <w:pPr>
        <w:tabs>
          <w:tab w:val="left" w:pos="1440"/>
          <w:tab w:val="left" w:pos="1800"/>
          <w:tab w:val="left" w:pos="2880"/>
        </w:tabs>
        <w:rPr>
          <w:color w:val="000000" w:themeColor="text1"/>
        </w:rPr>
      </w:pPr>
    </w:p>
    <w:p w:rsidR="003C3BEE" w:rsidRDefault="003C3BEE" w:rsidP="003C3BEE">
      <w:pPr>
        <w:tabs>
          <w:tab w:val="left" w:pos="1440"/>
          <w:tab w:val="left" w:pos="1800"/>
          <w:tab w:val="left" w:pos="2880"/>
        </w:tabs>
        <w:rPr>
          <w:color w:val="000000" w:themeColor="text1"/>
        </w:rPr>
      </w:pPr>
      <w:r>
        <w:rPr>
          <w:color w:val="000000" w:themeColor="text1"/>
        </w:rPr>
        <w:t>Approved the 7</w:t>
      </w:r>
      <w:r w:rsidRPr="00540AFE">
        <w:rPr>
          <w:color w:val="000000" w:themeColor="text1"/>
          <w:vertAlign w:val="superscript"/>
        </w:rPr>
        <w:t>th</w:t>
      </w:r>
      <w:r>
        <w:rPr>
          <w:color w:val="000000" w:themeColor="text1"/>
        </w:rPr>
        <w:t xml:space="preserve"> day of April, 2014. </w:t>
      </w:r>
    </w:p>
    <w:p w:rsidR="003C3BEE" w:rsidRDefault="003C3BEE" w:rsidP="003C3BEE">
      <w:pPr>
        <w:tabs>
          <w:tab w:val="left" w:pos="1440"/>
          <w:tab w:val="left" w:pos="1800"/>
          <w:tab w:val="left" w:pos="2880"/>
        </w:tabs>
        <w:jc w:val="center"/>
        <w:rPr>
          <w:color w:val="000000" w:themeColor="text1"/>
        </w:rPr>
      </w:pPr>
    </w:p>
    <w:p w:rsidR="003C3BEE" w:rsidRDefault="003C3BEE" w:rsidP="003C3BEE">
      <w:pPr>
        <w:tabs>
          <w:tab w:val="left" w:pos="1440"/>
          <w:tab w:val="left" w:pos="1800"/>
          <w:tab w:val="left" w:pos="2880"/>
        </w:tabs>
        <w:jc w:val="center"/>
        <w:rPr>
          <w:color w:val="000000" w:themeColor="text1"/>
        </w:rPr>
      </w:pPr>
      <w:r>
        <w:rPr>
          <w:color w:val="000000" w:themeColor="text1"/>
        </w:rPr>
        <w:t>__________</w:t>
      </w:r>
    </w:p>
    <w:p w:rsidR="008836A5" w:rsidRPr="001B79D5" w:rsidRDefault="008836A5" w:rsidP="003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B79D5" w:rsidSect="00810AE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32" w:rsidRDefault="00757432" w:rsidP="007D5FAC">
      <w:r>
        <w:separator/>
      </w:r>
    </w:p>
  </w:endnote>
  <w:endnote w:type="continuationSeparator" w:id="0">
    <w:p w:rsidR="00757432" w:rsidRDefault="0075743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E8" w:rsidRPr="00810AE8" w:rsidRDefault="00810AE8" w:rsidP="00810AE8">
    <w:pPr>
      <w:pStyle w:val="Footer"/>
      <w:tabs>
        <w:tab w:val="clear" w:pos="4680"/>
        <w:tab w:val="clear" w:pos="9360"/>
        <w:tab w:val="center" w:pos="3168"/>
      </w:tabs>
      <w:spacing w:before="120"/>
    </w:pPr>
    <w:r>
      <w:tab/>
    </w:r>
    <w:r w:rsidR="007E0469">
      <w:fldChar w:fldCharType="begin"/>
    </w:r>
    <w:r w:rsidR="007E0469">
      <w:instrText xml:space="preserve"> PAGE  \* MERGEFORMAT </w:instrText>
    </w:r>
    <w:r w:rsidR="007E0469">
      <w:fldChar w:fldCharType="separate"/>
    </w:r>
    <w:r w:rsidR="003C3BEE">
      <w:rPr>
        <w:noProof/>
      </w:rPr>
      <w:t>1</w:t>
    </w:r>
    <w:r w:rsidR="007E046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E8" w:rsidRDefault="00810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32" w:rsidRDefault="00757432" w:rsidP="007D5FAC">
      <w:r>
        <w:separator/>
      </w:r>
    </w:p>
  </w:footnote>
  <w:footnote w:type="continuationSeparator" w:id="0">
    <w:p w:rsidR="00757432" w:rsidRDefault="0075743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1031"/>
    <w:docVar w:name="ActSecretary" w:val="Shackelford"/>
    <w:docVar w:name="ActSIdno" w:val="(216)  1031VR14"/>
    <w:docVar w:name="clipname" w:val="1031VR14"/>
    <w:docVar w:name="dvBillNumber" w:val="1031"/>
    <w:docVar w:name="dvBillNumberPrefix" w:val="S"/>
    <w:docVar w:name="dvOriginalBody" w:val="Senate"/>
    <w:docVar w:name="OrigSENATEBillNo" w:val="1031"/>
    <w:docVar w:name="SENATEACTFULLPATH" w:val="L:\COUNCIL\ACTS\1031VR14.DOCX"/>
    <w:docVar w:name="WhatActtype" w:val="AN ACT"/>
  </w:docVars>
  <w:rsids>
    <w:rsidRoot w:val="00535F90"/>
    <w:rsid w:val="00002DE0"/>
    <w:rsid w:val="0000420F"/>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86F60"/>
    <w:rsid w:val="00092EE6"/>
    <w:rsid w:val="0009426B"/>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5622"/>
    <w:rsid w:val="001626DB"/>
    <w:rsid w:val="00170F30"/>
    <w:rsid w:val="00172771"/>
    <w:rsid w:val="001747A9"/>
    <w:rsid w:val="001750EA"/>
    <w:rsid w:val="001754BB"/>
    <w:rsid w:val="0018353C"/>
    <w:rsid w:val="00184AD0"/>
    <w:rsid w:val="001A646B"/>
    <w:rsid w:val="001A75A0"/>
    <w:rsid w:val="001B5A28"/>
    <w:rsid w:val="001B65B6"/>
    <w:rsid w:val="001B78F9"/>
    <w:rsid w:val="001B79D5"/>
    <w:rsid w:val="001B7FF5"/>
    <w:rsid w:val="001C25C9"/>
    <w:rsid w:val="001C390F"/>
    <w:rsid w:val="001C50A7"/>
    <w:rsid w:val="001C6957"/>
    <w:rsid w:val="001D279C"/>
    <w:rsid w:val="001D550F"/>
    <w:rsid w:val="001D5A22"/>
    <w:rsid w:val="001D5B5B"/>
    <w:rsid w:val="001E0CFB"/>
    <w:rsid w:val="001E47D6"/>
    <w:rsid w:val="001F1CCC"/>
    <w:rsid w:val="001F3C48"/>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263C"/>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0B7"/>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BEE"/>
    <w:rsid w:val="003D2A73"/>
    <w:rsid w:val="004007E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AAD"/>
    <w:rsid w:val="00481E5B"/>
    <w:rsid w:val="00483FDC"/>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5F90"/>
    <w:rsid w:val="0054323B"/>
    <w:rsid w:val="005515CE"/>
    <w:rsid w:val="00556774"/>
    <w:rsid w:val="00556D79"/>
    <w:rsid w:val="00560EBF"/>
    <w:rsid w:val="005627E7"/>
    <w:rsid w:val="00562952"/>
    <w:rsid w:val="00563E2A"/>
    <w:rsid w:val="005641DE"/>
    <w:rsid w:val="005672F0"/>
    <w:rsid w:val="005741F9"/>
    <w:rsid w:val="00580877"/>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70F1"/>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4EEA"/>
    <w:rsid w:val="00757432"/>
    <w:rsid w:val="00764BFB"/>
    <w:rsid w:val="00765D0A"/>
    <w:rsid w:val="007664A2"/>
    <w:rsid w:val="007746C2"/>
    <w:rsid w:val="00775216"/>
    <w:rsid w:val="00775B87"/>
    <w:rsid w:val="00783852"/>
    <w:rsid w:val="00784A23"/>
    <w:rsid w:val="007946C3"/>
    <w:rsid w:val="007A73EA"/>
    <w:rsid w:val="007B0E40"/>
    <w:rsid w:val="007B296A"/>
    <w:rsid w:val="007B2D27"/>
    <w:rsid w:val="007B5D38"/>
    <w:rsid w:val="007C3D08"/>
    <w:rsid w:val="007C3EC8"/>
    <w:rsid w:val="007C7B7F"/>
    <w:rsid w:val="007D04D9"/>
    <w:rsid w:val="007D5FAC"/>
    <w:rsid w:val="007D60DE"/>
    <w:rsid w:val="007D6EB9"/>
    <w:rsid w:val="007E0469"/>
    <w:rsid w:val="007E2084"/>
    <w:rsid w:val="007E3A81"/>
    <w:rsid w:val="007F3574"/>
    <w:rsid w:val="007F6631"/>
    <w:rsid w:val="007F6D46"/>
    <w:rsid w:val="007F7184"/>
    <w:rsid w:val="00800AD0"/>
    <w:rsid w:val="00804B00"/>
    <w:rsid w:val="00810AE8"/>
    <w:rsid w:val="00821AAF"/>
    <w:rsid w:val="00832F5E"/>
    <w:rsid w:val="00834B27"/>
    <w:rsid w:val="00836D7F"/>
    <w:rsid w:val="00841A98"/>
    <w:rsid w:val="00841BFC"/>
    <w:rsid w:val="00842B70"/>
    <w:rsid w:val="008449B6"/>
    <w:rsid w:val="00855672"/>
    <w:rsid w:val="00860CD2"/>
    <w:rsid w:val="008635C4"/>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1C0B"/>
    <w:rsid w:val="00931CA6"/>
    <w:rsid w:val="00937AF4"/>
    <w:rsid w:val="00940A90"/>
    <w:rsid w:val="009410C0"/>
    <w:rsid w:val="00947070"/>
    <w:rsid w:val="009513A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68ED"/>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0794"/>
    <w:rsid w:val="00A96A62"/>
    <w:rsid w:val="00A96DC6"/>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2A8A"/>
    <w:rsid w:val="00BB1593"/>
    <w:rsid w:val="00BB43F6"/>
    <w:rsid w:val="00BB7B1B"/>
    <w:rsid w:val="00BC5FF9"/>
    <w:rsid w:val="00BE2202"/>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27A4"/>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AA7"/>
    <w:rsid w:val="00C94E59"/>
    <w:rsid w:val="00C97CB8"/>
    <w:rsid w:val="00CA23B8"/>
    <w:rsid w:val="00CA4CD7"/>
    <w:rsid w:val="00CB12FE"/>
    <w:rsid w:val="00CC2825"/>
    <w:rsid w:val="00CE1407"/>
    <w:rsid w:val="00CE54EA"/>
    <w:rsid w:val="00CE5B85"/>
    <w:rsid w:val="00D00681"/>
    <w:rsid w:val="00D03301"/>
    <w:rsid w:val="00D04DCB"/>
    <w:rsid w:val="00D1180E"/>
    <w:rsid w:val="00D132DB"/>
    <w:rsid w:val="00D13C21"/>
    <w:rsid w:val="00D16DAA"/>
    <w:rsid w:val="00D17AD0"/>
    <w:rsid w:val="00D20F47"/>
    <w:rsid w:val="00D24F96"/>
    <w:rsid w:val="00D25595"/>
    <w:rsid w:val="00D30850"/>
    <w:rsid w:val="00D31442"/>
    <w:rsid w:val="00D3443A"/>
    <w:rsid w:val="00D344F6"/>
    <w:rsid w:val="00D350EE"/>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6744"/>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41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0F13"/>
    <w:rsid w:val="00F721C4"/>
    <w:rsid w:val="00F7296A"/>
    <w:rsid w:val="00F86999"/>
    <w:rsid w:val="00F9349A"/>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F422DE62-E3E6-46E7-88D1-A757E523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10A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9426B"/>
    <w:rPr>
      <w:rFonts w:ascii="Tahoma" w:hAnsi="Tahoma" w:cs="Tahoma"/>
      <w:sz w:val="16"/>
      <w:szCs w:val="16"/>
    </w:rPr>
  </w:style>
  <w:style w:type="character" w:customStyle="1" w:styleId="BalloonTextChar">
    <w:name w:val="Balloon Text Char"/>
    <w:basedOn w:val="DefaultParagraphFont"/>
    <w:link w:val="BalloonText"/>
    <w:uiPriority w:val="99"/>
    <w:semiHidden/>
    <w:rsid w:val="0009426B"/>
    <w:rPr>
      <w:rFonts w:ascii="Tahoma" w:hAnsi="Tahoma" w:cs="Tahoma"/>
      <w:sz w:val="16"/>
      <w:szCs w:val="16"/>
    </w:rPr>
  </w:style>
  <w:style w:type="table" w:styleId="TableGrid">
    <w:name w:val="Table Grid"/>
    <w:basedOn w:val="TableNormal"/>
    <w:uiPriority w:val="59"/>
    <w:rsid w:val="00BA2A8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10AE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E7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7-14.docx" TargetMode="External"/><Relationship Id="rId13" Type="http://schemas.openxmlformats.org/officeDocument/2006/relationships/hyperlink" Target="file:///H:\HJ%20Archive\2014\03-10-14.docx" TargetMode="External"/><Relationship Id="rId18" Type="http://schemas.openxmlformats.org/officeDocument/2006/relationships/hyperlink" Target="file:///p:\pprever\2013-14\1031_20140219.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1031_20140305.docx" TargetMode="External"/><Relationship Id="rId7" Type="http://schemas.openxmlformats.org/officeDocument/2006/relationships/hyperlink" Target="file:///H:\SJ%20Archive\2014\02-19-14.docx" TargetMode="External"/><Relationship Id="rId12" Type="http://schemas.openxmlformats.org/officeDocument/2006/relationships/hyperlink" Target="file:///H:\SJ%20Archive\2014\03-06-14.docx" TargetMode="External"/><Relationship Id="rId17" Type="http://schemas.openxmlformats.org/officeDocument/2006/relationships/hyperlink" Target="file:///H:\HJ%20Archive\2014\03-13-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3-12-14.docx" TargetMode="External"/><Relationship Id="rId20" Type="http://schemas.openxmlformats.org/officeDocument/2006/relationships/hyperlink" Target="file:///p:\pprever\2013-14\1031_20140228.docx" TargetMode="External"/><Relationship Id="rId1" Type="http://schemas.openxmlformats.org/officeDocument/2006/relationships/styles" Target="styles.xml"/><Relationship Id="rId6" Type="http://schemas.openxmlformats.org/officeDocument/2006/relationships/hyperlink" Target="file:///H:\SJ%20Archive\2014\02-19-14.docx" TargetMode="External"/><Relationship Id="rId11" Type="http://schemas.openxmlformats.org/officeDocument/2006/relationships/hyperlink" Target="file:///H:\SJ%20Archive\2014\03-05-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3-12-14.docx" TargetMode="External"/><Relationship Id="rId23" Type="http://schemas.openxmlformats.org/officeDocument/2006/relationships/footer" Target="footer1.xml"/><Relationship Id="rId10" Type="http://schemas.openxmlformats.org/officeDocument/2006/relationships/hyperlink" Target="file:///H:\SJ%20Archive\2014\03-05-14.docx" TargetMode="External"/><Relationship Id="rId19" Type="http://schemas.openxmlformats.org/officeDocument/2006/relationships/hyperlink" Target="file:///p:\pprever\2013-14\1031_20140227.docx" TargetMode="External"/><Relationship Id="rId4" Type="http://schemas.openxmlformats.org/officeDocument/2006/relationships/footnotes" Target="footnotes.xml"/><Relationship Id="rId9" Type="http://schemas.openxmlformats.org/officeDocument/2006/relationships/hyperlink" Target="file:///H:\SJ%20Archive\2014\03-05-14.docx" TargetMode="External"/><Relationship Id="rId14" Type="http://schemas.openxmlformats.org/officeDocument/2006/relationships/hyperlink" Target="file:///H:\HJ%20Archive\2014\03-12-14.docx" TargetMode="External"/><Relationship Id="rId22" Type="http://schemas.openxmlformats.org/officeDocument/2006/relationships/hyperlink" Target="file:///p:\pprever\2013-14\1031_201403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1031: Golf courses - South Carolina Legislature Online</dc:title>
  <dc:subject/>
  <dc:creator>GloriaShackelford</dc:creator>
  <cp:keywords/>
  <dc:description/>
  <cp:lastModifiedBy>N Cumfer</cp:lastModifiedBy>
  <cp:revision>5</cp:revision>
  <cp:lastPrinted>2014-03-13T17:27:00Z</cp:lastPrinted>
  <dcterms:created xsi:type="dcterms:W3CDTF">2014-07-24T18:49:00Z</dcterms:created>
  <dcterms:modified xsi:type="dcterms:W3CDTF">2014-12-04T21:58:00Z</dcterms:modified>
</cp:coreProperties>
</file>