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1F56" w:rsidRDefault="00EB1F56" w:rsidP="00EB1F56">
      <w:pPr>
        <w:widowControl w:val="0"/>
        <w:jc w:val="center"/>
      </w:pPr>
      <w:r w:rsidRPr="00EB1F56">
        <w:rPr>
          <w:b/>
        </w:rPr>
        <w:t>South Carolina General Assembly</w:t>
      </w:r>
    </w:p>
    <w:p w:rsidR="00EB1F56" w:rsidRDefault="00EB1F56" w:rsidP="00EB1F56">
      <w:pPr>
        <w:widowControl w:val="0"/>
        <w:jc w:val="center"/>
      </w:pPr>
      <w:r>
        <w:t>120th Session, 2013-2014</w:t>
      </w:r>
    </w:p>
    <w:p w:rsidR="00EB1F56" w:rsidRDefault="00EB1F56" w:rsidP="00EB1F56">
      <w:pPr>
        <w:widowControl w:val="0"/>
        <w:jc w:val="left"/>
      </w:pPr>
    </w:p>
    <w:p w:rsidR="00EB1F56" w:rsidRDefault="00EB1F56" w:rsidP="00EB1F56">
      <w:pPr>
        <w:widowControl w:val="0"/>
        <w:jc w:val="left"/>
        <w:rPr>
          <w:b/>
        </w:rPr>
      </w:pPr>
      <w:r w:rsidRPr="00EB1F56">
        <w:rPr>
          <w:b/>
        </w:rPr>
        <w:t>S.</w:t>
      </w:r>
      <w:r>
        <w:rPr>
          <w:b/>
        </w:rPr>
        <w:t xml:space="preserve"> </w:t>
      </w:r>
      <w:r w:rsidRPr="00EB1F56">
        <w:rPr>
          <w:b/>
        </w:rPr>
        <w:t>266</w:t>
      </w:r>
    </w:p>
    <w:p w:rsidR="00EB1F56" w:rsidRDefault="00EB1F56" w:rsidP="00EB1F56">
      <w:pPr>
        <w:widowControl w:val="0"/>
        <w:jc w:val="left"/>
        <w:rPr>
          <w:b/>
        </w:rPr>
      </w:pPr>
    </w:p>
    <w:p w:rsidR="00EB1F56" w:rsidRDefault="00EB1F56" w:rsidP="00EB1F56">
      <w:pPr>
        <w:widowControl w:val="0"/>
        <w:jc w:val="left"/>
      </w:pPr>
      <w:r w:rsidRPr="00EB1F56">
        <w:rPr>
          <w:b/>
        </w:rPr>
        <w:t>STATUS INFORMATION</w:t>
      </w:r>
    </w:p>
    <w:p w:rsidR="00EB1F56" w:rsidRDefault="00EB1F56" w:rsidP="00EB1F56">
      <w:pPr>
        <w:widowControl w:val="0"/>
        <w:jc w:val="left"/>
      </w:pPr>
    </w:p>
    <w:p w:rsidR="00EB1F56" w:rsidRDefault="00EB1F56" w:rsidP="00EB1F56">
      <w:pPr>
        <w:widowControl w:val="0"/>
        <w:jc w:val="left"/>
      </w:pPr>
      <w:r>
        <w:t>Joint Resolution</w:t>
      </w:r>
    </w:p>
    <w:p w:rsidR="00EB1F56" w:rsidRDefault="005F28B2" w:rsidP="00EB1F56">
      <w:pPr>
        <w:widowControl w:val="0"/>
        <w:jc w:val="left"/>
      </w:pPr>
      <w:r>
        <w:t>Sponsors: Senators Gregory, Hayes, Davis, Sheheen, Lourie, Hembree, Fair and Bennett</w:t>
      </w:r>
    </w:p>
    <w:p w:rsidR="00EB1F56" w:rsidRDefault="00EB1F56" w:rsidP="00EB1F56">
      <w:pPr>
        <w:widowControl w:val="0"/>
        <w:jc w:val="left"/>
      </w:pPr>
      <w:r>
        <w:t>Document Path: l:\council\bills\agm\19844ab13.docx</w:t>
      </w:r>
    </w:p>
    <w:p w:rsidR="00EB1F56" w:rsidRDefault="00EB1F56" w:rsidP="00EB1F56">
      <w:pPr>
        <w:widowControl w:val="0"/>
        <w:jc w:val="left"/>
      </w:pPr>
    </w:p>
    <w:p w:rsidR="004F4FDC" w:rsidRDefault="004F4FDC" w:rsidP="00EB1F56">
      <w:pPr>
        <w:widowControl w:val="0"/>
        <w:jc w:val="left"/>
      </w:pPr>
      <w:r>
        <w:t>Introduced in the Senate on January 23, 2013</w:t>
      </w:r>
    </w:p>
    <w:p w:rsidR="004F4FDC" w:rsidRDefault="004F4FDC" w:rsidP="00EB1F56">
      <w:pPr>
        <w:widowControl w:val="0"/>
        <w:jc w:val="left"/>
      </w:pPr>
      <w:r>
        <w:t>Last Amended on February 27, 2014</w:t>
      </w:r>
    </w:p>
    <w:p w:rsidR="004F4FDC" w:rsidRDefault="004F4FDC" w:rsidP="00EB1F56">
      <w:pPr>
        <w:widowControl w:val="0"/>
        <w:jc w:val="left"/>
      </w:pPr>
      <w:r>
        <w:t>Currently residing in the Senate</w:t>
      </w:r>
    </w:p>
    <w:p w:rsidR="004F4FDC" w:rsidRDefault="004F4FDC" w:rsidP="00EB1F56">
      <w:pPr>
        <w:widowControl w:val="0"/>
        <w:jc w:val="left"/>
      </w:pPr>
    </w:p>
    <w:p w:rsidR="00EB1F56" w:rsidRDefault="00EB1F56" w:rsidP="00EB1F56">
      <w:pPr>
        <w:widowControl w:val="0"/>
        <w:jc w:val="left"/>
      </w:pPr>
      <w:r>
        <w:t xml:space="preserve">Summary: </w:t>
      </w:r>
      <w:r w:rsidR="00FE76CD">
        <w:t>Accountability-based funding for public colleges and universities</w:t>
      </w:r>
    </w:p>
    <w:p w:rsidR="00EB1F56" w:rsidRDefault="00EB1F56" w:rsidP="00EB1F56">
      <w:pPr>
        <w:widowControl w:val="0"/>
        <w:jc w:val="left"/>
      </w:pPr>
    </w:p>
    <w:p w:rsidR="00EB1F56" w:rsidRDefault="00EB1F56" w:rsidP="00EB1F56">
      <w:pPr>
        <w:widowControl w:val="0"/>
        <w:jc w:val="left"/>
      </w:pPr>
    </w:p>
    <w:p w:rsidR="00EB1F56" w:rsidRDefault="00EB1F56" w:rsidP="00EB1F56">
      <w:pPr>
        <w:widowControl w:val="0"/>
        <w:tabs>
          <w:tab w:val="center" w:pos="590"/>
          <w:tab w:val="center" w:pos="1440"/>
          <w:tab w:val="left" w:pos="1872"/>
          <w:tab w:val="left" w:pos="9187"/>
        </w:tabs>
        <w:jc w:val="left"/>
      </w:pPr>
      <w:r w:rsidRPr="00EB1F56">
        <w:rPr>
          <w:b/>
        </w:rPr>
        <w:t>HISTORY OF LEGISLATIVE ACTIONS</w:t>
      </w:r>
    </w:p>
    <w:p w:rsidR="00EB1F56" w:rsidRDefault="00EB1F56" w:rsidP="00EB1F56">
      <w:pPr>
        <w:widowControl w:val="0"/>
        <w:tabs>
          <w:tab w:val="center" w:pos="590"/>
          <w:tab w:val="center" w:pos="1440"/>
          <w:tab w:val="left" w:pos="1872"/>
          <w:tab w:val="left" w:pos="9187"/>
        </w:tabs>
        <w:jc w:val="left"/>
      </w:pPr>
    </w:p>
    <w:p w:rsidR="00EB1F56" w:rsidRPr="00EB1F56" w:rsidRDefault="00EB1F56" w:rsidP="00EB1F56">
      <w:pPr>
        <w:widowControl w:val="0"/>
        <w:tabs>
          <w:tab w:val="center" w:pos="590"/>
          <w:tab w:val="center" w:pos="1440"/>
          <w:tab w:val="left" w:pos="1872"/>
          <w:tab w:val="left" w:pos="9187"/>
        </w:tabs>
        <w:jc w:val="left"/>
      </w:pPr>
      <w:bookmarkStart w:id="0" w:name="_GoBack"/>
      <w:r w:rsidRPr="00EB1F56">
        <w:rPr>
          <w:u w:val="single"/>
        </w:rPr>
        <w:tab/>
        <w:t>Date</w:t>
      </w:r>
      <w:r w:rsidRPr="00EB1F56">
        <w:rPr>
          <w:u w:val="single"/>
        </w:rPr>
        <w:tab/>
        <w:t>Body</w:t>
      </w:r>
      <w:r w:rsidRPr="00EB1F56">
        <w:rPr>
          <w:u w:val="single"/>
        </w:rPr>
        <w:tab/>
        <w:t>Action Description with journal page number</w:t>
      </w:r>
      <w:r w:rsidRPr="00EB1F56">
        <w:rPr>
          <w:u w:val="single"/>
        </w:rPr>
        <w:tab/>
      </w:r>
      <w:bookmarkEnd w:id="0"/>
    </w:p>
    <w:p w:rsidR="00CC3AA5" w:rsidRDefault="00CC3AA5" w:rsidP="00CC3AA5">
      <w:pPr>
        <w:widowControl w:val="0"/>
        <w:tabs>
          <w:tab w:val="right" w:pos="1008"/>
          <w:tab w:val="left" w:pos="1152"/>
          <w:tab w:val="left" w:pos="1872"/>
          <w:tab w:val="left" w:pos="9187"/>
        </w:tabs>
        <w:ind w:left="2088" w:hanging="2088"/>
        <w:jc w:val="left"/>
      </w:pPr>
      <w:r>
        <w:tab/>
        <w:t>1/23/2013</w:t>
      </w:r>
      <w:r>
        <w:tab/>
        <w:t>Senate</w:t>
      </w:r>
      <w:r>
        <w:tab/>
      </w:r>
      <w:r w:rsidRPr="00166096">
        <w:t>Introduced and read first time (</w:t>
      </w:r>
      <w:hyperlink r:id="rId7" w:history="1">
        <w:r w:rsidRPr="00166096">
          <w:rPr>
            <w:rStyle w:val="Hyperlink"/>
          </w:rPr>
          <w:t>Senate Journal</w:t>
        </w:r>
        <w:r w:rsidRPr="00166096">
          <w:rPr>
            <w:rStyle w:val="Hyperlink"/>
          </w:rPr>
          <w:noBreakHyphen/>
          <w:t>page 6</w:t>
        </w:r>
      </w:hyperlink>
      <w:r w:rsidRPr="00166096">
        <w:t>)</w:t>
      </w:r>
    </w:p>
    <w:p w:rsidR="00CC3AA5" w:rsidRDefault="00CC3AA5" w:rsidP="00CC3AA5">
      <w:pPr>
        <w:widowControl w:val="0"/>
        <w:tabs>
          <w:tab w:val="right" w:pos="1008"/>
          <w:tab w:val="left" w:pos="1152"/>
          <w:tab w:val="left" w:pos="1872"/>
          <w:tab w:val="left" w:pos="9187"/>
        </w:tabs>
        <w:ind w:left="2088" w:hanging="2088"/>
        <w:jc w:val="left"/>
      </w:pPr>
      <w:r>
        <w:tab/>
        <w:t>1/23/2013</w:t>
      </w:r>
      <w:r>
        <w:tab/>
        <w:t>Senate</w:t>
      </w:r>
      <w:r>
        <w:tab/>
      </w:r>
      <w:r w:rsidRPr="00166096">
        <w:t>Ref</w:t>
      </w:r>
      <w:r>
        <w:t xml:space="preserve">erred to Committee on </w:t>
      </w:r>
      <w:r w:rsidRPr="00166096">
        <w:rPr>
          <w:b/>
        </w:rPr>
        <w:t>Education</w:t>
      </w:r>
      <w:r>
        <w:t xml:space="preserve"> </w:t>
      </w:r>
      <w:r w:rsidRPr="00166096">
        <w:t>(</w:t>
      </w:r>
      <w:hyperlink r:id="rId8" w:history="1">
        <w:r w:rsidRPr="00166096">
          <w:rPr>
            <w:rStyle w:val="Hyperlink"/>
          </w:rPr>
          <w:t>Senate Journal</w:t>
        </w:r>
        <w:r w:rsidRPr="00166096">
          <w:rPr>
            <w:rStyle w:val="Hyperlink"/>
          </w:rPr>
          <w:noBreakHyphen/>
          <w:t>page 6</w:t>
        </w:r>
      </w:hyperlink>
      <w:r w:rsidRPr="00166096">
        <w:t>)</w:t>
      </w:r>
    </w:p>
    <w:p w:rsidR="00CC3AA5" w:rsidRDefault="00CC3AA5" w:rsidP="00CC3AA5">
      <w:pPr>
        <w:widowControl w:val="0"/>
        <w:tabs>
          <w:tab w:val="right" w:pos="1008"/>
          <w:tab w:val="left" w:pos="1152"/>
          <w:tab w:val="left" w:pos="1872"/>
          <w:tab w:val="left" w:pos="9187"/>
        </w:tabs>
        <w:ind w:left="2088" w:hanging="2088"/>
        <w:jc w:val="left"/>
      </w:pPr>
      <w:r>
        <w:tab/>
        <w:t>5/29/2013</w:t>
      </w:r>
      <w:r>
        <w:tab/>
        <w:t>Senate</w:t>
      </w:r>
      <w:r>
        <w:tab/>
      </w:r>
      <w:r w:rsidRPr="00166096">
        <w:t>Committee r</w:t>
      </w:r>
      <w:r>
        <w:t xml:space="preserve">eport: Favorable with amendment </w:t>
      </w:r>
      <w:r w:rsidRPr="00166096">
        <w:rPr>
          <w:b/>
        </w:rPr>
        <w:t>Education</w:t>
      </w:r>
      <w:r w:rsidRPr="00166096">
        <w:t xml:space="preserve"> (</w:t>
      </w:r>
      <w:hyperlink r:id="rId9" w:history="1">
        <w:r w:rsidRPr="00166096">
          <w:rPr>
            <w:rStyle w:val="Hyperlink"/>
          </w:rPr>
          <w:t>Senate Journal</w:t>
        </w:r>
        <w:r w:rsidRPr="00166096">
          <w:rPr>
            <w:rStyle w:val="Hyperlink"/>
          </w:rPr>
          <w:noBreakHyphen/>
          <w:t>page 18</w:t>
        </w:r>
      </w:hyperlink>
      <w:r w:rsidRPr="00166096">
        <w:t>)</w:t>
      </w:r>
    </w:p>
    <w:p w:rsidR="00CC3AA5" w:rsidRDefault="00CC3AA5" w:rsidP="00CC3AA5">
      <w:pPr>
        <w:widowControl w:val="0"/>
        <w:tabs>
          <w:tab w:val="right" w:pos="1008"/>
          <w:tab w:val="left" w:pos="1152"/>
          <w:tab w:val="left" w:pos="1872"/>
          <w:tab w:val="left" w:pos="9187"/>
        </w:tabs>
        <w:ind w:left="2088" w:hanging="2088"/>
        <w:jc w:val="left"/>
      </w:pPr>
      <w:r>
        <w:tab/>
        <w:t>2/27/2014</w:t>
      </w:r>
      <w:r>
        <w:tab/>
        <w:t>Senate</w:t>
      </w:r>
      <w:r>
        <w:tab/>
      </w:r>
      <w:r w:rsidRPr="00166096">
        <w:t>Committe</w:t>
      </w:r>
      <w:r>
        <w:t xml:space="preserve">e Amendment Amended and Adopted </w:t>
      </w:r>
      <w:r w:rsidRPr="00166096">
        <w:t>(</w:t>
      </w:r>
      <w:hyperlink r:id="rId10" w:history="1">
        <w:r w:rsidRPr="00166096">
          <w:rPr>
            <w:rStyle w:val="Hyperlink"/>
          </w:rPr>
          <w:t>Senate Journal</w:t>
        </w:r>
        <w:r w:rsidRPr="00166096">
          <w:rPr>
            <w:rStyle w:val="Hyperlink"/>
          </w:rPr>
          <w:noBreakHyphen/>
          <w:t>page 31</w:t>
        </w:r>
      </w:hyperlink>
      <w:r w:rsidRPr="00166096">
        <w:t>)</w:t>
      </w:r>
    </w:p>
    <w:p w:rsidR="00CC3AA5" w:rsidRDefault="00CC3AA5" w:rsidP="00CC3AA5">
      <w:pPr>
        <w:widowControl w:val="0"/>
        <w:tabs>
          <w:tab w:val="right" w:pos="1008"/>
          <w:tab w:val="left" w:pos="1152"/>
          <w:tab w:val="left" w:pos="1872"/>
          <w:tab w:val="left" w:pos="9187"/>
        </w:tabs>
        <w:ind w:left="2088" w:hanging="2088"/>
        <w:jc w:val="left"/>
      </w:pPr>
    </w:p>
    <w:p w:rsidR="00EB1F56" w:rsidRPr="00EB1F56" w:rsidRDefault="00EB1F56" w:rsidP="00EB1F56">
      <w:pPr>
        <w:widowControl w:val="0"/>
        <w:tabs>
          <w:tab w:val="right" w:pos="1008"/>
          <w:tab w:val="left" w:pos="1152"/>
          <w:tab w:val="left" w:pos="1872"/>
          <w:tab w:val="left" w:pos="9187"/>
        </w:tabs>
        <w:ind w:left="2088" w:hanging="2088"/>
        <w:jc w:val="left"/>
      </w:pPr>
    </w:p>
    <w:p w:rsidR="00EB1F56" w:rsidRDefault="00EB1F56" w:rsidP="00EB1F56">
      <w:pPr>
        <w:widowControl w:val="0"/>
        <w:jc w:val="left"/>
      </w:pPr>
      <w:r w:rsidRPr="00EB1F56">
        <w:rPr>
          <w:b/>
        </w:rPr>
        <w:t>VERSIONS OF THIS BILL</w:t>
      </w:r>
    </w:p>
    <w:p w:rsidR="00EB1F56" w:rsidRDefault="00EB1F56" w:rsidP="00EB1F56">
      <w:pPr>
        <w:widowControl w:val="0"/>
        <w:jc w:val="left"/>
      </w:pPr>
    </w:p>
    <w:p w:rsidR="00EB1F56" w:rsidRDefault="00FD47A0" w:rsidP="00EB1F56">
      <w:pPr>
        <w:widowControl w:val="0"/>
        <w:jc w:val="left"/>
      </w:pPr>
      <w:hyperlink r:id="rId11" w:history="1">
        <w:r w:rsidR="00EB1F56">
          <w:rPr>
            <w:rStyle w:val="Hyperlink"/>
          </w:rPr>
          <w:t>1/23/2013</w:t>
        </w:r>
      </w:hyperlink>
    </w:p>
    <w:p w:rsidR="005D667C" w:rsidRDefault="00FD47A0" w:rsidP="00EB1F56">
      <w:hyperlink r:id="rId12" w:history="1">
        <w:r w:rsidR="005D667C" w:rsidRPr="005D667C">
          <w:rPr>
            <w:rStyle w:val="Hyperlink"/>
          </w:rPr>
          <w:t>5/29/2013</w:t>
        </w:r>
      </w:hyperlink>
    </w:p>
    <w:p w:rsidR="007B3721" w:rsidRDefault="00FD47A0" w:rsidP="00EB1F56">
      <w:hyperlink r:id="rId13" w:history="1">
        <w:r w:rsidR="007B3721" w:rsidRPr="007B3721">
          <w:rPr>
            <w:rStyle w:val="Hyperlink"/>
          </w:rPr>
          <w:t>2/27/2014</w:t>
        </w:r>
      </w:hyperlink>
    </w:p>
    <w:p w:rsidR="00EB1F56" w:rsidRDefault="00EB1F56" w:rsidP="00EB1F56"/>
    <w:p w:rsidR="00EB1F56" w:rsidRDefault="00EB1F56" w:rsidP="00EB1F56">
      <w:pPr>
        <w:sectPr w:rsidR="00EB1F56" w:rsidSect="00EB1F56">
          <w:pgSz w:w="12240" w:h="15840" w:code="1"/>
          <w:pgMar w:top="1080" w:right="1440" w:bottom="1080" w:left="1440" w:header="720" w:footer="720" w:gutter="0"/>
          <w:cols w:space="720"/>
          <w:noEndnote/>
          <w:docGrid w:linePitch="360"/>
        </w:sectPr>
      </w:pPr>
    </w:p>
    <w:p w:rsidR="007B3721" w:rsidRDefault="007B3721" w:rsidP="00FC32A8">
      <w:pPr>
        <w:pStyle w:val="BillDots0"/>
      </w:pPr>
      <w:r>
        <w:lastRenderedPageBreak/>
        <w:t>COMMITTEE AMENDMENT AMENDED AND ADOPTED</w:t>
      </w:r>
    </w:p>
    <w:p w:rsidR="007B3721" w:rsidRDefault="007B3721" w:rsidP="00FC32A8">
      <w:pPr>
        <w:pStyle w:val="BillDots0"/>
      </w:pPr>
      <w:r>
        <w:t>February 27, 2014</w:t>
      </w:r>
    </w:p>
    <w:p w:rsidR="007B3721" w:rsidRDefault="007B3721" w:rsidP="00FC32A8">
      <w:pPr>
        <w:pStyle w:val="BillDots0"/>
      </w:pPr>
    </w:p>
    <w:p w:rsidR="007B3721" w:rsidRPr="00FA67CA" w:rsidRDefault="007B3721" w:rsidP="00FA67CA">
      <w:pPr>
        <w:pStyle w:val="BillDots0"/>
        <w:tabs>
          <w:tab w:val="clear" w:pos="216"/>
          <w:tab w:val="clear" w:pos="432"/>
          <w:tab w:val="clear" w:pos="648"/>
          <w:tab w:val="clear" w:pos="864"/>
          <w:tab w:val="clear" w:pos="1080"/>
          <w:tab w:val="clear" w:pos="1296"/>
          <w:tab w:val="clear" w:pos="5904"/>
          <w:tab w:val="right" w:pos="5933"/>
        </w:tabs>
      </w:pPr>
      <w:r>
        <w:tab/>
      </w:r>
      <w:r>
        <w:rPr>
          <w:b/>
          <w:sz w:val="36"/>
        </w:rPr>
        <w:t>S. 266</w:t>
      </w:r>
    </w:p>
    <w:p w:rsidR="007B3721" w:rsidRDefault="007B3721" w:rsidP="00FC32A8">
      <w:pPr>
        <w:pStyle w:val="BillDots0"/>
      </w:pPr>
    </w:p>
    <w:p w:rsidR="007B3721" w:rsidRDefault="007B3721" w:rsidP="00182583">
      <w:pPr>
        <w:pStyle w:val="BillDots0"/>
      </w:pPr>
      <w:r>
        <w:t>Introduced by Senators Gregory, Hayes, Davis, Sheheen, Lourie, Hembree and Fair</w:t>
      </w:r>
    </w:p>
    <w:p w:rsidR="007B3721" w:rsidRDefault="007B3721" w:rsidP="00FC32A8">
      <w:pPr>
        <w:pStyle w:val="BillDots0"/>
      </w:pPr>
    </w:p>
    <w:p w:rsidR="007B3721" w:rsidRDefault="007B3721" w:rsidP="00FC32A8">
      <w:pPr>
        <w:pStyle w:val="BillDots0"/>
      </w:pPr>
      <w:r>
        <w:t>S. Printed 2/27/14--S.</w:t>
      </w:r>
    </w:p>
    <w:p w:rsidR="007B3721" w:rsidRDefault="007B3721" w:rsidP="00FC32A8">
      <w:pPr>
        <w:pStyle w:val="BillDots0"/>
      </w:pPr>
      <w:r>
        <w:t>Read the first time January 23, 2013.</w:t>
      </w:r>
    </w:p>
    <w:p w:rsidR="007B3721" w:rsidRPr="00FA67CA" w:rsidRDefault="007B3721" w:rsidP="00FA67CA">
      <w:pPr>
        <w:pStyle w:val="BillDots0"/>
        <w:jc w:val="center"/>
      </w:pPr>
      <w:r>
        <w:rPr>
          <w:u w:val="single"/>
        </w:rPr>
        <w:t>            </w:t>
      </w:r>
    </w:p>
    <w:p w:rsidR="007B3721" w:rsidRDefault="007B3721" w:rsidP="00FC32A8">
      <w:pPr>
        <w:pStyle w:val="BillDots0"/>
        <w:sectPr w:rsidR="007B3721" w:rsidSect="00FA67CA">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7B3721" w:rsidRDefault="007B3721" w:rsidP="00FC32A8">
      <w:pPr>
        <w:pStyle w:val="BillDots0"/>
      </w:pPr>
    </w:p>
    <w:p w:rsidR="007B3721" w:rsidRDefault="007B3721" w:rsidP="00FC32A8">
      <w:pPr>
        <w:pStyle w:val="Numbersforbills"/>
      </w:pPr>
    </w:p>
    <w:p w:rsidR="007B3721" w:rsidRDefault="007B3721" w:rsidP="00FC3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721" w:rsidRDefault="007B3721" w:rsidP="00FC3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721" w:rsidRDefault="007B3721" w:rsidP="00FC3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721" w:rsidRDefault="007B3721" w:rsidP="00FC3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721" w:rsidRDefault="007B3721" w:rsidP="00FC3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721" w:rsidRDefault="007B37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721" w:rsidRPr="00325348" w:rsidRDefault="007B3721" w:rsidP="005C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7B3721" w:rsidRDefault="007B37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721" w:rsidRPr="00714205" w:rsidRDefault="007B3721"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F2573">
        <w:rPr>
          <w:color w:val="000000" w:themeColor="text1"/>
          <w:u w:color="000000" w:themeColor="text1"/>
        </w:rPr>
        <w:t>TO PROVIDE THAT UNTIL JUNE 30, 201</w:t>
      </w:r>
      <w:r>
        <w:rPr>
          <w:color w:val="000000" w:themeColor="text1"/>
          <w:u w:color="000000" w:themeColor="text1"/>
        </w:rPr>
        <w:t>6</w:t>
      </w:r>
      <w:r w:rsidRPr="00BF2573">
        <w:rPr>
          <w:color w:val="000000" w:themeColor="text1"/>
          <w:u w:color="000000" w:themeColor="text1"/>
        </w:rPr>
        <w:t xml:space="preserve">, THE COMMISSION ON HIGHER EDUCATION AND THE PRESIDENTS OF PUBLIC COLLEGES AND UNIVERSITIES SHALL SUPPORT THE EFFORTS </w:t>
      </w:r>
      <w:r>
        <w:rPr>
          <w:color w:val="000000" w:themeColor="text1"/>
          <w:u w:color="000000" w:themeColor="text1"/>
        </w:rPr>
        <w:t xml:space="preserve">OF THE GENERAL ASSEMBLY </w:t>
      </w:r>
      <w:r w:rsidRPr="00BF2573">
        <w:rPr>
          <w:color w:val="000000" w:themeColor="text1"/>
          <w:u w:color="000000" w:themeColor="text1"/>
        </w:rPr>
        <w:t>TO ESTABLISH ACCOUNTABILITY</w:t>
      </w:r>
      <w:r>
        <w:rPr>
          <w:color w:val="000000" w:themeColor="text1"/>
          <w:u w:color="000000" w:themeColor="text1"/>
        </w:rPr>
        <w:noBreakHyphen/>
      </w:r>
      <w:r w:rsidRPr="00BF2573">
        <w:rPr>
          <w:color w:val="000000" w:themeColor="text1"/>
          <w:u w:color="000000" w:themeColor="text1"/>
        </w:rPr>
        <w:t xml:space="preserve">BASED FUNDING FOR PUBLIC COLLEGES AND UNIVERSITIES. </w:t>
      </w:r>
    </w:p>
    <w:p w:rsidR="007B3721" w:rsidRDefault="007B37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B3721" w:rsidRDefault="007B37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721" w:rsidRDefault="007B37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3721" w:rsidRDefault="007B37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721" w:rsidRPr="00680250" w:rsidRDefault="007B3721" w:rsidP="00C9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50">
        <w:rPr>
          <w:color w:val="000000" w:themeColor="text1"/>
          <w:u w:color="000000" w:themeColor="text1"/>
        </w:rPr>
        <w:t>SECTION</w:t>
      </w:r>
      <w:r w:rsidRPr="00680250">
        <w:rPr>
          <w:color w:val="000000" w:themeColor="text1"/>
          <w:u w:color="000000" w:themeColor="text1"/>
        </w:rPr>
        <w:tab/>
        <w:t>1.</w:t>
      </w:r>
      <w:r w:rsidRPr="00680250">
        <w:rPr>
          <w:color w:val="000000" w:themeColor="text1"/>
          <w:u w:color="000000" w:themeColor="text1"/>
        </w:rPr>
        <w:tab/>
        <w:t xml:space="preserve">The General Assembly finds that: </w:t>
      </w:r>
    </w:p>
    <w:p w:rsidR="007B3721" w:rsidRPr="00680250" w:rsidRDefault="007B3721" w:rsidP="00C9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50">
        <w:rPr>
          <w:color w:val="000000" w:themeColor="text1"/>
          <w:u w:color="000000" w:themeColor="text1"/>
        </w:rPr>
        <w:tab/>
        <w:t>(1)</w:t>
      </w:r>
      <w:r w:rsidRPr="00680250">
        <w:rPr>
          <w:color w:val="000000" w:themeColor="text1"/>
          <w:u w:color="000000" w:themeColor="text1"/>
        </w:rPr>
        <w:tab/>
        <w:t xml:space="preserve">In recognition of the cultural, educational, and economic value of the public colleges and universities of this State, the General Assembly makes significant annual investments in these institutions. </w:t>
      </w:r>
    </w:p>
    <w:p w:rsidR="007B3721" w:rsidRPr="00680250" w:rsidRDefault="007B3721" w:rsidP="00C9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50">
        <w:rPr>
          <w:color w:val="000000" w:themeColor="text1"/>
          <w:u w:color="000000" w:themeColor="text1"/>
        </w:rPr>
        <w:tab/>
        <w:t>(2)</w:t>
      </w:r>
      <w:r w:rsidRPr="00680250">
        <w:rPr>
          <w:color w:val="000000" w:themeColor="text1"/>
          <w:u w:color="000000" w:themeColor="text1"/>
        </w:rPr>
        <w:tab/>
        <w:t xml:space="preserve">The people of South Carolina are supportive of these investments, provided that these institutions demonstrate that this commitment is resulting in tangible benefits for the State. </w:t>
      </w:r>
    </w:p>
    <w:p w:rsidR="007B3721" w:rsidRPr="00680250" w:rsidRDefault="007B3721" w:rsidP="00C9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50">
        <w:rPr>
          <w:color w:val="000000" w:themeColor="text1"/>
          <w:u w:color="000000" w:themeColor="text1"/>
        </w:rPr>
        <w:tab/>
        <w:t>(3)</w:t>
      </w:r>
      <w:r w:rsidRPr="00680250">
        <w:rPr>
          <w:color w:val="000000" w:themeColor="text1"/>
          <w:u w:color="000000" w:themeColor="text1"/>
        </w:rPr>
        <w:tab/>
        <w:t xml:space="preserve">Public colleges and universities may best demonstrate their responsible stewardship of these funds through their performance, as measured against objective benchmarks. </w:t>
      </w:r>
    </w:p>
    <w:p w:rsidR="007B3721" w:rsidRPr="00680250" w:rsidRDefault="007B3721" w:rsidP="00C9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50">
        <w:rPr>
          <w:color w:val="000000" w:themeColor="text1"/>
          <w:u w:color="000000" w:themeColor="text1"/>
        </w:rPr>
        <w:tab/>
        <w:t>(4)</w:t>
      </w:r>
      <w:r w:rsidRPr="00680250">
        <w:rPr>
          <w:color w:val="000000" w:themeColor="text1"/>
          <w:u w:color="000000" w:themeColor="text1"/>
        </w:rPr>
        <w:tab/>
        <w:t xml:space="preserve">Previous methods of allocating funds among public college and universities have proven inadequate, particularly the Mission Resource </w:t>
      </w:r>
      <w:r>
        <w:rPr>
          <w:color w:val="000000" w:themeColor="text1"/>
          <w:u w:color="000000" w:themeColor="text1"/>
        </w:rPr>
        <w:t>Requirements (MRR) f</w:t>
      </w:r>
      <w:r w:rsidRPr="00680250">
        <w:rPr>
          <w:color w:val="000000" w:themeColor="text1"/>
          <w:u w:color="000000" w:themeColor="text1"/>
        </w:rPr>
        <w:t xml:space="preserve">unding </w:t>
      </w:r>
      <w:r>
        <w:rPr>
          <w:color w:val="000000" w:themeColor="text1"/>
          <w:u w:color="000000" w:themeColor="text1"/>
        </w:rPr>
        <w:t>model</w:t>
      </w:r>
      <w:r w:rsidRPr="00680250">
        <w:rPr>
          <w:color w:val="000000" w:themeColor="text1"/>
          <w:u w:color="000000" w:themeColor="text1"/>
        </w:rPr>
        <w:t>.</w:t>
      </w:r>
    </w:p>
    <w:p w:rsidR="007B3721" w:rsidRPr="00680250" w:rsidRDefault="007B3721" w:rsidP="00C9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50">
        <w:rPr>
          <w:color w:val="000000" w:themeColor="text1"/>
          <w:u w:color="000000" w:themeColor="text1"/>
        </w:rPr>
        <w:tab/>
        <w:t>(5)</w:t>
      </w:r>
      <w:r w:rsidRPr="00680250">
        <w:rPr>
          <w:color w:val="000000" w:themeColor="text1"/>
          <w:u w:color="000000" w:themeColor="text1"/>
        </w:rPr>
        <w:tab/>
        <w:t xml:space="preserve">A new method of allocating funds is required to ensure that public colleges and universities receive financial support from the State based upon the quality and effectiveness of the services they provide to South Carolina’s students, and that while  aspects of the existing funding mechanism may merit further retention in a new model, the Mission Resource </w:t>
      </w:r>
      <w:r>
        <w:rPr>
          <w:color w:val="000000" w:themeColor="text1"/>
          <w:u w:color="000000" w:themeColor="text1"/>
        </w:rPr>
        <w:t xml:space="preserve">Requirements </w:t>
      </w:r>
      <w:r w:rsidRPr="00680250">
        <w:rPr>
          <w:color w:val="000000" w:themeColor="text1"/>
          <w:u w:color="000000" w:themeColor="text1"/>
        </w:rPr>
        <w:t>Funding Model may not be retained or used in whole or in part.</w:t>
      </w:r>
    </w:p>
    <w:p w:rsidR="007B3721" w:rsidRPr="00680250" w:rsidRDefault="007B3721" w:rsidP="00C9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50">
        <w:rPr>
          <w:color w:val="000000" w:themeColor="text1"/>
          <w:u w:color="000000" w:themeColor="text1"/>
        </w:rPr>
        <w:tab/>
        <w:t>(6)</w:t>
      </w:r>
      <w:r w:rsidRPr="00680250">
        <w:rPr>
          <w:color w:val="000000" w:themeColor="text1"/>
          <w:u w:color="000000" w:themeColor="text1"/>
        </w:rPr>
        <w:tab/>
        <w:t xml:space="preserve">If public colleges and universities are to receive state appropriations based upon their performance, then institutions that demonstrate responsible fiscal stewardship and effective management should be granted greater autonomy to conduct their affairs. </w:t>
      </w:r>
    </w:p>
    <w:p w:rsidR="007B3721" w:rsidRPr="00680250" w:rsidRDefault="007B3721" w:rsidP="00C9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3721" w:rsidRPr="008B6107" w:rsidRDefault="007B3721" w:rsidP="00C9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6107">
        <w:rPr>
          <w:snapToGrid w:val="0"/>
        </w:rPr>
        <w:t>SECTION</w:t>
      </w:r>
      <w:r w:rsidRPr="008B6107">
        <w:rPr>
          <w:snapToGrid w:val="0"/>
        </w:rPr>
        <w:tab/>
        <w:t>2.</w:t>
      </w:r>
      <w:r w:rsidRPr="008B6107">
        <w:rPr>
          <w:snapToGrid w:val="0"/>
        </w:rPr>
        <w:tab/>
      </w:r>
      <w:r w:rsidRPr="008B6107">
        <w:t xml:space="preserve">The General Assembly intends to evaluate its method of annual appropriations to senior public colleges and universities and directs the Commission on Higher Education, in collaboration with the presidents of these institutions, to make recommendations to the General Assembly on a funding method that contains the following major features: </w:t>
      </w:r>
    </w:p>
    <w:p w:rsidR="007B3721" w:rsidRPr="008B6107" w:rsidRDefault="007B3721" w:rsidP="00C9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6107">
        <w:tab/>
      </w:r>
      <w:r w:rsidRPr="008B6107">
        <w:tab/>
        <w:t>(1)</w:t>
      </w:r>
      <w:r w:rsidRPr="008B6107">
        <w:tab/>
        <w:t>organization of the senior public colleges and universities of this State and the selection of peer institutions and benchmarks</w:t>
      </w:r>
      <w:r>
        <w:t xml:space="preserve"> for performance</w:t>
      </w:r>
      <w:r w:rsidRPr="008B6107">
        <w:t xml:space="preserve">, based upon the Carnegie Classification of Institutions of Higher Education; </w:t>
      </w:r>
    </w:p>
    <w:p w:rsidR="007B3721" w:rsidRPr="008B6107" w:rsidRDefault="007B3721" w:rsidP="00C9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8B6107">
        <w:tab/>
      </w:r>
      <w:r w:rsidRPr="008B6107">
        <w:rPr>
          <w:szCs w:val="52"/>
        </w:rPr>
        <w:tab/>
        <w:t>(2)</w:t>
      </w:r>
      <w:r w:rsidRPr="008B6107">
        <w:rPr>
          <w:szCs w:val="52"/>
        </w:rPr>
        <w:tab/>
        <w:t xml:space="preserve">evaluation criteria organized into categories that include, but are not limited to: </w:t>
      </w:r>
    </w:p>
    <w:p w:rsidR="007B3721" w:rsidRPr="008B6107" w:rsidRDefault="007B3721" w:rsidP="00C9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8B6107">
        <w:rPr>
          <w:szCs w:val="52"/>
        </w:rPr>
        <w:tab/>
      </w:r>
      <w:r w:rsidRPr="008B6107">
        <w:rPr>
          <w:szCs w:val="52"/>
        </w:rPr>
        <w:tab/>
      </w:r>
      <w:r w:rsidRPr="008B6107">
        <w:rPr>
          <w:szCs w:val="52"/>
        </w:rPr>
        <w:tab/>
        <w:t>(a)</w:t>
      </w:r>
      <w:r w:rsidRPr="008B6107">
        <w:rPr>
          <w:szCs w:val="52"/>
        </w:rPr>
        <w:tab/>
        <w:t xml:space="preserve">completion; </w:t>
      </w:r>
    </w:p>
    <w:p w:rsidR="007B3721" w:rsidRPr="008B6107" w:rsidRDefault="007B3721" w:rsidP="00C9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8B6107">
        <w:rPr>
          <w:szCs w:val="52"/>
        </w:rPr>
        <w:tab/>
      </w:r>
      <w:r w:rsidRPr="008B6107">
        <w:rPr>
          <w:szCs w:val="52"/>
        </w:rPr>
        <w:tab/>
      </w:r>
      <w:r w:rsidRPr="008B6107">
        <w:rPr>
          <w:szCs w:val="52"/>
        </w:rPr>
        <w:tab/>
        <w:t>(b)</w:t>
      </w:r>
      <w:r w:rsidRPr="008B6107">
        <w:rPr>
          <w:szCs w:val="52"/>
        </w:rPr>
        <w:tab/>
        <w:t xml:space="preserve">affordability and access; </w:t>
      </w:r>
    </w:p>
    <w:p w:rsidR="007B3721" w:rsidRPr="008B6107" w:rsidRDefault="007B3721" w:rsidP="00C9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8B6107">
        <w:rPr>
          <w:szCs w:val="52"/>
        </w:rPr>
        <w:tab/>
      </w:r>
      <w:r w:rsidRPr="008B6107">
        <w:rPr>
          <w:szCs w:val="52"/>
        </w:rPr>
        <w:tab/>
      </w:r>
      <w:r w:rsidRPr="008B6107">
        <w:rPr>
          <w:szCs w:val="52"/>
        </w:rPr>
        <w:tab/>
        <w:t>(c)</w:t>
      </w:r>
      <w:r w:rsidRPr="008B6107">
        <w:rPr>
          <w:szCs w:val="52"/>
        </w:rPr>
        <w:tab/>
        <w:t xml:space="preserve">educational quality; </w:t>
      </w:r>
    </w:p>
    <w:p w:rsidR="007B3721" w:rsidRPr="008B6107" w:rsidRDefault="007B3721" w:rsidP="00C9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8B6107">
        <w:rPr>
          <w:szCs w:val="52"/>
        </w:rPr>
        <w:tab/>
      </w:r>
      <w:r w:rsidRPr="008B6107">
        <w:rPr>
          <w:szCs w:val="52"/>
        </w:rPr>
        <w:tab/>
      </w:r>
      <w:r w:rsidRPr="008B6107">
        <w:rPr>
          <w:szCs w:val="52"/>
        </w:rPr>
        <w:tab/>
        <w:t>(d)</w:t>
      </w:r>
      <w:r w:rsidRPr="008B6107">
        <w:rPr>
          <w:szCs w:val="52"/>
        </w:rPr>
        <w:tab/>
        <w:t>economic development and institutional mission; and</w:t>
      </w:r>
    </w:p>
    <w:p w:rsidR="007B3721" w:rsidRPr="008B6107" w:rsidRDefault="007B3721" w:rsidP="00C9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8B6107">
        <w:rPr>
          <w:szCs w:val="52"/>
        </w:rPr>
        <w:tab/>
      </w:r>
      <w:r w:rsidRPr="008B6107">
        <w:rPr>
          <w:szCs w:val="52"/>
        </w:rPr>
        <w:tab/>
      </w:r>
      <w:r w:rsidRPr="008B6107">
        <w:rPr>
          <w:szCs w:val="52"/>
        </w:rPr>
        <w:tab/>
        <w:t>(e)</w:t>
      </w:r>
      <w:r w:rsidRPr="008B6107">
        <w:rPr>
          <w:szCs w:val="52"/>
        </w:rPr>
        <w:tab/>
        <w:t>other categories as may be necessary;</w:t>
      </w:r>
    </w:p>
    <w:p w:rsidR="007B3721" w:rsidRPr="008B6107" w:rsidRDefault="007B3721" w:rsidP="00C9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8B6107">
        <w:rPr>
          <w:szCs w:val="52"/>
        </w:rPr>
        <w:tab/>
      </w:r>
      <w:r w:rsidRPr="008B6107">
        <w:rPr>
          <w:szCs w:val="52"/>
        </w:rPr>
        <w:tab/>
        <w:t>(3)</w:t>
      </w:r>
      <w:r w:rsidRPr="008B6107">
        <w:rPr>
          <w:szCs w:val="52"/>
        </w:rPr>
        <w:tab/>
        <w:t>a five year transition to a new funding model that may preserve certain elements of the existing process in a streamlined and improved form; and</w:t>
      </w:r>
    </w:p>
    <w:p w:rsidR="007B3721" w:rsidRPr="00680250" w:rsidRDefault="007B3721" w:rsidP="00C9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107">
        <w:rPr>
          <w:szCs w:val="52"/>
        </w:rPr>
        <w:tab/>
      </w:r>
      <w:r w:rsidRPr="008B6107">
        <w:rPr>
          <w:szCs w:val="52"/>
        </w:rPr>
        <w:tab/>
        <w:t>(4)</w:t>
      </w:r>
      <w:r w:rsidRPr="008B6107">
        <w:rPr>
          <w:szCs w:val="52"/>
        </w:rPr>
        <w:tab/>
        <w:t>a financial and regulatory incentive structure that promotes the objectives identified in this joint resolution by rewarding institutions for achieving their missions and state goals.</w:t>
      </w:r>
      <w:r>
        <w:rPr>
          <w:szCs w:val="52"/>
        </w:rPr>
        <w:t xml:space="preserve"> </w:t>
      </w:r>
      <w:r w:rsidRPr="00680250">
        <w:rPr>
          <w:color w:val="000000" w:themeColor="text1"/>
          <w:u w:color="000000" w:themeColor="text1"/>
        </w:rPr>
        <w:t xml:space="preserve"> </w:t>
      </w:r>
    </w:p>
    <w:p w:rsidR="007B3721" w:rsidRPr="00680250" w:rsidRDefault="007B3721" w:rsidP="00C9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3721" w:rsidRPr="00680250" w:rsidRDefault="007B3721" w:rsidP="00C9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50">
        <w:rPr>
          <w:color w:val="000000" w:themeColor="text1"/>
          <w:u w:color="000000" w:themeColor="text1"/>
        </w:rPr>
        <w:t>SECTION</w:t>
      </w:r>
      <w:r w:rsidRPr="00680250">
        <w:rPr>
          <w:color w:val="000000" w:themeColor="text1"/>
          <w:u w:color="000000" w:themeColor="text1"/>
        </w:rPr>
        <w:tab/>
        <w:t>3.</w:t>
      </w:r>
      <w:r w:rsidRPr="00680250">
        <w:rPr>
          <w:color w:val="000000" w:themeColor="text1"/>
          <w:u w:color="000000" w:themeColor="text1"/>
        </w:rPr>
        <w:tab/>
        <w:t>Colleges under the jurisdiction of the State Board for Technical and Comprehensive Education as provided for in Section 59</w:t>
      </w:r>
      <w:r w:rsidRPr="00680250">
        <w:rPr>
          <w:color w:val="000000" w:themeColor="text1"/>
          <w:u w:color="000000" w:themeColor="text1"/>
        </w:rPr>
        <w:noBreakHyphen/>
        <w:t>53</w:t>
      </w:r>
      <w:r w:rsidRPr="00680250">
        <w:rPr>
          <w:color w:val="000000" w:themeColor="text1"/>
          <w:u w:color="000000" w:themeColor="text1"/>
        </w:rPr>
        <w:noBreakHyphen/>
        <w:t>20 are exempt from the provisions of this resolution.</w:t>
      </w:r>
      <w:r w:rsidRPr="00680250">
        <w:rPr>
          <w:color w:val="000000" w:themeColor="text1"/>
          <w:u w:color="000000" w:themeColor="text1"/>
        </w:rPr>
        <w:tab/>
      </w:r>
    </w:p>
    <w:p w:rsidR="007B3721" w:rsidRPr="00680250" w:rsidRDefault="007B3721" w:rsidP="004B4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3721" w:rsidRDefault="007B3721" w:rsidP="004B4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0250">
        <w:rPr>
          <w:color w:val="000000" w:themeColor="text1"/>
          <w:u w:color="000000" w:themeColor="text1"/>
        </w:rPr>
        <w:t>SECTION</w:t>
      </w:r>
      <w:r w:rsidRPr="00680250">
        <w:rPr>
          <w:color w:val="000000" w:themeColor="text1"/>
          <w:u w:color="000000" w:themeColor="text1"/>
        </w:rPr>
        <w:tab/>
        <w:t>4.</w:t>
      </w:r>
      <w:r w:rsidRPr="00680250">
        <w:rPr>
          <w:color w:val="000000" w:themeColor="text1"/>
          <w:u w:color="000000" w:themeColor="text1"/>
        </w:rPr>
        <w:tab/>
        <w:t>This joint resolution takes effect upon approval by the Governor and expires on June 30, 2016.</w:t>
      </w:r>
    </w:p>
    <w:p w:rsidR="007B3721" w:rsidRDefault="007B3721" w:rsidP="00C96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721" w:rsidRDefault="007B372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C278A" w:rsidRDefault="005C278A" w:rsidP="007B3721">
      <w:pPr>
        <w:pStyle w:val="BillDots0"/>
      </w:pPr>
    </w:p>
    <w:sectPr w:rsidR="005C278A" w:rsidSect="00FA67CA">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6686" w:rsidRDefault="002E6686" w:rsidP="009F0C77">
      <w:r>
        <w:separator/>
      </w:r>
    </w:p>
  </w:endnote>
  <w:endnote w:type="continuationSeparator" w:id="0">
    <w:p w:rsidR="002E6686" w:rsidRDefault="002E66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5F850B-A307-4A88-A8A8-B19211F51931}"/>
    <w:embedBold r:id="rId2" w:fontKey="{08D2389E-A5F3-467F-9C54-D985DCE12A98}"/>
  </w:font>
  <w:font w:name="Calibri">
    <w:panose1 w:val="020F0502020204030204"/>
    <w:charset w:val="00"/>
    <w:family w:val="swiss"/>
    <w:pitch w:val="variable"/>
    <w:sig w:usb0="E10002FF" w:usb1="4000ACFF" w:usb2="00000009" w:usb3="00000000" w:csb0="0000019F" w:csb1="00000000"/>
    <w:embedRegular r:id="rId3" w:fontKey="{A78242DF-536D-4C60-91A3-792A20EB23E9}"/>
  </w:font>
  <w:font w:name="Tahoma">
    <w:panose1 w:val="020B0604030504040204"/>
    <w:charset w:val="00"/>
    <w:family w:val="swiss"/>
    <w:pitch w:val="variable"/>
    <w:sig w:usb0="21002A87" w:usb1="80000000" w:usb2="00000008" w:usb3="00000000" w:csb0="000101FF" w:csb1="00000000"/>
    <w:embedRegular r:id="rId4" w:fontKey="{6BB736D5-D417-488A-8189-B347AE3C11C9}"/>
  </w:font>
  <w:font w:name="Cambria">
    <w:panose1 w:val="02040503050406030204"/>
    <w:charset w:val="00"/>
    <w:family w:val="roman"/>
    <w:pitch w:val="variable"/>
    <w:sig w:usb0="E00002FF" w:usb1="400004FF" w:usb2="00000000" w:usb3="00000000" w:csb0="0000019F" w:csb1="00000000"/>
    <w:embedRegular r:id="rId5" w:fontKey="{645F050E-0E31-429C-A0A4-EAA5F5B4A4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3721" w:rsidRPr="005C278A" w:rsidRDefault="007B3721" w:rsidP="005C278A">
    <w:pPr>
      <w:pStyle w:val="Footer"/>
      <w:tabs>
        <w:tab w:val="clear" w:pos="4680"/>
        <w:tab w:val="clear" w:pos="9360"/>
        <w:tab w:val="center" w:pos="2995"/>
      </w:tabs>
      <w:spacing w:before="120"/>
    </w:pPr>
    <w:r>
      <w:t>[266-</w:t>
    </w:r>
    <w:r w:rsidR="00347C5D">
      <w:fldChar w:fldCharType="begin"/>
    </w:r>
    <w:r w:rsidR="00347C5D">
      <w:instrText xml:space="preserve"> PAGE  \* MERGEFORMAT </w:instrText>
    </w:r>
    <w:r w:rsidR="00347C5D">
      <w:fldChar w:fldCharType="separate"/>
    </w:r>
    <w:r w:rsidR="00FD47A0">
      <w:rPr>
        <w:noProof/>
      </w:rPr>
      <w:t>1</w:t>
    </w:r>
    <w:r w:rsidR="00347C5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7CA" w:rsidRPr="005C278A" w:rsidRDefault="007B3721" w:rsidP="005C278A">
    <w:pPr>
      <w:pStyle w:val="Footer"/>
      <w:tabs>
        <w:tab w:val="clear" w:pos="4680"/>
        <w:tab w:val="clear" w:pos="9360"/>
        <w:tab w:val="center" w:pos="2995"/>
      </w:tabs>
      <w:spacing w:before="120"/>
    </w:pPr>
    <w:r>
      <w:t>[266]</w:t>
    </w:r>
    <w:r>
      <w:tab/>
    </w:r>
    <w:r w:rsidR="004F05E1">
      <w:fldChar w:fldCharType="begin"/>
    </w:r>
    <w:r>
      <w:instrText xml:space="preserve"> PAGE  \* MERGEFORMAT </w:instrText>
    </w:r>
    <w:r w:rsidR="004F05E1">
      <w:fldChar w:fldCharType="separate"/>
    </w:r>
    <w:r>
      <w:rPr>
        <w:noProof/>
      </w:rPr>
      <w:t>2</w:t>
    </w:r>
    <w:r w:rsidR="004F05E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6686" w:rsidRDefault="002E6686" w:rsidP="009F0C77">
      <w:r>
        <w:separator/>
      </w:r>
    </w:p>
  </w:footnote>
  <w:footnote w:type="continuationSeparator" w:id="0">
    <w:p w:rsidR="002E6686" w:rsidRDefault="002E66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844AB13"/>
    <w:docVar w:name="CoverBillType" w:val="j"/>
    <w:docVar w:name="docpath" w:val="L:\Council\bills\AGM\19844AB13.DOCX"/>
    <w:docVar w:name="dvBillNumber" w:val="266"/>
    <w:docVar w:name="dvBillNumberPrefix" w:val="S. "/>
    <w:docVar w:name="dvOriginalBody" w:val="Senate"/>
    <w:docVar w:name="dvSteno" w:val="AGM"/>
    <w:docVar w:name="NameofBody" w:val="s"/>
    <w:docVar w:name="vgroup2" w:val="Council"/>
  </w:docVars>
  <w:rsids>
    <w:rsidRoot w:val="00717747"/>
    <w:rsid w:val="00026C9A"/>
    <w:rsid w:val="000965A1"/>
    <w:rsid w:val="000B7856"/>
    <w:rsid w:val="000C0F1E"/>
    <w:rsid w:val="000E1785"/>
    <w:rsid w:val="000E4022"/>
    <w:rsid w:val="000F39F2"/>
    <w:rsid w:val="001023A4"/>
    <w:rsid w:val="0010776B"/>
    <w:rsid w:val="0011099E"/>
    <w:rsid w:val="001207C6"/>
    <w:rsid w:val="00133E66"/>
    <w:rsid w:val="00134ACF"/>
    <w:rsid w:val="00144E15"/>
    <w:rsid w:val="001A4A62"/>
    <w:rsid w:val="001A681E"/>
    <w:rsid w:val="001B229E"/>
    <w:rsid w:val="001D08F2"/>
    <w:rsid w:val="001D7499"/>
    <w:rsid w:val="001E59E0"/>
    <w:rsid w:val="00201A8C"/>
    <w:rsid w:val="002037CA"/>
    <w:rsid w:val="002047A2"/>
    <w:rsid w:val="002321B6"/>
    <w:rsid w:val="0023696B"/>
    <w:rsid w:val="00250967"/>
    <w:rsid w:val="002759C5"/>
    <w:rsid w:val="00277DEE"/>
    <w:rsid w:val="00280D88"/>
    <w:rsid w:val="00294ABE"/>
    <w:rsid w:val="002A3EB4"/>
    <w:rsid w:val="002E6686"/>
    <w:rsid w:val="00325348"/>
    <w:rsid w:val="00347C5D"/>
    <w:rsid w:val="0037530E"/>
    <w:rsid w:val="00393688"/>
    <w:rsid w:val="003D411E"/>
    <w:rsid w:val="003E3C1E"/>
    <w:rsid w:val="003E6148"/>
    <w:rsid w:val="00400EAA"/>
    <w:rsid w:val="0041760A"/>
    <w:rsid w:val="004809EE"/>
    <w:rsid w:val="004C6C72"/>
    <w:rsid w:val="004F05E1"/>
    <w:rsid w:val="004F4FDC"/>
    <w:rsid w:val="00511EE9"/>
    <w:rsid w:val="00521E00"/>
    <w:rsid w:val="0052374A"/>
    <w:rsid w:val="005763A7"/>
    <w:rsid w:val="00577C6C"/>
    <w:rsid w:val="0058501B"/>
    <w:rsid w:val="005C1347"/>
    <w:rsid w:val="005C278A"/>
    <w:rsid w:val="005D667C"/>
    <w:rsid w:val="005F28B2"/>
    <w:rsid w:val="006215AA"/>
    <w:rsid w:val="006340D9"/>
    <w:rsid w:val="00643B8E"/>
    <w:rsid w:val="00646D81"/>
    <w:rsid w:val="00665EBC"/>
    <w:rsid w:val="0069470D"/>
    <w:rsid w:val="006A476C"/>
    <w:rsid w:val="006C6A93"/>
    <w:rsid w:val="006E02F9"/>
    <w:rsid w:val="00717747"/>
    <w:rsid w:val="00753C04"/>
    <w:rsid w:val="00756946"/>
    <w:rsid w:val="00757F80"/>
    <w:rsid w:val="00771EEC"/>
    <w:rsid w:val="00786819"/>
    <w:rsid w:val="007A325A"/>
    <w:rsid w:val="007B3721"/>
    <w:rsid w:val="007F1523"/>
    <w:rsid w:val="007F509E"/>
    <w:rsid w:val="007F5799"/>
    <w:rsid w:val="007F6947"/>
    <w:rsid w:val="0085127A"/>
    <w:rsid w:val="00872729"/>
    <w:rsid w:val="008B475B"/>
    <w:rsid w:val="008F4429"/>
    <w:rsid w:val="00907FD3"/>
    <w:rsid w:val="00932670"/>
    <w:rsid w:val="009352BB"/>
    <w:rsid w:val="009538C1"/>
    <w:rsid w:val="00990668"/>
    <w:rsid w:val="009F0C77"/>
    <w:rsid w:val="009F4DD1"/>
    <w:rsid w:val="00A011EE"/>
    <w:rsid w:val="00A227D8"/>
    <w:rsid w:val="00A64E80"/>
    <w:rsid w:val="00A741D9"/>
    <w:rsid w:val="00A9741D"/>
    <w:rsid w:val="00AD4B17"/>
    <w:rsid w:val="00B26FA6"/>
    <w:rsid w:val="00B741CB"/>
    <w:rsid w:val="00B934F3"/>
    <w:rsid w:val="00BB6347"/>
    <w:rsid w:val="00BD2134"/>
    <w:rsid w:val="00C038D8"/>
    <w:rsid w:val="00C045DD"/>
    <w:rsid w:val="00C3136F"/>
    <w:rsid w:val="00C3483A"/>
    <w:rsid w:val="00C56555"/>
    <w:rsid w:val="00C74E9D"/>
    <w:rsid w:val="00C82FD3"/>
    <w:rsid w:val="00C92705"/>
    <w:rsid w:val="00C96FAD"/>
    <w:rsid w:val="00CA5AD7"/>
    <w:rsid w:val="00CC3AA5"/>
    <w:rsid w:val="00CC6B7B"/>
    <w:rsid w:val="00CD3619"/>
    <w:rsid w:val="00CF4447"/>
    <w:rsid w:val="00D23DDF"/>
    <w:rsid w:val="00D405E7"/>
    <w:rsid w:val="00D41D56"/>
    <w:rsid w:val="00D6260D"/>
    <w:rsid w:val="00D6662B"/>
    <w:rsid w:val="00D95E2F"/>
    <w:rsid w:val="00D970A9"/>
    <w:rsid w:val="00DB3AC0"/>
    <w:rsid w:val="00DE68F0"/>
    <w:rsid w:val="00DF3845"/>
    <w:rsid w:val="00DF7E17"/>
    <w:rsid w:val="00E236CF"/>
    <w:rsid w:val="00E2441E"/>
    <w:rsid w:val="00EB00A2"/>
    <w:rsid w:val="00EB1BF3"/>
    <w:rsid w:val="00EB1F56"/>
    <w:rsid w:val="00EF3EEE"/>
    <w:rsid w:val="00F149A7"/>
    <w:rsid w:val="00F33A6A"/>
    <w:rsid w:val="00F430F0"/>
    <w:rsid w:val="00F50BAF"/>
    <w:rsid w:val="00F52C10"/>
    <w:rsid w:val="00F81FFD"/>
    <w:rsid w:val="00F85228"/>
    <w:rsid w:val="00FB6773"/>
    <w:rsid w:val="00FC32A8"/>
    <w:rsid w:val="00FD47A0"/>
    <w:rsid w:val="00FE40D6"/>
    <w:rsid w:val="00FE76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1937FE2-B253-4252-A2BF-6C9CBB8FF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23DDF"/>
    <w:rPr>
      <w:rFonts w:ascii="Tahoma" w:hAnsi="Tahoma" w:cs="Tahoma"/>
      <w:sz w:val="16"/>
      <w:szCs w:val="16"/>
    </w:rPr>
  </w:style>
  <w:style w:type="character" w:customStyle="1" w:styleId="BalloonTextChar">
    <w:name w:val="Balloon Text Char"/>
    <w:basedOn w:val="DefaultParagraphFont"/>
    <w:link w:val="BalloonText"/>
    <w:uiPriority w:val="99"/>
    <w:semiHidden/>
    <w:rsid w:val="00D23DDF"/>
    <w:rPr>
      <w:rFonts w:ascii="Tahoma" w:eastAsia="Times New Roman" w:hAnsi="Tahoma" w:cs="Tahoma"/>
      <w:sz w:val="16"/>
      <w:szCs w:val="16"/>
    </w:rPr>
  </w:style>
  <w:style w:type="paragraph" w:customStyle="1" w:styleId="BillDots0">
    <w:name w:val="Bill Dots"/>
    <w:basedOn w:val="Normal"/>
    <w:qFormat/>
    <w:rsid w:val="00FC32A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C32A8"/>
    <w:pPr>
      <w:tabs>
        <w:tab w:val="right" w:pos="5904"/>
      </w:tabs>
    </w:pPr>
  </w:style>
  <w:style w:type="character" w:styleId="Hyperlink">
    <w:name w:val="Hyperlink"/>
    <w:basedOn w:val="DefaultParagraphFont"/>
    <w:uiPriority w:val="99"/>
    <w:unhideWhenUsed/>
    <w:rsid w:val="00EB1F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23-13.docx" TargetMode="External"/><Relationship Id="rId13" Type="http://schemas.openxmlformats.org/officeDocument/2006/relationships/hyperlink" Target="file:///p:\pprever\2013-14\266_20140227.docx" TargetMode="External"/><Relationship Id="rId3" Type="http://schemas.openxmlformats.org/officeDocument/2006/relationships/settings" Target="settings.xml"/><Relationship Id="rId7" Type="http://schemas.openxmlformats.org/officeDocument/2006/relationships/hyperlink" Target="file:///H:\SJ%20Archive\2013\01-23-13.docx" TargetMode="External"/><Relationship Id="rId12" Type="http://schemas.openxmlformats.org/officeDocument/2006/relationships/hyperlink" Target="file:///p:\pprever\2013-14\266_20130529.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3-14\266_20130123.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4\02-27-14.docx" TargetMode="External"/><Relationship Id="rId4" Type="http://schemas.openxmlformats.org/officeDocument/2006/relationships/webSettings" Target="webSettings.xml"/><Relationship Id="rId9" Type="http://schemas.openxmlformats.org/officeDocument/2006/relationships/hyperlink" Target="file:///H:\SJ%20Archive\2013\05-29-13.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4B77CA-29DA-4E3D-A9A9-A4A4D88FC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731</Words>
  <Characters>4172</Characters>
  <Application>Microsoft Office Word</Application>
  <DocSecurity>0</DocSecurity>
  <Lines>34</Lines>
  <Paragraphs>9</Paragraphs>
  <ScaleCrop>false</ScaleCrop>
  <Company> </Company>
  <LinksUpToDate>false</LinksUpToDate>
  <CharactersWithSpaces>4894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266: Accountability-based funding for public colleges and universities - South Carolina Legislature Online</dc:title>
  <dc:subject/>
  <dc:creator>angiemorgan</dc:creator>
  <cp:keywords/>
  <dc:description/>
  <cp:lastModifiedBy>N Cumfer</cp:lastModifiedBy>
  <cp:revision>7</cp:revision>
  <cp:lastPrinted>2013-01-17T16:37:00Z</cp:lastPrinted>
  <dcterms:created xsi:type="dcterms:W3CDTF">2014-02-27T22:36:00Z</dcterms:created>
  <dcterms:modified xsi:type="dcterms:W3CDTF">2014-12-04T21:47:00Z</dcterms:modified>
</cp:coreProperties>
</file>