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1A7D" w:rsidRDefault="00331A7D" w:rsidP="00331A7D">
      <w:pPr>
        <w:widowControl w:val="0"/>
        <w:jc w:val="center"/>
      </w:pPr>
      <w:r w:rsidRPr="00331A7D">
        <w:rPr>
          <w:b/>
        </w:rPr>
        <w:t>South Carolina General Assembly</w:t>
      </w:r>
    </w:p>
    <w:p w:rsidR="00331A7D" w:rsidRDefault="00331A7D" w:rsidP="00331A7D">
      <w:pPr>
        <w:widowControl w:val="0"/>
        <w:jc w:val="center"/>
      </w:pPr>
      <w:r>
        <w:t>120th Session, 2013-2014</w:t>
      </w:r>
    </w:p>
    <w:p w:rsidR="00331A7D" w:rsidRDefault="00331A7D" w:rsidP="00331A7D">
      <w:pPr>
        <w:widowControl w:val="0"/>
        <w:jc w:val="left"/>
      </w:pPr>
    </w:p>
    <w:p w:rsidR="00331A7D" w:rsidRDefault="00331A7D" w:rsidP="00331A7D">
      <w:pPr>
        <w:widowControl w:val="0"/>
        <w:jc w:val="left"/>
        <w:rPr>
          <w:b/>
        </w:rPr>
      </w:pPr>
      <w:r w:rsidRPr="00331A7D">
        <w:rPr>
          <w:b/>
        </w:rPr>
        <w:t>S.</w:t>
      </w:r>
      <w:r>
        <w:rPr>
          <w:b/>
        </w:rPr>
        <w:t xml:space="preserve"> </w:t>
      </w:r>
      <w:r w:rsidRPr="00331A7D">
        <w:rPr>
          <w:b/>
        </w:rPr>
        <w:t>279</w:t>
      </w:r>
    </w:p>
    <w:p w:rsidR="00331A7D" w:rsidRDefault="00331A7D" w:rsidP="00331A7D">
      <w:pPr>
        <w:widowControl w:val="0"/>
        <w:jc w:val="left"/>
        <w:rPr>
          <w:b/>
        </w:rPr>
      </w:pPr>
    </w:p>
    <w:p w:rsidR="00331A7D" w:rsidRDefault="00331A7D" w:rsidP="00331A7D">
      <w:pPr>
        <w:widowControl w:val="0"/>
        <w:jc w:val="left"/>
      </w:pPr>
      <w:r w:rsidRPr="00331A7D">
        <w:rPr>
          <w:b/>
        </w:rPr>
        <w:t>STATUS INFORMATION</w:t>
      </w:r>
    </w:p>
    <w:p w:rsidR="00331A7D" w:rsidRDefault="00331A7D" w:rsidP="00331A7D">
      <w:pPr>
        <w:widowControl w:val="0"/>
        <w:jc w:val="left"/>
      </w:pPr>
    </w:p>
    <w:p w:rsidR="00331A7D" w:rsidRDefault="00331A7D" w:rsidP="00331A7D">
      <w:pPr>
        <w:widowControl w:val="0"/>
        <w:jc w:val="left"/>
      </w:pPr>
      <w:r>
        <w:t>General Bill</w:t>
      </w:r>
    </w:p>
    <w:p w:rsidR="00331A7D" w:rsidRDefault="00331A7D" w:rsidP="00331A7D">
      <w:pPr>
        <w:widowControl w:val="0"/>
        <w:jc w:val="left"/>
      </w:pPr>
      <w:r>
        <w:t>Sponsors: Senators Grooms, Gregory, Ford, Bright, Bryant, Hembree, Campsen, Shealy, Davis, Corbin, Peeler, Thurmond, Campbell, Fair, Verdin and Cleary</w:t>
      </w:r>
    </w:p>
    <w:p w:rsidR="00331A7D" w:rsidRDefault="00331A7D" w:rsidP="00331A7D">
      <w:pPr>
        <w:widowControl w:val="0"/>
        <w:jc w:val="left"/>
      </w:pPr>
      <w:r>
        <w:t>Document Path: l:\council\bills\nl\13075dg13.docx</w:t>
      </w:r>
    </w:p>
    <w:p w:rsidR="00331A7D" w:rsidRDefault="00331A7D" w:rsidP="00331A7D">
      <w:pPr>
        <w:widowControl w:val="0"/>
        <w:jc w:val="left"/>
      </w:pPr>
    </w:p>
    <w:p w:rsidR="00331A7D" w:rsidRDefault="00331A7D" w:rsidP="00331A7D">
      <w:pPr>
        <w:widowControl w:val="0"/>
        <w:jc w:val="left"/>
      </w:pPr>
      <w:r>
        <w:t>Introduced in the Senate on January 23, 2013</w:t>
      </w:r>
    </w:p>
    <w:p w:rsidR="00331A7D" w:rsidRDefault="00331A7D" w:rsidP="00331A7D">
      <w:pPr>
        <w:widowControl w:val="0"/>
        <w:jc w:val="left"/>
      </w:pPr>
      <w:r>
        <w:t xml:space="preserve">Currently residing in the Senate Committee on </w:t>
      </w:r>
      <w:r w:rsidRPr="00331A7D">
        <w:rPr>
          <w:b/>
        </w:rPr>
        <w:t>Finance</w:t>
      </w:r>
    </w:p>
    <w:p w:rsidR="00331A7D" w:rsidRDefault="00331A7D" w:rsidP="00331A7D">
      <w:pPr>
        <w:widowControl w:val="0"/>
        <w:jc w:val="left"/>
      </w:pPr>
    </w:p>
    <w:p w:rsidR="00331A7D" w:rsidRDefault="00331A7D" w:rsidP="00331A7D">
      <w:pPr>
        <w:widowControl w:val="0"/>
        <w:jc w:val="left"/>
      </w:pPr>
      <w:r>
        <w:t xml:space="preserve">Summary: </w:t>
      </w:r>
      <w:r w:rsidR="00AF4DDA">
        <w:t>Income tax deduction for tuition</w:t>
      </w:r>
    </w:p>
    <w:p w:rsidR="00331A7D" w:rsidRDefault="00331A7D" w:rsidP="00331A7D">
      <w:pPr>
        <w:widowControl w:val="0"/>
        <w:jc w:val="left"/>
      </w:pPr>
    </w:p>
    <w:p w:rsidR="00331A7D" w:rsidRDefault="00331A7D" w:rsidP="00331A7D">
      <w:pPr>
        <w:widowControl w:val="0"/>
        <w:jc w:val="left"/>
      </w:pPr>
    </w:p>
    <w:p w:rsidR="00331A7D" w:rsidRDefault="00331A7D" w:rsidP="00331A7D">
      <w:pPr>
        <w:widowControl w:val="0"/>
        <w:tabs>
          <w:tab w:val="center" w:pos="590"/>
          <w:tab w:val="center" w:pos="1440"/>
          <w:tab w:val="left" w:pos="1872"/>
          <w:tab w:val="left" w:pos="9187"/>
        </w:tabs>
        <w:jc w:val="left"/>
      </w:pPr>
      <w:r w:rsidRPr="00331A7D">
        <w:rPr>
          <w:b/>
        </w:rPr>
        <w:t>HISTORY OF LEGISLATIVE ACTIONS</w:t>
      </w:r>
    </w:p>
    <w:p w:rsidR="00331A7D" w:rsidRDefault="00331A7D" w:rsidP="00331A7D">
      <w:pPr>
        <w:widowControl w:val="0"/>
        <w:tabs>
          <w:tab w:val="center" w:pos="590"/>
          <w:tab w:val="center" w:pos="1440"/>
          <w:tab w:val="left" w:pos="1872"/>
          <w:tab w:val="left" w:pos="9187"/>
        </w:tabs>
        <w:jc w:val="left"/>
      </w:pPr>
    </w:p>
    <w:p w:rsidR="00331A7D" w:rsidRPr="00331A7D" w:rsidRDefault="00331A7D" w:rsidP="00331A7D">
      <w:pPr>
        <w:widowControl w:val="0"/>
        <w:tabs>
          <w:tab w:val="center" w:pos="590"/>
          <w:tab w:val="center" w:pos="1440"/>
          <w:tab w:val="left" w:pos="1872"/>
          <w:tab w:val="left" w:pos="9187"/>
        </w:tabs>
        <w:jc w:val="left"/>
      </w:pPr>
      <w:r w:rsidRPr="00331A7D">
        <w:rPr>
          <w:u w:val="single"/>
        </w:rPr>
        <w:tab/>
        <w:t>Date</w:t>
      </w:r>
      <w:r w:rsidRPr="00331A7D">
        <w:rPr>
          <w:u w:val="single"/>
        </w:rPr>
        <w:tab/>
        <w:t>Body</w:t>
      </w:r>
      <w:r w:rsidRPr="00331A7D">
        <w:rPr>
          <w:u w:val="single"/>
        </w:rPr>
        <w:tab/>
        <w:t>Action Description with journal page number</w:t>
      </w:r>
      <w:r w:rsidRPr="00331A7D">
        <w:rPr>
          <w:u w:val="single"/>
        </w:rPr>
        <w:tab/>
      </w:r>
      <w:bookmarkStart w:id="0" w:name="_GoBack"/>
      <w:bookmarkEnd w:id="0"/>
    </w:p>
    <w:p w:rsidR="00B264B1" w:rsidRDefault="00B264B1" w:rsidP="00B264B1">
      <w:pPr>
        <w:widowControl w:val="0"/>
        <w:tabs>
          <w:tab w:val="right" w:pos="1008"/>
          <w:tab w:val="left" w:pos="1152"/>
          <w:tab w:val="left" w:pos="1872"/>
          <w:tab w:val="left" w:pos="9187"/>
        </w:tabs>
        <w:ind w:left="2088" w:hanging="2088"/>
        <w:jc w:val="left"/>
      </w:pPr>
      <w:r>
        <w:tab/>
        <w:t>1/23/2013</w:t>
      </w:r>
      <w:r>
        <w:tab/>
        <w:t>Senate</w:t>
      </w:r>
      <w:r>
        <w:tab/>
      </w:r>
      <w:r w:rsidRPr="00E77694">
        <w:t>Introduced and read first time (</w:t>
      </w:r>
      <w:hyperlink r:id="rId7" w:history="1">
        <w:r w:rsidRPr="00E77694">
          <w:rPr>
            <w:rStyle w:val="Hyperlink"/>
          </w:rPr>
          <w:t>Senate Journal</w:t>
        </w:r>
        <w:r w:rsidRPr="00E77694">
          <w:rPr>
            <w:rStyle w:val="Hyperlink"/>
          </w:rPr>
          <w:noBreakHyphen/>
          <w:t>page 9</w:t>
        </w:r>
      </w:hyperlink>
      <w:r w:rsidRPr="00E77694">
        <w:t>)</w:t>
      </w:r>
    </w:p>
    <w:p w:rsidR="00B264B1" w:rsidRDefault="00B264B1" w:rsidP="00B264B1">
      <w:pPr>
        <w:widowControl w:val="0"/>
        <w:tabs>
          <w:tab w:val="right" w:pos="1008"/>
          <w:tab w:val="left" w:pos="1152"/>
          <w:tab w:val="left" w:pos="1872"/>
          <w:tab w:val="left" w:pos="9187"/>
        </w:tabs>
        <w:ind w:left="2088" w:hanging="2088"/>
        <w:jc w:val="left"/>
      </w:pPr>
      <w:r>
        <w:tab/>
        <w:t>1/23/2013</w:t>
      </w:r>
      <w:r>
        <w:tab/>
        <w:t>Senate</w:t>
      </w:r>
      <w:r>
        <w:tab/>
      </w:r>
      <w:r w:rsidRPr="00E77694">
        <w:t>R</w:t>
      </w:r>
      <w:r>
        <w:t xml:space="preserve">eferred to Committee on </w:t>
      </w:r>
      <w:r w:rsidRPr="00E77694">
        <w:rPr>
          <w:b/>
        </w:rPr>
        <w:t>Finance</w:t>
      </w:r>
      <w:r>
        <w:t xml:space="preserve"> </w:t>
      </w:r>
      <w:r w:rsidRPr="00E77694">
        <w:t>(</w:t>
      </w:r>
      <w:hyperlink r:id="rId8" w:history="1">
        <w:r w:rsidRPr="00E77694">
          <w:rPr>
            <w:rStyle w:val="Hyperlink"/>
          </w:rPr>
          <w:t>Senate Journal</w:t>
        </w:r>
        <w:r w:rsidRPr="00E77694">
          <w:rPr>
            <w:rStyle w:val="Hyperlink"/>
          </w:rPr>
          <w:noBreakHyphen/>
          <w:t>page 9</w:t>
        </w:r>
      </w:hyperlink>
      <w:r w:rsidRPr="00E77694">
        <w:t>)</w:t>
      </w:r>
    </w:p>
    <w:p w:rsidR="00B264B1" w:rsidRDefault="00B264B1" w:rsidP="00B264B1">
      <w:pPr>
        <w:widowControl w:val="0"/>
        <w:tabs>
          <w:tab w:val="right" w:pos="1008"/>
          <w:tab w:val="left" w:pos="1152"/>
          <w:tab w:val="left" w:pos="1872"/>
          <w:tab w:val="left" w:pos="9187"/>
        </w:tabs>
        <w:ind w:left="2088" w:hanging="2088"/>
        <w:jc w:val="left"/>
      </w:pPr>
    </w:p>
    <w:p w:rsidR="00331A7D" w:rsidRPr="00331A7D" w:rsidRDefault="00331A7D" w:rsidP="00331A7D">
      <w:pPr>
        <w:widowControl w:val="0"/>
        <w:tabs>
          <w:tab w:val="right" w:pos="1008"/>
          <w:tab w:val="left" w:pos="1152"/>
          <w:tab w:val="left" w:pos="1872"/>
          <w:tab w:val="left" w:pos="9187"/>
        </w:tabs>
        <w:ind w:left="2088" w:hanging="2088"/>
        <w:jc w:val="left"/>
      </w:pPr>
    </w:p>
    <w:p w:rsidR="00331A7D" w:rsidRDefault="00331A7D" w:rsidP="00331A7D">
      <w:pPr>
        <w:widowControl w:val="0"/>
        <w:jc w:val="left"/>
      </w:pPr>
      <w:r w:rsidRPr="00331A7D">
        <w:rPr>
          <w:b/>
        </w:rPr>
        <w:t>VERSIONS OF THIS BILL</w:t>
      </w:r>
    </w:p>
    <w:p w:rsidR="00331A7D" w:rsidRDefault="00331A7D" w:rsidP="00331A7D">
      <w:pPr>
        <w:widowControl w:val="0"/>
        <w:jc w:val="left"/>
      </w:pPr>
    </w:p>
    <w:p w:rsidR="00331A7D" w:rsidRDefault="00ED623C" w:rsidP="00331A7D">
      <w:pPr>
        <w:widowControl w:val="0"/>
        <w:jc w:val="left"/>
      </w:pPr>
      <w:hyperlink r:id="rId9" w:history="1">
        <w:r w:rsidR="00331A7D">
          <w:rPr>
            <w:rStyle w:val="Hyperlink"/>
          </w:rPr>
          <w:t>1/23/2013</w:t>
        </w:r>
      </w:hyperlink>
    </w:p>
    <w:p w:rsidR="00331A7D" w:rsidRDefault="00331A7D" w:rsidP="00331A7D"/>
    <w:p w:rsidR="00331A7D" w:rsidRDefault="00331A7D" w:rsidP="00331A7D">
      <w:pPr>
        <w:sectPr w:rsidR="00331A7D" w:rsidSect="00331A7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1A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2A8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E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1145 SO AS TO AUTHORIZE A DEDUCTION FROM STATE OF SOUTH CAROLINA TAXABLE INCOME UP TO SPECIFIED AMOUNTS FOR TUITION PAID BY A PARENT OR LEGAL GUARDIAN FOR THEIR CHILD OR WARD TO ATTEND AN INDEPENDENT SCHOOL OR A PUBLIC SCHOOL OUTSIDE THE CHILD</w:t>
      </w:r>
      <w:r w:rsidRPr="00B4788D">
        <w:t>’</w:t>
      </w:r>
      <w:r>
        <w:t>S OR WARD</w:t>
      </w:r>
      <w:r w:rsidRPr="00B4788D">
        <w:t>’</w:t>
      </w:r>
      <w:r>
        <w:t xml:space="preserve">S SCHOOL DISTRICT OF RESIDENCE, AND TO ALSO AUTHORIZE A SIMILAR INCOME TAX DEDUCTION UP TO A SPECIFIED AMOUNT TO A PARENT OR LEGAL GUARDIAN FOR HOME SCHOOL EXPENDITURES; </w:t>
      </w:r>
      <w:r w:rsidR="0099037C">
        <w:t xml:space="preserve">AND </w:t>
      </w:r>
      <w:r>
        <w:t>BY ADDING SECTION 12</w:t>
      </w:r>
      <w:r>
        <w:noBreakHyphen/>
        <w:t>6</w:t>
      </w:r>
      <w:r>
        <w:noBreakHyphen/>
        <w:t>1146 SO AS TO AUTHORIZE A CREDIT AGAINST A TAXPAYER</w:t>
      </w:r>
      <w:r w:rsidRPr="00B4788D">
        <w:t>’</w:t>
      </w:r>
      <w:r>
        <w:t>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 THESE TAX CREDITS.</w:t>
      </w:r>
    </w:p>
    <w:p w:rsidR="004E2A8B" w:rsidRDefault="004E2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2A8B" w:rsidRDefault="004E2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2A8B" w:rsidRDefault="004E2A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D4" w:rsidRDefault="004E2A8B"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C3ED4">
        <w:t>Article 9, Chapter 6, Title 12 of the 1976 Code is amended by adding:</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12</w:t>
      </w:r>
      <w:r>
        <w:noBreakHyphen/>
        <w:t>6</w:t>
      </w:r>
      <w:r>
        <w:noBreakHyphen/>
        <w:t>1145.(A)</w:t>
      </w:r>
      <w:r>
        <w:tab/>
        <w:t>As used in this section:</w:t>
      </w:r>
    </w:p>
    <w:p w:rsidR="008C3ED4" w:rsidRPr="00A217CA"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62F5">
        <w:rPr>
          <w:u w:color="000000" w:themeColor="text1"/>
        </w:rPr>
        <w:t>(1)</w:t>
      </w:r>
      <w:r w:rsidRPr="001462F5">
        <w:rPr>
          <w:u w:color="000000" w:themeColor="text1"/>
        </w:rPr>
        <w:tab/>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means a school, other than a public school, at which the compulsory attendance requirements of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10 may be met and that does not discriminate based on the grounds of race, color, or national origin. For purposes of this </w:t>
      </w:r>
      <w:r>
        <w:rPr>
          <w:u w:color="000000" w:themeColor="text1"/>
        </w:rPr>
        <w:t>definition</w:t>
      </w:r>
      <w:r w:rsidRPr="001462F5">
        <w:rPr>
          <w:u w:color="000000" w:themeColor="text1"/>
        </w:rPr>
        <w:t xml:space="preserve">, </w:t>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does not include a home </w:t>
      </w:r>
      <w:r>
        <w:rPr>
          <w:u w:color="000000" w:themeColor="text1"/>
        </w:rPr>
        <w:t>school as defined in item (2)</w:t>
      </w:r>
      <w:r w:rsidRPr="001462F5">
        <w:rPr>
          <w:u w:color="000000" w:themeColor="text1"/>
        </w:rPr>
        <w:t>.</w:t>
      </w:r>
    </w:p>
    <w:p w:rsidR="008C3ED4" w:rsidRPr="001462F5"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r>
      <w:r w:rsidRPr="00B4788D">
        <w:rPr>
          <w:u w:color="000000" w:themeColor="text1"/>
        </w:rPr>
        <w:t>‘</w:t>
      </w:r>
      <w:r>
        <w:rPr>
          <w:u w:color="000000" w:themeColor="text1"/>
        </w:rPr>
        <w:t xml:space="preserve">Home </w:t>
      </w:r>
      <w:r w:rsidRPr="001462F5">
        <w:rPr>
          <w:u w:color="000000" w:themeColor="text1"/>
        </w:rPr>
        <w:t>school</w:t>
      </w:r>
      <w:r w:rsidRPr="00B4788D">
        <w:rPr>
          <w:u w:color="000000" w:themeColor="text1"/>
        </w:rPr>
        <w:t>’</w:t>
      </w:r>
      <w:r w:rsidRPr="001462F5">
        <w:rPr>
          <w:u w:color="000000" w:themeColor="text1"/>
        </w:rPr>
        <w:t xml:space="preserve"> </w:t>
      </w:r>
      <w:r>
        <w:rPr>
          <w:u w:color="000000" w:themeColor="text1"/>
        </w:rPr>
        <w:t>means a home, residence, or location where a parent</w:t>
      </w:r>
      <w:r w:rsidRPr="001462F5">
        <w:rPr>
          <w:u w:color="000000" w:themeColor="text1"/>
        </w:rPr>
        <w:t xml:space="preserve"> or legal guardian teaches one or more children as</w:t>
      </w:r>
      <w:r>
        <w:rPr>
          <w:u w:color="000000" w:themeColor="text1"/>
        </w:rPr>
        <w:t xml:space="preserve"> authorized pursuant to Section</w:t>
      </w:r>
      <w:r w:rsidRPr="001462F5">
        <w:rPr>
          <w:u w:color="000000" w:themeColor="text1"/>
        </w:rPr>
        <w:t xml:space="preserve">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47.</w:t>
      </w:r>
    </w:p>
    <w:p w:rsidR="008C3ED4" w:rsidRPr="001462F5"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3</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Parent</w:t>
      </w:r>
      <w:r w:rsidRPr="00B4788D">
        <w:rPr>
          <w:u w:color="000000" w:themeColor="text1"/>
        </w:rPr>
        <w:t>’</w:t>
      </w:r>
      <w:r w:rsidRPr="001462F5">
        <w:rPr>
          <w:u w:color="000000" w:themeColor="text1"/>
        </w:rPr>
        <w:t xml:space="preserve"> means the natural or adoptive parent or legal guardian of a child. </w:t>
      </w:r>
    </w:p>
    <w:p w:rsidR="008C3ED4" w:rsidRPr="001462F5"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4</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Qualifying student</w:t>
      </w:r>
      <w:r w:rsidRPr="00B4788D">
        <w:rPr>
          <w:u w:color="000000" w:themeColor="text1"/>
        </w:rPr>
        <w:t>’</w:t>
      </w:r>
      <w:r w:rsidRPr="001462F5">
        <w:rPr>
          <w:u w:color="000000" w:themeColor="text1"/>
        </w:rPr>
        <w:t xml:space="preserve"> means a student who is a South Carolina resident and who </w:t>
      </w:r>
      <w:r>
        <w:rPr>
          <w:u w:color="000000" w:themeColor="text1"/>
        </w:rPr>
        <w:t>is</w:t>
      </w:r>
      <w:r w:rsidRPr="001462F5">
        <w:rPr>
          <w:u w:color="000000" w:themeColor="text1"/>
        </w:rPr>
        <w:t xml:space="preserve"> </w:t>
      </w:r>
      <w:r>
        <w:rPr>
          <w:u w:color="000000" w:themeColor="text1"/>
        </w:rPr>
        <w:t>eligible to be enrolled</w:t>
      </w:r>
      <w:r w:rsidRPr="001462F5">
        <w:rPr>
          <w:u w:color="000000" w:themeColor="text1"/>
        </w:rPr>
        <w:t xml:space="preserve"> in a South Carolina secondary or elementary public school at the kindergarten or later year level for the </w:t>
      </w:r>
      <w:r>
        <w:rPr>
          <w:u w:color="000000" w:themeColor="text1"/>
        </w:rPr>
        <w:t>current</w:t>
      </w:r>
      <w:r w:rsidRPr="001462F5">
        <w:rPr>
          <w:u w:color="000000" w:themeColor="text1"/>
        </w:rPr>
        <w:t xml:space="preserve"> school year</w:t>
      </w:r>
      <w:r>
        <w:rPr>
          <w:u w:color="000000" w:themeColor="text1"/>
        </w:rPr>
        <w:t>.</w:t>
      </w:r>
    </w:p>
    <w:p w:rsidR="008C3ED4" w:rsidRPr="001462F5"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5</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Resident public school district</w:t>
      </w:r>
      <w:r w:rsidRPr="00B4788D">
        <w:rPr>
          <w:u w:color="000000" w:themeColor="text1"/>
        </w:rPr>
        <w:t>’</w:t>
      </w:r>
      <w:r w:rsidRPr="001462F5">
        <w:rPr>
          <w:u w:color="000000" w:themeColor="text1"/>
        </w:rPr>
        <w:t xml:space="preserve"> means the public school district in which a student resides.</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1462F5">
        <w:rPr>
          <w:u w:color="000000" w:themeColor="text1"/>
        </w:rPr>
        <w:tab/>
        <w:t>(</w:t>
      </w:r>
      <w:r>
        <w:rPr>
          <w:u w:color="000000" w:themeColor="text1"/>
        </w:rPr>
        <w:t>6</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Tuition</w:t>
      </w:r>
      <w:r w:rsidRPr="00B4788D">
        <w:rPr>
          <w:u w:color="000000" w:themeColor="text1"/>
        </w:rPr>
        <w:t>’</w:t>
      </w:r>
      <w:r w:rsidRPr="001462F5">
        <w:rPr>
          <w:u w:color="000000" w:themeColor="text1"/>
        </w:rPr>
        <w:t xml:space="preserve"> means the total amount of money charged for the cost of a qualifying student to attend an independent school including, but not limited to, fees for attending the school and school</w:t>
      </w:r>
      <w:r>
        <w:rPr>
          <w:u w:color="000000" w:themeColor="text1"/>
        </w:rPr>
        <w:noBreakHyphen/>
      </w:r>
      <w:r w:rsidRPr="001462F5">
        <w:rPr>
          <w:u w:color="000000" w:themeColor="text1"/>
        </w:rPr>
        <w:t>related transportation.</w:t>
      </w:r>
    </w:p>
    <w:p w:rsidR="008C3ED4" w:rsidRPr="001462F5"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(B)(1)</w:t>
      </w:r>
      <w:r>
        <w:rPr>
          <w:u w:color="000000" w:themeColor="text1"/>
        </w:rPr>
        <w:tab/>
      </w:r>
      <w:r w:rsidRPr="001462F5">
        <w:rPr>
          <w:u w:color="000000" w:themeColor="text1"/>
        </w:rPr>
        <w:t xml:space="preserve">Beginning with the </w:t>
      </w:r>
      <w:r>
        <w:rPr>
          <w:u w:color="000000" w:themeColor="text1"/>
        </w:rPr>
        <w:t>2013</w:t>
      </w:r>
      <w:r>
        <w:rPr>
          <w:u w:color="000000" w:themeColor="text1"/>
        </w:rPr>
        <w:noBreakHyphen/>
        <w:t>2014</w:t>
      </w:r>
      <w:r w:rsidRPr="001462F5">
        <w:rPr>
          <w:u w:color="000000" w:themeColor="text1"/>
        </w:rPr>
        <w:t xml:space="preserve"> school year, a parent or legal guardian who teaches one or more qualifying students at home as authorized pursuant to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47 may take a </w:t>
      </w:r>
      <w:r>
        <w:rPr>
          <w:u w:color="000000" w:themeColor="text1"/>
        </w:rPr>
        <w:t>deduction against their State of South Carolina taxable income</w:t>
      </w:r>
      <w:r w:rsidRPr="001462F5">
        <w:rPr>
          <w:u w:color="000000" w:themeColor="text1"/>
        </w:rPr>
        <w:t xml:space="preserve"> of up to </w:t>
      </w:r>
      <w:r>
        <w:rPr>
          <w:u w:color="000000" w:themeColor="text1"/>
        </w:rPr>
        <w:t>two</w:t>
      </w:r>
      <w:r w:rsidRPr="001462F5">
        <w:rPr>
          <w:u w:color="000000" w:themeColor="text1"/>
        </w:rPr>
        <w:t xml:space="preserve"> thousand dollars per home school student for instruction</w:t>
      </w:r>
      <w:r>
        <w:rPr>
          <w:u w:color="000000" w:themeColor="text1"/>
        </w:rPr>
        <w:noBreakHyphen/>
      </w:r>
      <w:r w:rsidRPr="001462F5">
        <w:rPr>
          <w:u w:color="000000" w:themeColor="text1"/>
        </w:rPr>
        <w:t xml:space="preserve">related expenditures.  </w:t>
      </w:r>
      <w:r>
        <w:rPr>
          <w:u w:color="000000" w:themeColor="text1"/>
        </w:rPr>
        <w:t>This deduction is limited to a total of two thousand dollars per child per year regardless of the number of taxpayers incurring home school instruction</w:t>
      </w:r>
      <w:r>
        <w:rPr>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1462F5">
        <w:rPr>
          <w:u w:color="000000" w:themeColor="text1"/>
        </w:rPr>
        <w:tab/>
        <w:t>(</w:t>
      </w:r>
      <w:r>
        <w:rPr>
          <w:u w:color="000000" w:themeColor="text1"/>
        </w:rPr>
        <w:t>2)</w:t>
      </w:r>
      <w:r>
        <w:rPr>
          <w:u w:color="000000" w:themeColor="text1"/>
        </w:rPr>
        <w:tab/>
        <w:t>Beginning with the 2013</w:t>
      </w:r>
      <w:r>
        <w:rPr>
          <w:u w:color="000000" w:themeColor="text1"/>
        </w:rPr>
        <w:noBreakHyphen/>
      </w:r>
      <w:r w:rsidRPr="001462F5">
        <w:rPr>
          <w:u w:color="000000" w:themeColor="text1"/>
        </w:rPr>
        <w:t>201</w:t>
      </w:r>
      <w:r>
        <w:rPr>
          <w:u w:color="000000" w:themeColor="text1"/>
        </w:rPr>
        <w:t>4</w:t>
      </w:r>
      <w:r w:rsidRPr="001462F5">
        <w:rPr>
          <w:u w:color="000000" w:themeColor="text1"/>
        </w:rPr>
        <w:t xml:space="preserve"> school year</w:t>
      </w:r>
      <w:r>
        <w:rPr>
          <w:u w:color="000000" w:themeColor="text1"/>
        </w:rPr>
        <w:t>, a parent or legal guardian is entitled to a deduction against their State of South Carolina taxable income of up to four thousand dollars paid to an independent school within this State for tuition on behalf of their child or ward to attend the independent school for that school year.  The child or ward must be a qualifying student as this term is defined in subsection (A)(4).  This deduction is limited to a total of four thousand dollars per child per year regardless of the number of taxpayers making tuition payments on behalf of that child.  The deduction allowed by this subsection is fully deductible for the calendar year in which the school term begins provided the qualifying student completes the school term for that school year.</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Pr>
          <w:u w:color="000000" w:themeColor="text1"/>
        </w:rPr>
        <w:tab/>
        <w:t>(3)</w:t>
      </w:r>
      <w:r>
        <w:rPr>
          <w:u w:color="000000" w:themeColor="text1"/>
        </w:rPr>
        <w:tab/>
        <w:t>Beginning with the 2013</w:t>
      </w:r>
      <w:r>
        <w:rPr>
          <w:u w:color="000000" w:themeColor="text1"/>
        </w:rPr>
        <w:noBreakHyphen/>
        <w:t>2014 school year, a parent or legal guardian is entitled to a deduction against their State of South Carolina taxable income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t>(4)</w:t>
      </w:r>
      <w:r>
        <w:rPr>
          <w:u w:color="000000" w:themeColor="text1"/>
        </w:rPr>
        <w:tab/>
        <w:t xml:space="preserve">Beginning with the 2014-2015 school year, the dollar amount of the deductions provided for in items (1), (2), and (3) above </w:t>
      </w:r>
      <w:r>
        <w:t>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color w:val="000000" w:themeColor="text1"/>
          <w:u w:color="000000" w:themeColor="text1"/>
        </w:rPr>
        <w:t>The department shall publish the increases as determined in this item each year on its website available to the general public.</w:t>
      </w:r>
      <w:r>
        <w:rPr>
          <w:u w:color="000000" w:themeColor="text1"/>
        </w:rPr>
        <w:t>”</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 Title 12, of the 1976 Code is amended by adding:</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1146.</w:t>
      </w:r>
      <w:r>
        <w:tab/>
        <w:t>(A)</w:t>
      </w:r>
      <w:r>
        <w:tab/>
        <w:t>The purpose of this section is to:</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tax credits for certain contributions to a nonprofit scholarship funding organization;</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expand educational opportunities for children of families that have limited financial resources or exceptional needs; and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enable children in this State to achieve a greater level of excellence in their education.</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B4788D">
        <w:t>‘</w:t>
      </w:r>
      <w:r>
        <w:t>Eligible school</w:t>
      </w:r>
      <w:r w:rsidRPr="00B4788D">
        <w:t>’</w:t>
      </w:r>
      <w:r>
        <w:t xml:space="preserve"> means an independent school including those religious in nature, other than a public or home school, at which the compulsory attendance requirements of Section 59</w:t>
      </w:r>
      <w:r>
        <w:noBreakHyphen/>
        <w:t>65</w:t>
      </w:r>
      <w:r>
        <w:noBreakHyphen/>
        <w:t>10 may be met, that:</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offers a general education to primary or secondary school students;</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does not discriminate on the basis of race, color, or national origin;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is located in this State;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(d)</w:t>
      </w:r>
      <w:r>
        <w:tab/>
      </w:r>
      <w:r>
        <w:rPr>
          <w:color w:val="000000" w:themeColor="text1"/>
          <w:u w:color="000000" w:themeColor="text1"/>
        </w:rPr>
        <w:t xml:space="preserve">has an educational curriculum </w:t>
      </w:r>
      <w:r w:rsidRPr="006131EC">
        <w:rPr>
          <w:color w:val="000000" w:themeColor="text1"/>
          <w:u w:color="000000" w:themeColor="text1"/>
        </w:rPr>
        <w:t>that includes courses set forth in the state</w:t>
      </w:r>
      <w:r>
        <w:rPr>
          <w:color w:val="000000" w:themeColor="text1"/>
          <w:u w:color="000000" w:themeColor="text1"/>
        </w:rPr>
        <w:t>’</w:t>
      </w:r>
      <w:r w:rsidRPr="006131EC">
        <w:rPr>
          <w:color w:val="000000" w:themeColor="text1"/>
          <w:u w:color="000000" w:themeColor="text1"/>
        </w:rPr>
        <w:t>s diploma requirements and where the students attending are administered national achievement or state standardized tests, or both, at progressive grade levels to determine student progress;</w:t>
      </w:r>
    </w:p>
    <w:p w:rsidR="008C3ED4" w:rsidRPr="006131EC"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(e)</w:t>
      </w:r>
      <w:r>
        <w:tab/>
        <w:t>has school facilities that are subject to applicable federal, state, and local laws; and</w:t>
      </w:r>
    </w:p>
    <w:p w:rsidR="008C3ED4" w:rsidRPr="006131EC"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is</w:t>
      </w:r>
      <w:r w:rsidRPr="006131EC">
        <w:rPr>
          <w:color w:val="000000" w:themeColor="text1"/>
          <w:u w:color="000000" w:themeColor="text1"/>
        </w:rPr>
        <w:t xml:space="preserve"> a member in good standing of the Southern Association of Colleges and Schools, the South Carolina Association of Christian Schools or the South Carolina Independent Schools Association.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4788D">
        <w:t>‘</w:t>
      </w:r>
      <w:r>
        <w:t>Nonprofit scholarship funding organization</w:t>
      </w:r>
      <w:r w:rsidRPr="00B4788D">
        <w:t>’</w:t>
      </w:r>
      <w:r>
        <w:t xml:space="preserve"> means a charitable organization that:</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exempt from federal tax under Section 501(a) of the Internal Revenue Code by being listed as an exempt organization in Section 501(c)(3) of the Code;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allocates, after its first year of operation, at least ninety</w:t>
      </w:r>
      <w:r>
        <w:noBreakHyphen/>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allocates all of its funds used for grants on an annual basis to children who are </w:t>
      </w:r>
      <w:r w:rsidRPr="00B4788D">
        <w:t>‘</w:t>
      </w:r>
      <w:r>
        <w:t>exceptional needs</w:t>
      </w:r>
      <w:r w:rsidRPr="00B4788D">
        <w:t>’</w:t>
      </w:r>
      <w:r>
        <w:t xml:space="preserve"> students as defined herein, or who are eligible for the federal free or reduced lunch program, or whose families meet the qualifications for federal Medicaid benefits;</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does not have as a member of its governing board any person who has been convicted of a felony, or who has declared bankruptcy within the last seven years.</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4788D">
        <w:t>‘</w:t>
      </w:r>
      <w:r>
        <w:t>Person</w:t>
      </w:r>
      <w:r w:rsidRPr="00B4788D">
        <w:t>’</w:t>
      </w:r>
      <w:r>
        <w:t xml:space="preserve"> means an individual, partnership, corporation, or other similar entity.</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4788D">
        <w:t>‘</w:t>
      </w:r>
      <w:r>
        <w:t>Transportation</w:t>
      </w:r>
      <w:r w:rsidRPr="00B4788D">
        <w:t>’</w:t>
      </w:r>
      <w:r>
        <w:t xml:space="preserve"> means transportation to and from school only.</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tax credits allowed by this section may be used in computing any tax imposed by this chapter or in computing insurance premium taxes or bank license fees; provided, that the tax credit may not offset more than sixty percent of the taxpayer</w:t>
      </w:r>
      <w:r w:rsidRPr="00B4788D">
        <w:t>’</w:t>
      </w:r>
      <w:r>
        <w:t>s liability for a particular year.</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is entitled to a tax credit under this section for the amount of money the person contributes to a nonprofit scholarship funding organization up to the limits of this section if:</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contribution is used to provide grants for tuition, transportation, or textbook expenses (tuition) or any combination thereof to children enrolled in eligible schools who qualify for these grants under the provisions of this section; and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person does not designate a specific child or school as the beneficiary of the contribution.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(F)(1)</w:t>
      </w:r>
      <w:r>
        <w:tab/>
        <w:t>Grants may be awarded by the nonprofit scholarship funding organization in an amount not exceeding five thousand dollars per year or the total cost of tuition, whichever is less, for children who are eligible for the federal free or reduced school lunch program or whose families meet the requirements for federal Medicaid benefits to attend an independent school.  The dollar and percentage amounts of grants permitted by this item must be increa</w:t>
      </w:r>
      <w:r w:rsidR="00775A76">
        <w:t>sed annually beginning with 2014</w:t>
      </w:r>
      <w:r>
        <w:t>, in the manner provided in subsection (H).</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In addition to the provisions of item (1), grants may be awarded by a scholarship funding organization in an amount not exceeding ten thousand dollars or the total cost of tuition, whichever is less, for students with </w:t>
      </w:r>
      <w:r w:rsidRPr="00B4788D">
        <w:t>‘</w:t>
      </w:r>
      <w:r>
        <w:t>exceptional needs</w:t>
      </w:r>
      <w:r w:rsidRPr="00B4788D">
        <w:t>’</w:t>
      </w:r>
      <w:r>
        <w:t xml:space="preserve"> to attend an independent school.  An </w:t>
      </w:r>
      <w:r w:rsidRPr="00B4788D">
        <w:t>‘</w:t>
      </w:r>
      <w:r>
        <w:t>exceptional needs</w:t>
      </w:r>
      <w:r w:rsidRPr="00B4788D">
        <w:t>’</w:t>
      </w:r>
      <w:r>
        <w:t xml:space="preserve"> child is 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w:t>
      </w:r>
      <w:r w:rsidR="00775A76">
        <w:t>eased annually beginning in 2014</w:t>
      </w:r>
      <w:r>
        <w:t>, in the manner provided in subsection (H).</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(G)(1)</w:t>
      </w:r>
      <w:r>
        <w:tab/>
        <w:t xml:space="preserve">The tax credits authorized by this section may not exceed cumulatively a total of fifteen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ten million dollars annually for contributions made on behalf of </w:t>
      </w:r>
      <w:r w:rsidRPr="00B4788D">
        <w:t>‘</w:t>
      </w:r>
      <w:r>
        <w:t>exceptional needs</w:t>
      </w:r>
      <w:r w:rsidRPr="00B4788D">
        <w:t>’</w:t>
      </w:r>
      <w:r>
        <w:t xml:space="preserve"> students.  If the Department of Revenue determines for a particular year that the total of such credits claimed by all taxpayers for one or both c</w:t>
      </w:r>
      <w:r w:rsidR="00DD2727">
        <w:t>ategories exceed these amounts,</w:t>
      </w:r>
      <w:r w:rsidR="00DD2727" w:rsidRPr="00992B8F">
        <w:rPr>
          <w:color w:val="000000" w:themeColor="text1"/>
          <w:u w:color="000000" w:themeColor="text1"/>
        </w:rPr>
        <w:t xml:space="preserve"> it shall allow credits only up to those amounts o</w:t>
      </w:r>
      <w:r w:rsidR="00DD2727">
        <w:rPr>
          <w:color w:val="000000" w:themeColor="text1"/>
          <w:u w:color="000000" w:themeColor="text1"/>
        </w:rPr>
        <w:t>n a first come, first serve basis</w:t>
      </w:r>
      <w:r>
        <w:t>.  The dollar amount of each of the tax credit caps imposed b</w:t>
      </w:r>
      <w:r w:rsidR="00775A76">
        <w:t>y this item, beginning with 2014</w:t>
      </w:r>
      <w:r>
        <w:t xml:space="preserve">, must be increased annually in the manner provided in subsection (H).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a husband and wife file separate returns for any year, they each may only claim one</w:t>
      </w:r>
      <w:r>
        <w:noBreakHyphen/>
        <w:t>half of the tax credit that would have been allowed for a joint return for the year.</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person shall apply for a credit under this section on or with the tax return for the period for which the credit is claimed.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Department of Revenue shall prescribe the form and manner of proof required to obtain the credit authorized by this section.</w:t>
      </w:r>
      <w:r w:rsidR="00DD2727">
        <w:t xml:space="preserve">  Also, the department shall</w:t>
      </w:r>
      <w:r w:rsidR="00DD2727" w:rsidRPr="00FA17F4">
        <w:rPr>
          <w:color w:val="000000" w:themeColor="text1"/>
          <w:u w:color="000000" w:themeColor="text1"/>
        </w:rPr>
        <w:t xml:space="preserve"> develop a method of informing taxpayers </w:t>
      </w:r>
      <w:r w:rsidR="00DD2727">
        <w:rPr>
          <w:color w:val="000000" w:themeColor="text1"/>
          <w:u w:color="000000" w:themeColor="text1"/>
        </w:rPr>
        <w:t xml:space="preserve">if either of the credit limits set forth in item </w:t>
      </w:r>
      <w:r w:rsidR="00DD2727" w:rsidRPr="00FA17F4">
        <w:rPr>
          <w:color w:val="000000" w:themeColor="text1"/>
          <w:u w:color="000000" w:themeColor="text1"/>
        </w:rPr>
        <w:t xml:space="preserve">(1) </w:t>
      </w:r>
      <w:r w:rsidR="00DD2727">
        <w:rPr>
          <w:color w:val="000000" w:themeColor="text1"/>
          <w:u w:color="000000" w:themeColor="text1"/>
        </w:rPr>
        <w:t xml:space="preserve">are met at any time </w:t>
      </w:r>
      <w:r w:rsidR="00DD2727" w:rsidRPr="00FA17F4">
        <w:rPr>
          <w:color w:val="000000" w:themeColor="text1"/>
          <w:u w:color="000000" w:themeColor="text1"/>
        </w:rPr>
        <w:t xml:space="preserve">during the </w:t>
      </w:r>
      <w:r w:rsidR="00DD2727">
        <w:rPr>
          <w:color w:val="000000" w:themeColor="text1"/>
          <w:u w:color="000000" w:themeColor="text1"/>
        </w:rPr>
        <w:t>tax</w:t>
      </w:r>
      <w:r w:rsidR="00DD2727" w:rsidRPr="00FA17F4">
        <w:rPr>
          <w:color w:val="000000" w:themeColor="text1"/>
          <w:u w:color="000000" w:themeColor="text1"/>
        </w:rPr>
        <w:t xml:space="preserve"> year.</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person may claim a credit under this section for a contribution during a particular period only against the tax owed for the corresponding period.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unused tax credit, including the portion of a contribution which is reduced pro rata under item (1) of this subsection, may be carried forward for a period not exceeding five consecutive years.  However, the tax credit is not refundable.</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00775A76">
        <w:t>(1)</w:t>
      </w:r>
      <w:r w:rsidR="00775A76">
        <w:tab/>
        <w:t>Beginning with the year 2014</w:t>
      </w:r>
      <w:r>
        <w:t>,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Pr>
          <w:color w:val="000000" w:themeColor="text1"/>
          <w:u w:color="000000" w:themeColor="text1"/>
        </w:rPr>
        <w:t>The department shall publish the increases determined under item (1) each year on its website available to the general public.</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75CA8">
        <w:tab/>
        <w:t>(J)</w:t>
      </w:r>
      <w:r w:rsidRPr="00875CA8">
        <w:tab/>
      </w:r>
      <w:r w:rsidRPr="006131EC">
        <w:rPr>
          <w:color w:val="000000" w:themeColor="text1"/>
          <w:u w:color="000000" w:themeColor="text1"/>
        </w:rPr>
        <w:t xml:space="preserve">Except as </w:t>
      </w:r>
      <w:r>
        <w:rPr>
          <w:color w:val="000000" w:themeColor="text1"/>
          <w:u w:color="000000" w:themeColor="text1"/>
        </w:rPr>
        <w:t xml:space="preserve">otherwise </w:t>
      </w:r>
      <w:r w:rsidRPr="006131EC">
        <w:rPr>
          <w:color w:val="000000" w:themeColor="text1"/>
          <w:u w:color="000000" w:themeColor="text1"/>
        </w:rPr>
        <w:t xml:space="preserve">provided by this </w:t>
      </w:r>
      <w:r>
        <w:rPr>
          <w:color w:val="000000" w:themeColor="text1"/>
          <w:u w:color="000000" w:themeColor="text1"/>
        </w:rPr>
        <w:t>section</w:t>
      </w:r>
      <w:r w:rsidRPr="006131EC">
        <w:rPr>
          <w:color w:val="000000" w:themeColor="text1"/>
          <w:u w:color="000000" w:themeColor="text1"/>
        </w:rPr>
        <w:t>, neither the Department of Education, the Department of Revenue</w:t>
      </w:r>
      <w:r>
        <w:rPr>
          <w:color w:val="000000" w:themeColor="text1"/>
          <w:u w:color="000000" w:themeColor="text1"/>
        </w:rPr>
        <w:t xml:space="preserve">, </w:t>
      </w:r>
      <w:r w:rsidRPr="006131EC">
        <w:rPr>
          <w:color w:val="000000" w:themeColor="text1"/>
          <w:u w:color="000000" w:themeColor="text1"/>
        </w:rPr>
        <w:t>nor any other state agency may regulate the educational program of a</w:t>
      </w:r>
      <w:r>
        <w:rPr>
          <w:color w:val="000000" w:themeColor="text1"/>
          <w:u w:color="000000" w:themeColor="text1"/>
        </w:rPr>
        <w:t>n</w:t>
      </w:r>
      <w:r w:rsidRPr="006131EC">
        <w:rPr>
          <w:color w:val="000000" w:themeColor="text1"/>
          <w:u w:color="000000" w:themeColor="text1"/>
        </w:rPr>
        <w:t xml:space="preserve"> independent school that accepts students </w:t>
      </w:r>
      <w:r>
        <w:rPr>
          <w:color w:val="000000" w:themeColor="text1"/>
          <w:u w:color="000000" w:themeColor="text1"/>
        </w:rPr>
        <w:t xml:space="preserve">receiving scholarship grants </w:t>
      </w:r>
      <w:r w:rsidRPr="006131EC">
        <w:rPr>
          <w:color w:val="000000" w:themeColor="text1"/>
          <w:u w:color="000000" w:themeColor="text1"/>
        </w:rPr>
        <w:t xml:space="preserve">pursuant to this </w:t>
      </w:r>
      <w:r>
        <w:rPr>
          <w:color w:val="000000" w:themeColor="text1"/>
          <w:u w:color="000000" w:themeColor="text1"/>
        </w:rPr>
        <w:t>section.</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sidRPr="00875CA8">
        <w:t>(K)(</w:t>
      </w:r>
      <w:r>
        <w:t>1)</w:t>
      </w:r>
      <w:r w:rsidRPr="00CF1AEF">
        <w:rPr>
          <w:color w:val="000000" w:themeColor="text1"/>
          <w:u w:color="000000" w:themeColor="text1"/>
        </w:rPr>
        <w:tab/>
        <w:t xml:space="preserve">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 including parents, </w:t>
      </w:r>
      <w:r>
        <w:rPr>
          <w:color w:val="000000" w:themeColor="text1"/>
          <w:u w:color="000000" w:themeColor="text1"/>
        </w:rPr>
        <w:t xml:space="preserve">and </w:t>
      </w:r>
      <w:r w:rsidRPr="00CF1AEF">
        <w:rPr>
          <w:color w:val="000000" w:themeColor="text1"/>
          <w:u w:color="000000" w:themeColor="text1"/>
        </w:rPr>
        <w:t>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8C3ED4" w:rsidRPr="00E42D4D"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tab/>
        <w:t>(2)(a)</w:t>
      </w:r>
      <w:r w:rsidRPr="00E42D4D">
        <w:tab/>
      </w:r>
      <w:r w:rsidRPr="00E42D4D">
        <w:rPr>
          <w:u w:color="000000" w:themeColor="text1"/>
        </w:rPr>
        <w:t>By the first day of August of each y</w:t>
      </w:r>
      <w:r w:rsidR="00775A76">
        <w:rPr>
          <w:u w:color="000000" w:themeColor="text1"/>
        </w:rPr>
        <w:t>ear, beginning on August 1, 2013</w:t>
      </w:r>
      <w:r w:rsidRPr="00E42D4D">
        <w:rPr>
          <w:u w:color="000000" w:themeColor="text1"/>
        </w:rPr>
        <w:t>,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8C3ED4" w:rsidRPr="00E42D4D"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2D4D">
        <w:rPr>
          <w:u w:color="000000" w:themeColor="text1"/>
        </w:rPr>
        <w:tab/>
      </w:r>
      <w:r w:rsidRPr="00E42D4D">
        <w:rPr>
          <w:u w:color="000000" w:themeColor="text1"/>
        </w:rPr>
        <w:tab/>
        <w:t>(b)</w:t>
      </w:r>
      <w:r w:rsidRPr="00E42D4D">
        <w:rPr>
          <w:u w:color="000000" w:themeColor="text1"/>
        </w:rPr>
        <w:tab/>
        <w:t>Student test scores each year, by category, on national achievement or state standardized tests, or both, for all grades tested</w:t>
      </w:r>
      <w:r>
        <w:rPr>
          <w:u w:color="000000" w:themeColor="text1"/>
        </w:rPr>
        <w:t xml:space="preserve"> and</w:t>
      </w:r>
      <w:r w:rsidRPr="00E42D4D">
        <w:rPr>
          <w:u w:color="000000" w:themeColor="text1"/>
        </w:rPr>
        <w:t xml:space="preserve"> administered by an eligible school receiving or entitled to receive scholarship grants under this section must be transmitted to the Education Oversight Committee which in turn shall publish this information on its website with the most recent scores by category included.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u w:color="000000" w:themeColor="text1"/>
        </w:rPr>
        <w:tab/>
      </w:r>
      <w:r>
        <w:rPr>
          <w:u w:color="000000" w:themeColor="text1"/>
        </w:rPr>
        <w:tab/>
        <w:t>(3)</w:t>
      </w:r>
      <w:r>
        <w:rPr>
          <w:u w:color="000000" w:themeColor="text1"/>
        </w:rPr>
        <w:tab/>
      </w:r>
      <w:r w:rsidRPr="00E42D4D">
        <w:rPr>
          <w:u w:color="000000" w:themeColor="text1"/>
        </w:rPr>
        <w:t xml:space="preserve">Any independent school not determined to be an eligible school under the provisions of this section may seek review by filing a request for a contested case hearing with the </w:t>
      </w:r>
      <w:r w:rsidRPr="00E42D4D">
        <w:rPr>
          <w:bCs/>
          <w:u w:color="000000" w:themeColor="text1"/>
        </w:rPr>
        <w:t>Administrative Law</w:t>
      </w:r>
      <w:r w:rsidRPr="00E42D4D">
        <w:rPr>
          <w:u w:color="000000" w:themeColor="text1"/>
        </w:rPr>
        <w:t xml:space="preserve"> Court in accordance with the court’s rules of procedure.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87DF7">
        <w:rPr>
          <w:color w:val="000000" w:themeColor="text1"/>
          <w:u w:color="000000" w:themeColor="text1"/>
        </w:rPr>
        <w:t>(4)</w:t>
      </w:r>
      <w:r>
        <w:rPr>
          <w:color w:val="000000" w:themeColor="text1"/>
          <w:u w:color="000000" w:themeColor="text1"/>
        </w:rPr>
        <w:tab/>
        <w:t>The Education Oversight Committee, after consultation with its nine</w:t>
      </w:r>
      <w:r>
        <w:rPr>
          <w:color w:val="000000" w:themeColor="text1"/>
          <w:u w:color="000000" w:themeColor="text1"/>
        </w:rPr>
        <w:noBreakHyphen/>
        <w:t xml:space="preserve">member advisory committee, may exempt an independent school having students with exceptional needs who receive scholarship grants pursuant to this section from the curriculum requirements of subsection (C)(1)(d). </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(L)(1)</w:t>
      </w:r>
      <w:r>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Secretary of State and Department of Revenue which must be made available by them on their website for public review.</w:t>
      </w:r>
    </w:p>
    <w:p w:rsidR="008C3ED4" w:rsidRPr="00CC781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(M)</w:t>
      </w:r>
      <w:r>
        <w:rPr>
          <w:color w:val="000000" w:themeColor="text1"/>
          <w:u w:color="000000" w:themeColor="text1"/>
        </w:rPr>
        <w:tab/>
        <w:t>On January 1, 20</w:t>
      </w:r>
      <w:r w:rsidR="00775A76">
        <w:rPr>
          <w:color w:val="000000" w:themeColor="text1"/>
          <w:u w:color="000000" w:themeColor="text1"/>
        </w:rPr>
        <w:t>16</w:t>
      </w:r>
      <w:r>
        <w:rPr>
          <w:color w:val="000000" w:themeColor="text1"/>
          <w:u w:color="000000" w:themeColor="text1"/>
        </w:rPr>
        <w:t>,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D4" w:rsidRPr="006D6503"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6D6503">
        <w:rPr>
          <w:color w:val="000000" w:themeColor="text1"/>
          <w:u w:color="000000" w:themeColor="text1"/>
        </w:rPr>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497E">
        <w:t>SECTION</w:t>
      </w:r>
      <w:r w:rsidRPr="00DF497E">
        <w:tab/>
      </w:r>
      <w:r w:rsidR="0099037C">
        <w:t>4</w:t>
      </w:r>
      <w:r w:rsidRPr="00DF497E">
        <w:t>.</w:t>
      </w:r>
      <w:r w:rsidRPr="00DF497E">
        <w:tab/>
        <w:t>Members of the General Assembly serving at the time of this act’s effective date are not eligible to take the tax deduction provided for in Section 12-6-1145 of th</w:t>
      </w:r>
      <w:r w:rsidR="00B467DD">
        <w:t>e 1976 Code, as added by SECTION</w:t>
      </w:r>
      <w:r w:rsidRPr="00DF497E">
        <w:t xml:space="preserve"> 1 of this act, for four years after this act’s effective date.</w:t>
      </w:r>
      <w:r w:rsidRPr="00DF497E">
        <w:tab/>
      </w:r>
    </w:p>
    <w:p w:rsidR="008C3ED4"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2A8B" w:rsidRDefault="008C3ED4" w:rsidP="008C3E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38A">
        <w:t>SECTION</w:t>
      </w:r>
      <w:r w:rsidRPr="002B638A">
        <w:tab/>
      </w:r>
      <w:r w:rsidR="0099037C">
        <w:t>5</w:t>
      </w:r>
      <w:r w:rsidRPr="002B638A">
        <w:t>.</w:t>
      </w:r>
      <w:r w:rsidRPr="002B638A">
        <w:tab/>
        <w:t>This act takes effect upon approval by the Governor and shall be reviewed by the General Assembly and the Education Oversight Committee by December 31, 20</w:t>
      </w:r>
      <w:r w:rsidR="00775A76">
        <w:t>20</w:t>
      </w:r>
      <w:r w:rsidRPr="002B638A">
        <w:t xml:space="preserve">.  The tax </w:t>
      </w:r>
      <w:r w:rsidR="00B467DD">
        <w:t>deductions authorized by SECTION</w:t>
      </w:r>
      <w:r w:rsidRPr="002B638A">
        <w:t xml:space="preserve"> 1 and t</w:t>
      </w:r>
      <w:r w:rsidR="00B467DD">
        <w:t>ax credits authorized by SECTION</w:t>
      </w:r>
      <w:r w:rsidRPr="002B638A">
        <w:t xml:space="preserve"> 2 of this act may be taken to the extent authorized b</w:t>
      </w:r>
      <w:r w:rsidR="00775A76">
        <w:t>eginning with calendar year 2013</w:t>
      </w:r>
      <w:r w:rsidRPr="002B638A">
        <w:t>.</w:t>
      </w:r>
    </w:p>
    <w:p w:rsidR="00B81A4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1A49" w:rsidRDefault="00B81A49" w:rsidP="00331A7D">
      <w:pPr>
        <w:suppressAutoHyphens/>
      </w:pPr>
    </w:p>
    <w:sectPr w:rsidR="00B81A49" w:rsidSect="00331A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3ED4" w:rsidRDefault="008C3ED4" w:rsidP="009F0C77">
      <w:r>
        <w:separator/>
      </w:r>
    </w:p>
  </w:endnote>
  <w:endnote w:type="continuationSeparator" w:id="0">
    <w:p w:rsidR="008C3ED4" w:rsidRDefault="008C3E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2B6F9C-27CB-4E16-A787-778D664FC2E3}"/>
    <w:embedBold r:id="rId2" w:fontKey="{9B023739-2024-4EB5-B0FF-04F88FEC5B0E}"/>
  </w:font>
  <w:font w:name="Calibri">
    <w:panose1 w:val="020F0502020204030204"/>
    <w:charset w:val="00"/>
    <w:family w:val="swiss"/>
    <w:pitch w:val="variable"/>
    <w:sig w:usb0="E10002FF" w:usb1="4000ACFF" w:usb2="00000009" w:usb3="00000000" w:csb0="0000019F" w:csb1="00000000"/>
    <w:embedRegular r:id="rId3" w:fontKey="{12A37640-3745-464F-823C-489A94E87B4D}"/>
  </w:font>
  <w:font w:name="Cambria">
    <w:panose1 w:val="02040503050406030204"/>
    <w:charset w:val="00"/>
    <w:family w:val="roman"/>
    <w:pitch w:val="variable"/>
    <w:sig w:usb0="E00002FF" w:usb1="400004FF" w:usb2="00000000" w:usb3="00000000" w:csb0="0000019F" w:csb1="00000000"/>
    <w:embedRegular r:id="rId4" w:fontKey="{A071B7CF-71BD-4548-A8DD-E326CCA534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A7D" w:rsidRPr="00B81A49" w:rsidRDefault="00331A7D" w:rsidP="00B81A49">
    <w:pPr>
      <w:pStyle w:val="Footer"/>
      <w:tabs>
        <w:tab w:val="clear" w:pos="4680"/>
        <w:tab w:val="clear" w:pos="9360"/>
        <w:tab w:val="center" w:pos="2995"/>
      </w:tabs>
      <w:spacing w:before="120"/>
    </w:pPr>
    <w:r>
      <w:t>[279]</w:t>
    </w:r>
    <w:r>
      <w:tab/>
    </w:r>
    <w:r w:rsidR="00213BE0">
      <w:fldChar w:fldCharType="begin"/>
    </w:r>
    <w:r w:rsidR="00213BE0">
      <w:instrText xml:space="preserve"> PAGE  \* MERGEFORMAT </w:instrText>
    </w:r>
    <w:r w:rsidR="00213BE0">
      <w:fldChar w:fldCharType="separate"/>
    </w:r>
    <w:r w:rsidR="00ED623C">
      <w:rPr>
        <w:noProof/>
      </w:rPr>
      <w:t>1</w:t>
    </w:r>
    <w:r w:rsidR="00213BE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3ED4" w:rsidRDefault="008C3ED4" w:rsidP="009F0C77">
      <w:r>
        <w:separator/>
      </w:r>
    </w:p>
  </w:footnote>
  <w:footnote w:type="continuationSeparator" w:id="0">
    <w:p w:rsidR="008C3ED4" w:rsidRDefault="008C3E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075DG13"/>
    <w:docVar w:name="CoverBillType" w:val="b"/>
    <w:docVar w:name="docpath" w:val="L:\Council\bills\NL\13075DG13.DOCX"/>
    <w:docVar w:name="dvBillNumber" w:val="279"/>
    <w:docVar w:name="dvBillNumberPrefix" w:val="S. "/>
    <w:docVar w:name="dvOriginalBody" w:val="Senate"/>
    <w:docVar w:name="dvSteno" w:val="NL"/>
    <w:docVar w:name="NameofBody" w:val="s"/>
    <w:docVar w:name="vgroup2" w:val="Council"/>
  </w:docVars>
  <w:rsids>
    <w:rsidRoot w:val="001937EF"/>
    <w:rsid w:val="00026C9A"/>
    <w:rsid w:val="000965A1"/>
    <w:rsid w:val="000A5A8A"/>
    <w:rsid w:val="000E1785"/>
    <w:rsid w:val="000F345A"/>
    <w:rsid w:val="000F39F2"/>
    <w:rsid w:val="001023A4"/>
    <w:rsid w:val="0010776B"/>
    <w:rsid w:val="00133E66"/>
    <w:rsid w:val="00134ACF"/>
    <w:rsid w:val="00144E15"/>
    <w:rsid w:val="001937EF"/>
    <w:rsid w:val="001A4A62"/>
    <w:rsid w:val="001A681E"/>
    <w:rsid w:val="001D08F2"/>
    <w:rsid w:val="001F0A05"/>
    <w:rsid w:val="002037CA"/>
    <w:rsid w:val="002047A2"/>
    <w:rsid w:val="00213BE0"/>
    <w:rsid w:val="002321B6"/>
    <w:rsid w:val="0023696B"/>
    <w:rsid w:val="00250967"/>
    <w:rsid w:val="002759C5"/>
    <w:rsid w:val="00277DEE"/>
    <w:rsid w:val="00280D88"/>
    <w:rsid w:val="00294ABE"/>
    <w:rsid w:val="002A3EB4"/>
    <w:rsid w:val="00325348"/>
    <w:rsid w:val="00331A7D"/>
    <w:rsid w:val="00372C2E"/>
    <w:rsid w:val="00393688"/>
    <w:rsid w:val="003D411E"/>
    <w:rsid w:val="003E3C1E"/>
    <w:rsid w:val="003E6148"/>
    <w:rsid w:val="00400EAA"/>
    <w:rsid w:val="0041760A"/>
    <w:rsid w:val="00450219"/>
    <w:rsid w:val="004809EE"/>
    <w:rsid w:val="004E2A8B"/>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5A76"/>
    <w:rsid w:val="00786819"/>
    <w:rsid w:val="007A325A"/>
    <w:rsid w:val="007F1523"/>
    <w:rsid w:val="007F509E"/>
    <w:rsid w:val="007F5799"/>
    <w:rsid w:val="007F6947"/>
    <w:rsid w:val="00872729"/>
    <w:rsid w:val="008C3ED4"/>
    <w:rsid w:val="008D1A5E"/>
    <w:rsid w:val="008F4429"/>
    <w:rsid w:val="00932670"/>
    <w:rsid w:val="009352BB"/>
    <w:rsid w:val="009473BE"/>
    <w:rsid w:val="0099037C"/>
    <w:rsid w:val="00990668"/>
    <w:rsid w:val="009F0C77"/>
    <w:rsid w:val="009F4DD1"/>
    <w:rsid w:val="00A64E80"/>
    <w:rsid w:val="00A741D9"/>
    <w:rsid w:val="00A9741D"/>
    <w:rsid w:val="00AD4B17"/>
    <w:rsid w:val="00AF4DDA"/>
    <w:rsid w:val="00B264B1"/>
    <w:rsid w:val="00B26FA6"/>
    <w:rsid w:val="00B467DD"/>
    <w:rsid w:val="00B741CB"/>
    <w:rsid w:val="00B81A49"/>
    <w:rsid w:val="00B934F3"/>
    <w:rsid w:val="00BB6347"/>
    <w:rsid w:val="00BD2134"/>
    <w:rsid w:val="00C038D8"/>
    <w:rsid w:val="00C045DD"/>
    <w:rsid w:val="00C3136F"/>
    <w:rsid w:val="00C3483A"/>
    <w:rsid w:val="00C6386F"/>
    <w:rsid w:val="00C74E9D"/>
    <w:rsid w:val="00C82FD3"/>
    <w:rsid w:val="00CC6B7B"/>
    <w:rsid w:val="00CD3619"/>
    <w:rsid w:val="00CF4447"/>
    <w:rsid w:val="00D405E7"/>
    <w:rsid w:val="00D41D56"/>
    <w:rsid w:val="00D6260D"/>
    <w:rsid w:val="00D6662B"/>
    <w:rsid w:val="00D95E2F"/>
    <w:rsid w:val="00D970A9"/>
    <w:rsid w:val="00DB3AC0"/>
    <w:rsid w:val="00DB5C8C"/>
    <w:rsid w:val="00DD2727"/>
    <w:rsid w:val="00DE68F0"/>
    <w:rsid w:val="00DF3845"/>
    <w:rsid w:val="00DF7E17"/>
    <w:rsid w:val="00E72885"/>
    <w:rsid w:val="00EB00A2"/>
    <w:rsid w:val="00EB1BF3"/>
    <w:rsid w:val="00ED623C"/>
    <w:rsid w:val="00EF3EEE"/>
    <w:rsid w:val="00F149A7"/>
    <w:rsid w:val="00F50BAF"/>
    <w:rsid w:val="00F52C10"/>
    <w:rsid w:val="00F60314"/>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D9D0DB9-0C90-4B5E-A8B5-655F2C075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331A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3-13.docx" TargetMode="External"/><Relationship Id="rId3" Type="http://schemas.openxmlformats.org/officeDocument/2006/relationships/settings" Target="settings.xml"/><Relationship Id="rId7" Type="http://schemas.openxmlformats.org/officeDocument/2006/relationships/hyperlink" Target="file:///h:\SJ%20Archive\2013\01-2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79_2013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AF725-F43A-40A9-8F46-00D45CCB2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3148</Words>
  <Characters>17945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279: Income tax deduction for tuition - South Carolina Legislature Online</dc:title>
  <dc:subject/>
  <dc:creator>davidgood</dc:creator>
  <cp:keywords/>
  <dc:description/>
  <cp:lastModifiedBy>N Cumfer</cp:lastModifiedBy>
  <cp:revision>7</cp:revision>
  <cp:lastPrinted>2013-01-09T17:46:00Z</cp:lastPrinted>
  <dcterms:created xsi:type="dcterms:W3CDTF">2013-01-23T19:56:00Z</dcterms:created>
  <dcterms:modified xsi:type="dcterms:W3CDTF">2014-12-04T20:37:00Z</dcterms:modified>
</cp:coreProperties>
</file>