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DB4" w:rsidRDefault="00074DB4" w:rsidP="00074DB4">
      <w:pPr>
        <w:widowControl w:val="0"/>
        <w:jc w:val="center"/>
      </w:pPr>
      <w:r w:rsidRPr="00074DB4">
        <w:rPr>
          <w:b/>
        </w:rPr>
        <w:t>South Carolina General Assembly</w:t>
      </w:r>
    </w:p>
    <w:p w:rsidR="00074DB4" w:rsidRDefault="00074DB4" w:rsidP="00074DB4">
      <w:pPr>
        <w:widowControl w:val="0"/>
        <w:jc w:val="center"/>
      </w:pPr>
      <w:r>
        <w:t>120th Session, 2013-2014</w:t>
      </w:r>
    </w:p>
    <w:p w:rsidR="00074DB4" w:rsidRDefault="00074DB4" w:rsidP="00074DB4">
      <w:pPr>
        <w:widowControl w:val="0"/>
        <w:jc w:val="left"/>
      </w:pPr>
    </w:p>
    <w:p w:rsidR="00074DB4" w:rsidRDefault="00074DB4" w:rsidP="00074DB4">
      <w:pPr>
        <w:widowControl w:val="0"/>
        <w:jc w:val="left"/>
        <w:rPr>
          <w:b/>
        </w:rPr>
      </w:pPr>
      <w:r w:rsidRPr="00074DB4">
        <w:rPr>
          <w:b/>
        </w:rPr>
        <w:t>H. 3039</w:t>
      </w:r>
    </w:p>
    <w:p w:rsidR="00074DB4" w:rsidRDefault="00074DB4" w:rsidP="00074DB4">
      <w:pPr>
        <w:widowControl w:val="0"/>
        <w:jc w:val="left"/>
        <w:rPr>
          <w:b/>
        </w:rPr>
      </w:pPr>
    </w:p>
    <w:p w:rsidR="00074DB4" w:rsidRDefault="00074DB4" w:rsidP="00074DB4">
      <w:pPr>
        <w:widowControl w:val="0"/>
        <w:jc w:val="left"/>
      </w:pPr>
      <w:r w:rsidRPr="00074DB4">
        <w:rPr>
          <w:b/>
        </w:rPr>
        <w:t>STATUS INFORMATION</w:t>
      </w:r>
    </w:p>
    <w:p w:rsidR="00074DB4" w:rsidRDefault="00074DB4" w:rsidP="00074DB4">
      <w:pPr>
        <w:widowControl w:val="0"/>
        <w:jc w:val="left"/>
      </w:pPr>
    </w:p>
    <w:p w:rsidR="00074DB4" w:rsidRDefault="00074DB4" w:rsidP="00074DB4">
      <w:pPr>
        <w:widowControl w:val="0"/>
        <w:jc w:val="left"/>
      </w:pPr>
      <w:r>
        <w:t>General Bill</w:t>
      </w:r>
    </w:p>
    <w:p w:rsidR="00074DB4" w:rsidRDefault="00074DB4" w:rsidP="00074DB4">
      <w:pPr>
        <w:widowControl w:val="0"/>
        <w:jc w:val="left"/>
      </w:pPr>
      <w:r>
        <w:t>Sponsors: Rep. Rutherford</w:t>
      </w:r>
    </w:p>
    <w:p w:rsidR="00074DB4" w:rsidRDefault="00074DB4" w:rsidP="00074DB4">
      <w:pPr>
        <w:widowControl w:val="0"/>
        <w:jc w:val="left"/>
      </w:pPr>
      <w:r>
        <w:t>Document Path: l:\council\bills\swb\5037cm13.docx</w:t>
      </w:r>
    </w:p>
    <w:p w:rsidR="004B7336" w:rsidRDefault="004B7336" w:rsidP="00074DB4">
      <w:pPr>
        <w:widowControl w:val="0"/>
        <w:jc w:val="left"/>
      </w:pPr>
      <w:r>
        <w:t>Companion/Similar bill(s): 739</w:t>
      </w:r>
    </w:p>
    <w:p w:rsidR="00074DB4" w:rsidRDefault="00074DB4" w:rsidP="00074DB4">
      <w:pPr>
        <w:widowControl w:val="0"/>
        <w:jc w:val="left"/>
      </w:pPr>
    </w:p>
    <w:p w:rsidR="00052BA4" w:rsidRDefault="00052BA4" w:rsidP="00074DB4">
      <w:pPr>
        <w:widowControl w:val="0"/>
        <w:jc w:val="left"/>
      </w:pPr>
      <w:r>
        <w:t>Introduced in the House on January 8, 2013</w:t>
      </w:r>
    </w:p>
    <w:p w:rsidR="00052BA4" w:rsidRPr="00052BA4" w:rsidRDefault="00052BA4" w:rsidP="00074DB4">
      <w:pPr>
        <w:widowControl w:val="0"/>
        <w:jc w:val="left"/>
      </w:pPr>
      <w:r>
        <w:t xml:space="preserve">Currently residing in the House Committee on </w:t>
      </w:r>
      <w:r w:rsidRPr="00052BA4">
        <w:rPr>
          <w:b/>
        </w:rPr>
        <w:t>Judiciary</w:t>
      </w:r>
    </w:p>
    <w:p w:rsidR="00052BA4" w:rsidRDefault="00052BA4" w:rsidP="00074DB4">
      <w:pPr>
        <w:widowControl w:val="0"/>
        <w:jc w:val="left"/>
      </w:pPr>
    </w:p>
    <w:p w:rsidR="00074DB4" w:rsidRDefault="00074DB4" w:rsidP="00074DB4">
      <w:pPr>
        <w:widowControl w:val="0"/>
        <w:jc w:val="left"/>
      </w:pPr>
      <w:r>
        <w:t xml:space="preserve">Summary: </w:t>
      </w:r>
      <w:r w:rsidR="000E6822">
        <w:t>Custodial interrogation</w:t>
      </w:r>
    </w:p>
    <w:p w:rsidR="00074DB4" w:rsidRDefault="00074DB4" w:rsidP="00074DB4">
      <w:pPr>
        <w:widowControl w:val="0"/>
        <w:jc w:val="left"/>
      </w:pPr>
    </w:p>
    <w:p w:rsidR="00074DB4" w:rsidRDefault="00074DB4" w:rsidP="00074DB4">
      <w:pPr>
        <w:widowControl w:val="0"/>
        <w:jc w:val="left"/>
      </w:pPr>
    </w:p>
    <w:p w:rsidR="00074DB4" w:rsidRDefault="00074DB4" w:rsidP="00074DB4">
      <w:pPr>
        <w:widowControl w:val="0"/>
        <w:tabs>
          <w:tab w:val="center" w:pos="590"/>
          <w:tab w:val="center" w:pos="1440"/>
          <w:tab w:val="left" w:pos="1872"/>
          <w:tab w:val="left" w:pos="9187"/>
        </w:tabs>
        <w:jc w:val="left"/>
      </w:pPr>
      <w:r w:rsidRPr="00074DB4">
        <w:rPr>
          <w:b/>
        </w:rPr>
        <w:t>HISTORY OF LEGISLATIVE ACTIONS</w:t>
      </w:r>
    </w:p>
    <w:p w:rsidR="00074DB4" w:rsidRDefault="00074DB4" w:rsidP="00074DB4">
      <w:pPr>
        <w:widowControl w:val="0"/>
        <w:tabs>
          <w:tab w:val="center" w:pos="590"/>
          <w:tab w:val="center" w:pos="1440"/>
          <w:tab w:val="left" w:pos="1872"/>
          <w:tab w:val="left" w:pos="9187"/>
        </w:tabs>
        <w:jc w:val="left"/>
      </w:pPr>
    </w:p>
    <w:p w:rsidR="00074DB4" w:rsidRPr="00074DB4" w:rsidRDefault="00074DB4" w:rsidP="00074DB4">
      <w:pPr>
        <w:widowControl w:val="0"/>
        <w:tabs>
          <w:tab w:val="center" w:pos="590"/>
          <w:tab w:val="center" w:pos="1440"/>
          <w:tab w:val="left" w:pos="1872"/>
          <w:tab w:val="left" w:pos="9187"/>
        </w:tabs>
        <w:jc w:val="left"/>
      </w:pPr>
      <w:r w:rsidRPr="00074DB4">
        <w:rPr>
          <w:u w:val="single"/>
        </w:rPr>
        <w:tab/>
        <w:t>Date</w:t>
      </w:r>
      <w:r w:rsidRPr="00074DB4">
        <w:rPr>
          <w:u w:val="single"/>
        </w:rPr>
        <w:tab/>
        <w:t>Body</w:t>
      </w:r>
      <w:r w:rsidRPr="00074DB4">
        <w:rPr>
          <w:u w:val="single"/>
        </w:rPr>
        <w:tab/>
        <w:t>Action Description with journal page number</w:t>
      </w:r>
      <w:r w:rsidRPr="00074DB4">
        <w:rPr>
          <w:u w:val="single"/>
        </w:rPr>
        <w:tab/>
      </w:r>
      <w:bookmarkStart w:id="0" w:name="_GoBack"/>
      <w:bookmarkEnd w:id="0"/>
    </w:p>
    <w:p w:rsidR="003B375E" w:rsidRDefault="003B375E" w:rsidP="003B375E">
      <w:pPr>
        <w:widowControl w:val="0"/>
        <w:tabs>
          <w:tab w:val="right" w:pos="1008"/>
          <w:tab w:val="left" w:pos="1152"/>
          <w:tab w:val="left" w:pos="1872"/>
          <w:tab w:val="left" w:pos="9187"/>
        </w:tabs>
        <w:ind w:left="2088" w:hanging="2088"/>
        <w:jc w:val="left"/>
      </w:pPr>
      <w:r>
        <w:tab/>
        <w:t>12/11/2012</w:t>
      </w:r>
      <w:r>
        <w:tab/>
        <w:t>House</w:t>
      </w:r>
      <w:r>
        <w:tab/>
      </w:r>
      <w:r w:rsidRPr="00257063">
        <w:t>Prefiled</w:t>
      </w:r>
    </w:p>
    <w:p w:rsidR="003B375E" w:rsidRDefault="003B375E" w:rsidP="003B375E">
      <w:pPr>
        <w:widowControl w:val="0"/>
        <w:tabs>
          <w:tab w:val="right" w:pos="1008"/>
          <w:tab w:val="left" w:pos="1152"/>
          <w:tab w:val="left" w:pos="1872"/>
          <w:tab w:val="left" w:pos="9187"/>
        </w:tabs>
        <w:ind w:left="2088" w:hanging="2088"/>
        <w:jc w:val="left"/>
      </w:pPr>
      <w:r>
        <w:tab/>
        <w:t>12/11/2012</w:t>
      </w:r>
      <w:r>
        <w:tab/>
        <w:t>House</w:t>
      </w:r>
      <w:r>
        <w:tab/>
      </w:r>
      <w:r w:rsidRPr="00257063">
        <w:t xml:space="preserve">Referred to Committee on </w:t>
      </w:r>
      <w:r w:rsidRPr="00257063">
        <w:rPr>
          <w:b/>
        </w:rPr>
        <w:t>Judiciary</w:t>
      </w:r>
    </w:p>
    <w:p w:rsidR="003B375E" w:rsidRDefault="003B375E" w:rsidP="003B375E">
      <w:pPr>
        <w:widowControl w:val="0"/>
        <w:tabs>
          <w:tab w:val="right" w:pos="1008"/>
          <w:tab w:val="left" w:pos="1152"/>
          <w:tab w:val="left" w:pos="1872"/>
          <w:tab w:val="left" w:pos="9187"/>
        </w:tabs>
        <w:ind w:left="2088" w:hanging="2088"/>
        <w:jc w:val="left"/>
      </w:pPr>
      <w:r>
        <w:tab/>
        <w:t>1/8/2013</w:t>
      </w:r>
      <w:r>
        <w:tab/>
        <w:t>House</w:t>
      </w:r>
      <w:r>
        <w:tab/>
      </w:r>
      <w:r w:rsidRPr="00257063">
        <w:t>Introduced and read first time (</w:t>
      </w:r>
      <w:hyperlink r:id="rId7" w:history="1">
        <w:r w:rsidRPr="00257063">
          <w:rPr>
            <w:rStyle w:val="Hyperlink"/>
          </w:rPr>
          <w:t>House Journal</w:t>
        </w:r>
        <w:r w:rsidRPr="00257063">
          <w:rPr>
            <w:rStyle w:val="Hyperlink"/>
          </w:rPr>
          <w:noBreakHyphen/>
          <w:t>page 60</w:t>
        </w:r>
      </w:hyperlink>
      <w:r w:rsidRPr="00257063">
        <w:t>)</w:t>
      </w:r>
    </w:p>
    <w:p w:rsidR="003B375E" w:rsidRDefault="003B375E" w:rsidP="003B375E">
      <w:pPr>
        <w:widowControl w:val="0"/>
        <w:tabs>
          <w:tab w:val="right" w:pos="1008"/>
          <w:tab w:val="left" w:pos="1152"/>
          <w:tab w:val="left" w:pos="1872"/>
          <w:tab w:val="left" w:pos="9187"/>
        </w:tabs>
        <w:ind w:left="2088" w:hanging="2088"/>
        <w:jc w:val="left"/>
      </w:pPr>
      <w:r>
        <w:tab/>
        <w:t>1/8/2013</w:t>
      </w:r>
      <w:r>
        <w:tab/>
        <w:t>House</w:t>
      </w:r>
      <w:r>
        <w:tab/>
      </w:r>
      <w:r w:rsidRPr="00257063">
        <w:t>Ref</w:t>
      </w:r>
      <w:r>
        <w:t xml:space="preserve">erred to Committee on </w:t>
      </w:r>
      <w:r w:rsidRPr="00257063">
        <w:rPr>
          <w:b/>
        </w:rPr>
        <w:t>Judiciary</w:t>
      </w:r>
      <w:r>
        <w:t xml:space="preserve"> </w:t>
      </w:r>
      <w:r w:rsidRPr="00257063">
        <w:t>(</w:t>
      </w:r>
      <w:hyperlink r:id="rId8" w:history="1">
        <w:r w:rsidRPr="00257063">
          <w:rPr>
            <w:rStyle w:val="Hyperlink"/>
          </w:rPr>
          <w:t>House Journal</w:t>
        </w:r>
        <w:r w:rsidRPr="00257063">
          <w:rPr>
            <w:rStyle w:val="Hyperlink"/>
          </w:rPr>
          <w:noBreakHyphen/>
          <w:t>page 60</w:t>
        </w:r>
      </w:hyperlink>
      <w:r w:rsidRPr="00257063">
        <w:t>)</w:t>
      </w:r>
    </w:p>
    <w:p w:rsidR="003B375E" w:rsidRDefault="003B375E" w:rsidP="003B375E">
      <w:pPr>
        <w:widowControl w:val="0"/>
        <w:tabs>
          <w:tab w:val="right" w:pos="1008"/>
          <w:tab w:val="left" w:pos="1152"/>
          <w:tab w:val="left" w:pos="1872"/>
          <w:tab w:val="left" w:pos="9187"/>
        </w:tabs>
        <w:ind w:left="2088" w:hanging="2088"/>
        <w:jc w:val="left"/>
      </w:pPr>
    </w:p>
    <w:p w:rsidR="00074DB4" w:rsidRPr="00074DB4" w:rsidRDefault="00074DB4" w:rsidP="00074DB4">
      <w:pPr>
        <w:widowControl w:val="0"/>
        <w:tabs>
          <w:tab w:val="right" w:pos="1008"/>
          <w:tab w:val="left" w:pos="1152"/>
          <w:tab w:val="left" w:pos="1872"/>
          <w:tab w:val="left" w:pos="9187"/>
        </w:tabs>
        <w:ind w:left="2088" w:hanging="2088"/>
        <w:jc w:val="left"/>
      </w:pPr>
    </w:p>
    <w:p w:rsidR="00074DB4" w:rsidRDefault="00074DB4" w:rsidP="00074DB4">
      <w:pPr>
        <w:widowControl w:val="0"/>
        <w:jc w:val="left"/>
      </w:pPr>
      <w:r w:rsidRPr="00074DB4">
        <w:rPr>
          <w:b/>
        </w:rPr>
        <w:t>VERSIONS OF THIS BILL</w:t>
      </w:r>
    </w:p>
    <w:p w:rsidR="00074DB4" w:rsidRDefault="00074DB4" w:rsidP="00074DB4">
      <w:pPr>
        <w:widowControl w:val="0"/>
        <w:jc w:val="left"/>
      </w:pPr>
    </w:p>
    <w:p w:rsidR="00074DB4" w:rsidRDefault="00F91F99" w:rsidP="00074DB4">
      <w:pPr>
        <w:widowControl w:val="0"/>
        <w:jc w:val="left"/>
      </w:pPr>
      <w:hyperlink r:id="rId9" w:history="1">
        <w:r w:rsidR="00074DB4">
          <w:rPr>
            <w:rStyle w:val="Hyperlink"/>
          </w:rPr>
          <w:t>12/11/2012</w:t>
        </w:r>
      </w:hyperlink>
    </w:p>
    <w:p w:rsidR="00074DB4" w:rsidRDefault="00074DB4" w:rsidP="00074DB4"/>
    <w:p w:rsidR="00074DB4" w:rsidRDefault="00074DB4" w:rsidP="00074DB4">
      <w:pPr>
        <w:sectPr w:rsidR="00074DB4" w:rsidSect="00074DB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14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23</w:t>
      </w:r>
      <w:r>
        <w:noBreakHyphen/>
        <w:t>1</w:t>
      </w:r>
      <w:r>
        <w:noBreakHyphen/>
        <w:t>240 SO AS TO PROVIDE DEFINITIONS OF TERMS RELATING TO THE VIDEO RECORDING OF STATEMENTS MADE DURING A CUSTODIAL INTERROGATION, TO PROVIDE THAT CERTAIN STATEMENTS MADE DURING A CUSTODIAL INTERROGATION MUST BE VIDEO RECORDED, TO PROVIDE THAT A COURT MUST INSTRUCT A JURY THAT IT MAY DRAW AN ADVERSE INFERENCE FOR A LAW ENFORCEMENT OFFICER WHO FAILS TO VIDEO RECORD A STATEMENT RELATING TO A CRIME, TO PROVIDE THE CIRCUMSTANCE IN WHICH A PERSON’S STATEMENT MAY BE USED FOR IMPEACHMENT PURPOSES, TO PROVIDE THE CIRCUMSTANCES WHEN A STATEMENT OBTAINED IN ANOTHER STATE OR BY THE FEDERAL GOVERNMENT IS ADMISSIBLE IN THIS STATE AND TO PROVIDE THE CIRCUMSTANCES WHEN AN INAUDIBLE PORTION OF A VIDEO RECORDING DOES NOT RENDER IT INADMISSIBLE IN A JUDICIAL PRECEDING.</w:t>
      </w:r>
    </w:p>
    <w:p w:rsidR="002814D8" w:rsidRDefault="00281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finds that to video record statements made during a custodial interrogation is an effective way to document a free, knowing, voluntary, and intelligent waiver of a person’s right to remain silent, to agree to answer questions, to decide to have an attorney present during questioning, and to decide to have an attorney provided to a person if he cannot afford an attorney, as provided by the Constitution of the United States and the Constitution of South Carolina; and</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providing a record of the statement made during a custodial interrogation and any waiver of constitutional rights will </w:t>
      </w:r>
      <w:r>
        <w:rPr>
          <w:rFonts w:eastAsiaTheme="minorHAnsi"/>
          <w:color w:val="000000" w:themeColor="text1"/>
          <w:szCs w:val="22"/>
          <w:u w:color="000000" w:themeColor="text1"/>
        </w:rPr>
        <w:lastRenderedPageBreak/>
        <w:t>reduce speculation and claims that may arise as to the content of the statement; and</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a record of the content of the statement will aid law enforcement officers in analyzing and rejecting untruthful statements and will aid the fact finder in determining whether a statement was freely, knowingly, voluntarily, and intelligently made. Now, therefore,</w:t>
      </w:r>
    </w:p>
    <w:p w:rsidR="000C6E21" w:rsidRDefault="000C6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4D8" w:rsidRDefault="00281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23-1-240.</w:t>
      </w:r>
      <w:r>
        <w:tab/>
        <w:t>As contained in this section:</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‘Custodial interrogation’ has the meaning prescribed to it under the Fourth and Fifth Amendments to the Constitution of the United States.</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‘Video record’ means to record an event by using a video recording device.</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‘Place of detention’ means a police station, sheriff’s office,  courthouse, solicitor’s office, juvenile or adult correctional or holding facility, regional correctional center, or a building under the permanent control of a law enforcement agency at which a person is in custody pursuant to the authority of a law enforcement officer.</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‘Reasonable exception’ means circumstances in which:</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sworn affidavit was made when it was not practicable to video record the statement;</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equipment to video record the statement could not be reasonably obtained;</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person in custody refused to have the statement video recorded;</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equipment used to video record the statement malfunctioned; or</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law enforcement officer who obtained the statement reasonably believed that the crime for which the person was taken into custody was not a crime. </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All statements relating to a crime and statements regarding rights contained in the United States Constitution and the South Carolina Constitution or the waiver of these rights made during a custodial interrogation at a place of detention must be video recorded.</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Except as provided in subsections (D), (E), and (F), if a law enforcement officer fails to comply with subsection (B), a court shall instruct the jury that it may draw an adverse inference for the law enforcement officer’s failure to comply with subsection (B).</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a defendant testifies contrary to his statement made during a custodial interrogation at a place of detention which was not video recorded, the statement may be used for the purpose of impeachment if it is shown that the statement was freely, knowingly, voluntarily, and intelligently made.  A jury instruction is not required if the prosecution proves, by a preponderance of the evidence, that there is a reasonable exception for there not being an video recording.</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If a law enforcement officer fails to comply with the provisions contained in subsection (B), this failure does not bar the use of any evidence derived from a statement if the court determines that the evidence is otherwise admissible.</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Any statement made during a custodial interrogation is admissible against a person in a criminal proceeding in this state if:</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statement was obtained in another state and was obtained in compliance with the laws of that state; or</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statement was obtained by a federal law enforcement officer in this state or another state, was obtained in compliance with the laws of the United States, and was not taken by a federal law enforcement officer in an attempt to circumvent this section.</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The existence of inaudible portions of a video recording, which are not the result of bad faith by a law enforcement officer to produce an inaudible result, standing alone, shall not render a statement out of compliance with subsection (B).”</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A75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7553" w:rsidRDefault="00EA7553" w:rsidP="00074DB4">
      <w:pPr>
        <w:suppressAutoHyphens/>
      </w:pPr>
    </w:p>
    <w:sectPr w:rsidR="00EA7553" w:rsidSect="00074D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4D8" w:rsidRDefault="002814D8" w:rsidP="009F0C77">
      <w:r>
        <w:separator/>
      </w:r>
    </w:p>
  </w:endnote>
  <w:endnote w:type="continuationSeparator" w:id="0">
    <w:p w:rsidR="002814D8" w:rsidRDefault="002814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FC9027-16E5-48A1-B847-85960FD13863}"/>
    <w:embedBold r:id="rId2" w:fontKey="{F13E1DF6-3012-4E47-B8B4-3DA55C81B0E5}"/>
  </w:font>
  <w:font w:name="Calibri">
    <w:panose1 w:val="020F0502020204030204"/>
    <w:charset w:val="00"/>
    <w:family w:val="swiss"/>
    <w:pitch w:val="variable"/>
    <w:sig w:usb0="E10002FF" w:usb1="4000ACFF" w:usb2="00000009" w:usb3="00000000" w:csb0="0000019F" w:csb1="00000000"/>
    <w:embedRegular r:id="rId3" w:fontKey="{81D86078-02A1-4813-BD2F-D10FC974317D}"/>
  </w:font>
  <w:font w:name="Cambria">
    <w:panose1 w:val="02040503050406030204"/>
    <w:charset w:val="00"/>
    <w:family w:val="roman"/>
    <w:pitch w:val="variable"/>
    <w:sig w:usb0="E00002FF" w:usb1="400004FF" w:usb2="00000000" w:usb3="00000000" w:csb0="0000019F" w:csb1="00000000"/>
    <w:embedRegular r:id="rId4" w:fontKey="{8AF5284F-E4CD-4AC4-B846-AF78AA987D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DB4" w:rsidRPr="00EA7553" w:rsidRDefault="00074DB4" w:rsidP="00EA7553">
    <w:pPr>
      <w:pStyle w:val="Footer"/>
      <w:tabs>
        <w:tab w:val="clear" w:pos="4680"/>
        <w:tab w:val="clear" w:pos="9360"/>
        <w:tab w:val="center" w:pos="2995"/>
      </w:tabs>
      <w:spacing w:before="120"/>
    </w:pPr>
    <w:r>
      <w:t>[3039]</w:t>
    </w:r>
    <w:r>
      <w:tab/>
    </w:r>
    <w:r w:rsidR="00AF7A2A">
      <w:fldChar w:fldCharType="begin"/>
    </w:r>
    <w:r w:rsidR="00AF7A2A">
      <w:instrText xml:space="preserve"> PAGE  \* MERGEFORMAT </w:instrText>
    </w:r>
    <w:r w:rsidR="00AF7A2A">
      <w:fldChar w:fldCharType="separate"/>
    </w:r>
    <w:r w:rsidR="00F91F99">
      <w:rPr>
        <w:noProof/>
      </w:rPr>
      <w:t>1</w:t>
    </w:r>
    <w:r w:rsidR="00AF7A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4D8" w:rsidRDefault="002814D8" w:rsidP="009F0C77">
      <w:r>
        <w:separator/>
      </w:r>
    </w:p>
  </w:footnote>
  <w:footnote w:type="continuationSeparator" w:id="0">
    <w:p w:rsidR="002814D8" w:rsidRDefault="002814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7CM13"/>
    <w:docVar w:name="CoverBillType" w:val="b"/>
    <w:docVar w:name="docpath" w:val="L:\Council\bills\SWB\5037CM13.DOCX"/>
    <w:docVar w:name="dvBillNumber" w:val="3039"/>
    <w:docVar w:name="dvBillNumberPrefix" w:val="H. "/>
    <w:docVar w:name="dvOriginalBody" w:val="House"/>
    <w:docVar w:name="dvSteno" w:val="SWB"/>
    <w:docVar w:name="NameofBody" w:val="h"/>
    <w:docVar w:name="vgroup2" w:val="Council"/>
  </w:docVars>
  <w:rsids>
    <w:rsidRoot w:val="008B07A2"/>
    <w:rsid w:val="00011869"/>
    <w:rsid w:val="00021A67"/>
    <w:rsid w:val="00052BA4"/>
    <w:rsid w:val="00074DB4"/>
    <w:rsid w:val="000C6E21"/>
    <w:rsid w:val="000E1785"/>
    <w:rsid w:val="000E6822"/>
    <w:rsid w:val="000F16A7"/>
    <w:rsid w:val="000F40FA"/>
    <w:rsid w:val="0010776B"/>
    <w:rsid w:val="00133E66"/>
    <w:rsid w:val="001435A3"/>
    <w:rsid w:val="0014468E"/>
    <w:rsid w:val="001B537D"/>
    <w:rsid w:val="001D08F2"/>
    <w:rsid w:val="001D525B"/>
    <w:rsid w:val="001D7F4F"/>
    <w:rsid w:val="002321B6"/>
    <w:rsid w:val="00250967"/>
    <w:rsid w:val="002543C8"/>
    <w:rsid w:val="002814D8"/>
    <w:rsid w:val="00284AAE"/>
    <w:rsid w:val="002E5912"/>
    <w:rsid w:val="00301B21"/>
    <w:rsid w:val="00325348"/>
    <w:rsid w:val="0032732C"/>
    <w:rsid w:val="00336AD0"/>
    <w:rsid w:val="0037079A"/>
    <w:rsid w:val="003B375E"/>
    <w:rsid w:val="003D01E8"/>
    <w:rsid w:val="003E5146"/>
    <w:rsid w:val="003E5288"/>
    <w:rsid w:val="003F6D79"/>
    <w:rsid w:val="0041760A"/>
    <w:rsid w:val="00417C01"/>
    <w:rsid w:val="004809EE"/>
    <w:rsid w:val="004B7336"/>
    <w:rsid w:val="004E7D54"/>
    <w:rsid w:val="005273C6"/>
    <w:rsid w:val="00530A69"/>
    <w:rsid w:val="00545593"/>
    <w:rsid w:val="00577C6C"/>
    <w:rsid w:val="005C2FE2"/>
    <w:rsid w:val="005E2BC9"/>
    <w:rsid w:val="00605102"/>
    <w:rsid w:val="006215AA"/>
    <w:rsid w:val="006913C9"/>
    <w:rsid w:val="0069470D"/>
    <w:rsid w:val="006B1489"/>
    <w:rsid w:val="00734F00"/>
    <w:rsid w:val="007362AC"/>
    <w:rsid w:val="007A70AE"/>
    <w:rsid w:val="008006FF"/>
    <w:rsid w:val="008362E8"/>
    <w:rsid w:val="008A1768"/>
    <w:rsid w:val="008B07A2"/>
    <w:rsid w:val="008F0F33"/>
    <w:rsid w:val="008F4429"/>
    <w:rsid w:val="0094021A"/>
    <w:rsid w:val="00950F79"/>
    <w:rsid w:val="009B44AF"/>
    <w:rsid w:val="009C6A0B"/>
    <w:rsid w:val="009F0C77"/>
    <w:rsid w:val="009F4DD1"/>
    <w:rsid w:val="00A41684"/>
    <w:rsid w:val="00A64E80"/>
    <w:rsid w:val="00A72BCD"/>
    <w:rsid w:val="00A741D9"/>
    <w:rsid w:val="00A833AB"/>
    <w:rsid w:val="00A9741D"/>
    <w:rsid w:val="00AD4B17"/>
    <w:rsid w:val="00AF7A2A"/>
    <w:rsid w:val="00B02A62"/>
    <w:rsid w:val="00B412D4"/>
    <w:rsid w:val="00BE3C22"/>
    <w:rsid w:val="00C0345E"/>
    <w:rsid w:val="00C3483A"/>
    <w:rsid w:val="00C55E2B"/>
    <w:rsid w:val="00C74E9D"/>
    <w:rsid w:val="00C82FD3"/>
    <w:rsid w:val="00C92819"/>
    <w:rsid w:val="00CC6B7B"/>
    <w:rsid w:val="00CD2089"/>
    <w:rsid w:val="00D73A67"/>
    <w:rsid w:val="00D80FD5"/>
    <w:rsid w:val="00D83E06"/>
    <w:rsid w:val="00D970A9"/>
    <w:rsid w:val="00DC07F1"/>
    <w:rsid w:val="00DF3845"/>
    <w:rsid w:val="00E41911"/>
    <w:rsid w:val="00E92EEF"/>
    <w:rsid w:val="00EA7553"/>
    <w:rsid w:val="00F24442"/>
    <w:rsid w:val="00F50AE3"/>
    <w:rsid w:val="00F67CF1"/>
    <w:rsid w:val="00F840F0"/>
    <w:rsid w:val="00F91F99"/>
    <w:rsid w:val="00FB0D0D"/>
    <w:rsid w:val="00FB43B4"/>
    <w:rsid w:val="00FE0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4D5DA7-16FD-4E61-879B-884D42B18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74D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39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7C944-71F7-4B3F-9869-F8EB8FB71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909</Words>
  <Characters>5185</Characters>
  <Application>Microsoft Office Word</Application>
  <DocSecurity>0</DocSecurity>
  <Lines>43</Lines>
  <Paragraphs>12</Paragraphs>
  <ScaleCrop>false</ScaleCrop>
  <Company>LPITS</Company>
  <LinksUpToDate>false</LinksUpToDate>
  <CharactersWithSpaces>6082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3039: Custodial interrogation - South Carolina Legislature Online</dc:title>
  <dc:creator>SandyBarden</dc:creator>
  <cp:lastModifiedBy>N Cumfer</cp:lastModifiedBy>
  <cp:revision>10</cp:revision>
  <cp:lastPrinted>2012-11-28T20:23:00Z</cp:lastPrinted>
  <dcterms:created xsi:type="dcterms:W3CDTF">2012-12-11T20:26:00Z</dcterms:created>
  <dcterms:modified xsi:type="dcterms:W3CDTF">2014-12-05T15:13:00Z</dcterms:modified>
</cp:coreProperties>
</file>