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C8D" w:rsidRDefault="00270C8D" w:rsidP="00270C8D">
      <w:pPr>
        <w:widowControl w:val="0"/>
        <w:jc w:val="center"/>
      </w:pPr>
      <w:r w:rsidRPr="00270C8D">
        <w:rPr>
          <w:b/>
        </w:rPr>
        <w:t>South Carolina General Assembly</w:t>
      </w:r>
    </w:p>
    <w:p w:rsidR="00270C8D" w:rsidRDefault="00270C8D" w:rsidP="00270C8D">
      <w:pPr>
        <w:widowControl w:val="0"/>
        <w:jc w:val="center"/>
      </w:pPr>
      <w:r>
        <w:t>120th Session, 2013-2014</w:t>
      </w:r>
    </w:p>
    <w:p w:rsidR="00270C8D" w:rsidRDefault="00270C8D" w:rsidP="00270C8D">
      <w:pPr>
        <w:widowControl w:val="0"/>
        <w:jc w:val="left"/>
      </w:pPr>
    </w:p>
    <w:p w:rsidR="00270C8D" w:rsidRDefault="00270C8D" w:rsidP="00270C8D">
      <w:pPr>
        <w:widowControl w:val="0"/>
        <w:jc w:val="left"/>
        <w:rPr>
          <w:b/>
        </w:rPr>
      </w:pPr>
      <w:r w:rsidRPr="00270C8D">
        <w:rPr>
          <w:b/>
        </w:rPr>
        <w:t>H. 3599</w:t>
      </w:r>
    </w:p>
    <w:p w:rsidR="00270C8D" w:rsidRDefault="00270C8D" w:rsidP="00270C8D">
      <w:pPr>
        <w:widowControl w:val="0"/>
        <w:jc w:val="left"/>
        <w:rPr>
          <w:b/>
        </w:rPr>
      </w:pPr>
    </w:p>
    <w:p w:rsidR="00270C8D" w:rsidRDefault="00270C8D" w:rsidP="00270C8D">
      <w:pPr>
        <w:widowControl w:val="0"/>
        <w:jc w:val="left"/>
      </w:pPr>
      <w:r w:rsidRPr="00270C8D">
        <w:rPr>
          <w:b/>
        </w:rPr>
        <w:t>STATUS INFORMATION</w:t>
      </w:r>
    </w:p>
    <w:p w:rsidR="00270C8D" w:rsidRDefault="00270C8D" w:rsidP="00270C8D">
      <w:pPr>
        <w:widowControl w:val="0"/>
        <w:jc w:val="left"/>
      </w:pPr>
    </w:p>
    <w:p w:rsidR="00270C8D" w:rsidRDefault="00270C8D" w:rsidP="00270C8D">
      <w:pPr>
        <w:widowControl w:val="0"/>
        <w:jc w:val="left"/>
      </w:pPr>
      <w:r>
        <w:t>Concurrent Resolution</w:t>
      </w:r>
    </w:p>
    <w:p w:rsidR="00270C8D" w:rsidRDefault="00270C8D" w:rsidP="00270C8D">
      <w:pPr>
        <w:widowControl w:val="0"/>
        <w:jc w:val="left"/>
      </w:pPr>
      <w:r>
        <w:t>Sponsors: Reps. Hiott, Owens and Skelton</w:t>
      </w:r>
    </w:p>
    <w:p w:rsidR="00270C8D" w:rsidRDefault="00270C8D" w:rsidP="00270C8D">
      <w:pPr>
        <w:widowControl w:val="0"/>
        <w:jc w:val="left"/>
      </w:pPr>
      <w:r>
        <w:t>Document Path: l:\council\bills\gm\29597zw13.docx</w:t>
      </w:r>
    </w:p>
    <w:p w:rsidR="00270C8D" w:rsidRDefault="00270C8D" w:rsidP="00270C8D">
      <w:pPr>
        <w:widowControl w:val="0"/>
        <w:jc w:val="left"/>
      </w:pPr>
    </w:p>
    <w:p w:rsidR="000C0436" w:rsidRDefault="000C0436" w:rsidP="00270C8D">
      <w:pPr>
        <w:widowControl w:val="0"/>
        <w:jc w:val="left"/>
      </w:pPr>
      <w:r>
        <w:t>Introduced in the House on February 21, 2013</w:t>
      </w:r>
    </w:p>
    <w:p w:rsidR="000C0436" w:rsidRDefault="000C0436" w:rsidP="00270C8D">
      <w:pPr>
        <w:widowControl w:val="0"/>
        <w:jc w:val="left"/>
      </w:pPr>
      <w:r>
        <w:t>Introduced in the Senate on February 26, 2013</w:t>
      </w:r>
    </w:p>
    <w:p w:rsidR="000C0436" w:rsidRDefault="000C0436" w:rsidP="00270C8D">
      <w:pPr>
        <w:widowControl w:val="0"/>
        <w:jc w:val="left"/>
      </w:pPr>
      <w:r>
        <w:t>Adopted by the General Assembly on February 26, 2013</w:t>
      </w:r>
    </w:p>
    <w:p w:rsidR="000C0436" w:rsidRDefault="000C0436" w:rsidP="00270C8D">
      <w:pPr>
        <w:widowControl w:val="0"/>
        <w:jc w:val="left"/>
      </w:pPr>
    </w:p>
    <w:p w:rsidR="00270C8D" w:rsidRDefault="00270C8D" w:rsidP="00270C8D">
      <w:pPr>
        <w:widowControl w:val="0"/>
        <w:jc w:val="left"/>
      </w:pPr>
      <w:r>
        <w:t xml:space="preserve">Summary: </w:t>
      </w:r>
      <w:r w:rsidR="00561FC1">
        <w:t>Roddey E. Gettys III</w:t>
      </w:r>
    </w:p>
    <w:p w:rsidR="00270C8D" w:rsidRDefault="00270C8D" w:rsidP="00270C8D">
      <w:pPr>
        <w:widowControl w:val="0"/>
        <w:jc w:val="left"/>
      </w:pPr>
    </w:p>
    <w:p w:rsidR="00270C8D" w:rsidRDefault="00270C8D" w:rsidP="00270C8D">
      <w:pPr>
        <w:widowControl w:val="0"/>
        <w:jc w:val="left"/>
      </w:pPr>
    </w:p>
    <w:p w:rsidR="00270C8D" w:rsidRDefault="00270C8D" w:rsidP="00270C8D">
      <w:pPr>
        <w:widowControl w:val="0"/>
        <w:tabs>
          <w:tab w:val="center" w:pos="590"/>
          <w:tab w:val="center" w:pos="1440"/>
          <w:tab w:val="left" w:pos="1872"/>
          <w:tab w:val="left" w:pos="9187"/>
        </w:tabs>
        <w:jc w:val="left"/>
      </w:pPr>
      <w:r w:rsidRPr="00270C8D">
        <w:rPr>
          <w:b/>
        </w:rPr>
        <w:t>HISTORY OF LEGISLATIVE ACTIONS</w:t>
      </w:r>
    </w:p>
    <w:p w:rsidR="00270C8D" w:rsidRDefault="00270C8D" w:rsidP="00270C8D">
      <w:pPr>
        <w:widowControl w:val="0"/>
        <w:tabs>
          <w:tab w:val="center" w:pos="590"/>
          <w:tab w:val="center" w:pos="1440"/>
          <w:tab w:val="left" w:pos="1872"/>
          <w:tab w:val="left" w:pos="9187"/>
        </w:tabs>
        <w:jc w:val="left"/>
      </w:pPr>
    </w:p>
    <w:p w:rsidR="00270C8D" w:rsidRPr="00270C8D" w:rsidRDefault="00270C8D" w:rsidP="00270C8D">
      <w:pPr>
        <w:widowControl w:val="0"/>
        <w:tabs>
          <w:tab w:val="center" w:pos="590"/>
          <w:tab w:val="center" w:pos="1440"/>
          <w:tab w:val="left" w:pos="1872"/>
          <w:tab w:val="left" w:pos="9187"/>
        </w:tabs>
        <w:jc w:val="left"/>
      </w:pPr>
      <w:r w:rsidRPr="00270C8D">
        <w:rPr>
          <w:u w:val="single"/>
        </w:rPr>
        <w:tab/>
        <w:t>Date</w:t>
      </w:r>
      <w:r w:rsidRPr="00270C8D">
        <w:rPr>
          <w:u w:val="single"/>
        </w:rPr>
        <w:tab/>
        <w:t>Body</w:t>
      </w:r>
      <w:r w:rsidRPr="00270C8D">
        <w:rPr>
          <w:u w:val="single"/>
        </w:rPr>
        <w:tab/>
        <w:t>Action Description with journal page number</w:t>
      </w:r>
      <w:r w:rsidRPr="00270C8D">
        <w:rPr>
          <w:u w:val="single"/>
        </w:rPr>
        <w:tab/>
      </w:r>
      <w:bookmarkStart w:id="0" w:name="_GoBack"/>
      <w:bookmarkEnd w:id="0"/>
    </w:p>
    <w:p w:rsidR="001F0A1C" w:rsidRDefault="001F0A1C" w:rsidP="001F0A1C">
      <w:pPr>
        <w:widowControl w:val="0"/>
        <w:tabs>
          <w:tab w:val="right" w:pos="1008"/>
          <w:tab w:val="left" w:pos="1152"/>
          <w:tab w:val="left" w:pos="1872"/>
          <w:tab w:val="left" w:pos="9187"/>
        </w:tabs>
        <w:ind w:left="2088" w:hanging="2088"/>
        <w:jc w:val="left"/>
      </w:pPr>
      <w:r>
        <w:tab/>
        <w:t>2/21/2013</w:t>
      </w:r>
      <w:r>
        <w:tab/>
        <w:t>House</w:t>
      </w:r>
      <w:r>
        <w:tab/>
      </w:r>
      <w:r w:rsidRPr="0003261F">
        <w:t>Intr</w:t>
      </w:r>
      <w:r>
        <w:t xml:space="preserve">oduced, adopted, sent to Senate </w:t>
      </w:r>
      <w:r w:rsidRPr="0003261F">
        <w:t>(</w:t>
      </w:r>
      <w:hyperlink r:id="rId7" w:history="1">
        <w:r w:rsidRPr="0003261F">
          <w:rPr>
            <w:rStyle w:val="Hyperlink"/>
          </w:rPr>
          <w:t>House Journal</w:t>
        </w:r>
        <w:r w:rsidRPr="0003261F">
          <w:rPr>
            <w:rStyle w:val="Hyperlink"/>
          </w:rPr>
          <w:noBreakHyphen/>
          <w:t>page 72</w:t>
        </w:r>
      </w:hyperlink>
      <w:r w:rsidRPr="0003261F">
        <w:t>)</w:t>
      </w:r>
    </w:p>
    <w:p w:rsidR="001F0A1C" w:rsidRDefault="001F0A1C" w:rsidP="001F0A1C">
      <w:pPr>
        <w:widowControl w:val="0"/>
        <w:tabs>
          <w:tab w:val="right" w:pos="1008"/>
          <w:tab w:val="left" w:pos="1152"/>
          <w:tab w:val="left" w:pos="1872"/>
          <w:tab w:val="left" w:pos="9187"/>
        </w:tabs>
        <w:ind w:left="2088" w:hanging="2088"/>
        <w:jc w:val="left"/>
      </w:pPr>
      <w:r>
        <w:tab/>
        <w:t>2/26/2013</w:t>
      </w:r>
      <w:r>
        <w:tab/>
        <w:t>Senate</w:t>
      </w:r>
      <w:r>
        <w:tab/>
      </w:r>
      <w:r w:rsidRPr="0003261F">
        <w:t>Introduced, ado</w:t>
      </w:r>
      <w:r>
        <w:t xml:space="preserve">pted, returned with concurrence </w:t>
      </w:r>
      <w:r w:rsidRPr="0003261F">
        <w:t>(</w:t>
      </w:r>
      <w:hyperlink r:id="rId8" w:history="1">
        <w:r w:rsidRPr="0003261F">
          <w:rPr>
            <w:rStyle w:val="Hyperlink"/>
          </w:rPr>
          <w:t>Senate Journal</w:t>
        </w:r>
        <w:r w:rsidRPr="0003261F">
          <w:rPr>
            <w:rStyle w:val="Hyperlink"/>
          </w:rPr>
          <w:noBreakHyphen/>
          <w:t>page 10</w:t>
        </w:r>
      </w:hyperlink>
      <w:r w:rsidRPr="0003261F">
        <w:t>)</w:t>
      </w:r>
    </w:p>
    <w:p w:rsidR="001F0A1C" w:rsidRDefault="001F0A1C" w:rsidP="001F0A1C">
      <w:pPr>
        <w:widowControl w:val="0"/>
        <w:tabs>
          <w:tab w:val="right" w:pos="1008"/>
          <w:tab w:val="left" w:pos="1152"/>
          <w:tab w:val="left" w:pos="1872"/>
          <w:tab w:val="left" w:pos="9187"/>
        </w:tabs>
        <w:ind w:left="2088" w:hanging="2088"/>
        <w:jc w:val="left"/>
      </w:pPr>
    </w:p>
    <w:p w:rsidR="00270C8D" w:rsidRPr="00270C8D" w:rsidRDefault="00270C8D" w:rsidP="00270C8D">
      <w:pPr>
        <w:widowControl w:val="0"/>
        <w:tabs>
          <w:tab w:val="right" w:pos="1008"/>
          <w:tab w:val="left" w:pos="1152"/>
          <w:tab w:val="left" w:pos="1872"/>
          <w:tab w:val="left" w:pos="9187"/>
        </w:tabs>
        <w:ind w:left="2088" w:hanging="2088"/>
        <w:jc w:val="left"/>
      </w:pPr>
    </w:p>
    <w:p w:rsidR="00270C8D" w:rsidRDefault="00270C8D" w:rsidP="00270C8D">
      <w:r w:rsidRPr="00270C8D">
        <w:rPr>
          <w:b/>
        </w:rPr>
        <w:t>VERSIONS OF THIS BILL</w:t>
      </w:r>
    </w:p>
    <w:p w:rsidR="00270C8D" w:rsidRDefault="00270C8D" w:rsidP="00270C8D"/>
    <w:p w:rsidR="00270C8D" w:rsidRDefault="004866DE" w:rsidP="00270C8D">
      <w:hyperlink r:id="rId9" w:history="1">
        <w:r w:rsidR="00270C8D">
          <w:rPr>
            <w:rStyle w:val="Hyperlink"/>
          </w:rPr>
          <w:t>2/21/2013</w:t>
        </w:r>
      </w:hyperlink>
    </w:p>
    <w:p w:rsidR="00270C8D" w:rsidRDefault="00270C8D" w:rsidP="00270C8D"/>
    <w:p w:rsidR="00270C8D" w:rsidRDefault="00270C8D" w:rsidP="00270C8D">
      <w:pPr>
        <w:sectPr w:rsidR="00270C8D" w:rsidSect="00270C8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5E3" w:rsidP="00C8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RODDEY E. GETTYS III, THE FORMER CEO OF BAPTIST EASLEY HOSPITAL, UPON THE OCCASION OF HIS RETIREMENT AFTER FORTY</w:t>
      </w:r>
      <w:r w:rsidR="00C33DC3">
        <w:noBreakHyphen/>
      </w:r>
      <w:r>
        <w:t>THREE YEARS OF OUTSTANDING SERVICE, AND TO WISH HIM CONTINUED SUCCESS AND HAPPINESS IN ALL HIS FUTURE ENDEAVORS.</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B17"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05E3">
        <w:t xml:space="preserve"> it is altogether fitting and proper that the members of the South Carolina General Assembly should pause in their deliberations to express their gratitude to Roddey</w:t>
      </w:r>
      <w:r w:rsidR="009F1832">
        <w:t xml:space="preserve"> E. </w:t>
      </w:r>
      <w:r w:rsidR="00C805E3">
        <w:t>Gettys</w:t>
      </w:r>
      <w:r w:rsidR="009F1832">
        <w:t xml:space="preserve"> III</w:t>
      </w:r>
      <w:r w:rsidR="00C805E3">
        <w:t xml:space="preserve"> for his significant contributions to the health</w:t>
      </w:r>
      <w:r w:rsidR="009F1832">
        <w:t xml:space="preserve"> </w:t>
      </w:r>
      <w:r w:rsidR="00C805E3">
        <w:t xml:space="preserve">care profession in South Carolina; and </w:t>
      </w: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beginning his college career at Erskine College in 1963, Roddey Gettys earned a bachelor of science in pharmacy from the Medical University of South Carolina in Charleston in 1968; and</w:t>
      </w: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70"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pharmacist at Greenville General Hospital in Greenville until 1969 and then joined the staff at the Baptist Medical Center in Easley as the director of </w:t>
      </w:r>
      <w:r w:rsidR="009F1832">
        <w:t xml:space="preserve">the </w:t>
      </w:r>
      <w:r>
        <w:t>pharmacy, central supply</w:t>
      </w:r>
      <w:r w:rsidR="00C805E3">
        <w:t>,</w:t>
      </w:r>
      <w:r>
        <w:t xml:space="preserve"> and purchasing departments</w:t>
      </w:r>
      <w:r w:rsidR="00377970">
        <w:t>; and</w:t>
      </w: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promoted to vice president in 1977,</w:t>
      </w:r>
      <w:r w:rsidR="00BE7B94">
        <w:t xml:space="preserve"> he directed the pharmacy, anesthesiology, respiratory</w:t>
      </w:r>
      <w:r w:rsidR="00C33DC3">
        <w:noBreakHyphen/>
      </w:r>
      <w:r w:rsidR="00BE7B94">
        <w:t>therapy, laboratory, radiology, education, marketing, and volunteer</w:t>
      </w:r>
      <w:r w:rsidR="00C33DC3">
        <w:noBreakHyphen/>
      </w:r>
      <w:r w:rsidR="00BE7B94">
        <w:t>services departments;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1981, he earned a certificate of health care administration from Duke University in Durham, North Carolina;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Gettys began serving as the executive vice president and chief operating officer of Palmetto Health Baptist Easley in 1988, and </w:t>
      </w:r>
      <w:r w:rsidR="009F1832">
        <w:t>beginning in</w:t>
      </w:r>
      <w:r>
        <w:t xml:space="preserve"> 2009, he served as Baptist Easley Hospital</w:t>
      </w:r>
      <w:r w:rsidR="00C33DC3" w:rsidRPr="00C33DC3">
        <w:t>’</w:t>
      </w:r>
      <w:r>
        <w:t>s CEO;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announced his retirement in 2012 after more than forty</w:t>
      </w:r>
      <w:r w:rsidR="00C33DC3">
        <w:noBreakHyphen/>
      </w:r>
      <w:r>
        <w:t>three years of devoted service in the medical field for the citizens of the Palmetto State; and</w:t>
      </w: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appreciate the dedicated and </w:t>
      </w:r>
      <w:r w:rsidR="009F1832">
        <w:t>exceptional</w:t>
      </w:r>
      <w:r>
        <w:t xml:space="preserve"> service that Roddey Gettys has given</w:t>
      </w:r>
      <w:r w:rsidR="00C805E3">
        <w:t xml:space="preserve"> to health</w:t>
      </w:r>
      <w:r w:rsidR="009F1832">
        <w:t xml:space="preserve"> </w:t>
      </w:r>
      <w:r w:rsidR="00C805E3">
        <w:t xml:space="preserve">care in our State </w:t>
      </w:r>
      <w:r w:rsidR="00C805E3">
        <w:rPr>
          <w:color w:val="000000" w:themeColor="text1"/>
          <w:u w:color="000000" w:themeColor="text1"/>
        </w:rPr>
        <w:t>and wish him many years of enjoyment in his well</w:t>
      </w:r>
      <w:r w:rsidR="00C33DC3">
        <w:rPr>
          <w:color w:val="000000" w:themeColor="text1"/>
          <w:u w:color="000000" w:themeColor="text1"/>
        </w:rPr>
        <w:noBreakHyphen/>
      </w:r>
      <w:r w:rsidR="00C805E3">
        <w:rPr>
          <w:color w:val="000000" w:themeColor="text1"/>
          <w:u w:color="000000" w:themeColor="text1"/>
        </w:rPr>
        <w:t>earned retirement</w:t>
      </w:r>
      <w:r w:rsidR="00EB4961">
        <w:t xml:space="preserve">.  Now, therefore, </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05E3">
        <w:t xml:space="preserve">  members of the General Assembly of the State of South Carolina, by this resolution, recognize and honor Roddey E. Gettys III, the former CEO of Baptist Easley Hospital, upon the occasion of his retirement after forty</w:t>
      </w:r>
      <w:r w:rsidR="00C33DC3">
        <w:noBreakHyphen/>
      </w:r>
      <w:r w:rsidR="00C805E3">
        <w:t>three years of outstanding service, and wish him continued success and happiness in all his future endeavors.</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05E3">
        <w:t>provi</w:t>
      </w:r>
      <w:r>
        <w:t>ded to</w:t>
      </w:r>
      <w:r w:rsidR="00C805E3">
        <w:t xml:space="preserve"> Roddey E. Gettys III.</w:t>
      </w:r>
    </w:p>
    <w:p w:rsidR="00677A80" w:rsidRDefault="00C33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A80" w:rsidRDefault="00677A80" w:rsidP="00270C8D">
      <w:pPr>
        <w:suppressAutoHyphens/>
      </w:pPr>
    </w:p>
    <w:sectPr w:rsidR="00677A80" w:rsidSect="00270C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832" w:rsidRDefault="009F1832" w:rsidP="009F0C77">
      <w:r>
        <w:separator/>
      </w:r>
    </w:p>
  </w:endnote>
  <w:endnote w:type="continuationSeparator" w:id="0">
    <w:p w:rsidR="009F1832" w:rsidRDefault="009F18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A3DC20-E93A-4F4B-BDB0-E685ACDAAA20}"/>
    <w:embedBold r:id="rId2" w:fontKey="{DFF53F78-F895-4215-9C9B-8D424A54F5DA}"/>
  </w:font>
  <w:font w:name="Calibri">
    <w:panose1 w:val="020F0502020204030204"/>
    <w:charset w:val="00"/>
    <w:family w:val="swiss"/>
    <w:pitch w:val="variable"/>
    <w:sig w:usb0="E10002FF" w:usb1="4000ACFF" w:usb2="00000009" w:usb3="00000000" w:csb0="0000019F" w:csb1="00000000"/>
    <w:embedRegular r:id="rId3" w:fontKey="{BFA8E789-8A27-4469-A79B-542ADC7FB1D4}"/>
  </w:font>
  <w:font w:name="Tahoma">
    <w:panose1 w:val="020B0604030504040204"/>
    <w:charset w:val="00"/>
    <w:family w:val="swiss"/>
    <w:pitch w:val="variable"/>
    <w:sig w:usb0="21002A87" w:usb1="80000000" w:usb2="00000008" w:usb3="00000000" w:csb0="000101FF" w:csb1="00000000"/>
    <w:embedRegular r:id="rId4" w:fontKey="{3168B935-B479-4A48-8850-B1731D4F5052}"/>
  </w:font>
  <w:font w:name="Cambria">
    <w:panose1 w:val="02040503050406030204"/>
    <w:charset w:val="00"/>
    <w:family w:val="roman"/>
    <w:pitch w:val="variable"/>
    <w:sig w:usb0="E00002FF" w:usb1="400004FF" w:usb2="00000000" w:usb3="00000000" w:csb0="0000019F" w:csb1="00000000"/>
    <w:embedRegular r:id="rId5" w:fontKey="{6B886699-CB13-41D4-83E7-83AB2F391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C8D" w:rsidRPr="00677A80" w:rsidRDefault="00270C8D" w:rsidP="00677A80">
    <w:pPr>
      <w:pStyle w:val="Footer"/>
      <w:tabs>
        <w:tab w:val="clear" w:pos="4680"/>
        <w:tab w:val="clear" w:pos="9360"/>
        <w:tab w:val="center" w:pos="2995"/>
      </w:tabs>
      <w:spacing w:before="120"/>
    </w:pPr>
    <w:r>
      <w:t>[3599]</w:t>
    </w:r>
    <w:r>
      <w:tab/>
    </w:r>
    <w:r w:rsidR="003831D3">
      <w:fldChar w:fldCharType="begin"/>
    </w:r>
    <w:r w:rsidR="003831D3">
      <w:instrText xml:space="preserve"> PAGE  \* MERGEFORMAT </w:instrText>
    </w:r>
    <w:r w:rsidR="003831D3">
      <w:fldChar w:fldCharType="separate"/>
    </w:r>
    <w:r w:rsidR="004866DE">
      <w:rPr>
        <w:noProof/>
      </w:rPr>
      <w:t>1</w:t>
    </w:r>
    <w:r w:rsidR="003831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832" w:rsidRDefault="009F1832" w:rsidP="009F0C77">
      <w:r>
        <w:separator/>
      </w:r>
    </w:p>
  </w:footnote>
  <w:footnote w:type="continuationSeparator" w:id="0">
    <w:p w:rsidR="009F1832" w:rsidRDefault="009F18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7ZW13"/>
    <w:docVar w:name="CoverBillType" w:val="c"/>
    <w:docVar w:name="docpath" w:val="L:\Council\bills\GM\29597ZW13.DOCX"/>
    <w:docVar w:name="dvBillNumber" w:val="3599"/>
    <w:docVar w:name="dvBillNumberPrefix" w:val="H. "/>
    <w:docVar w:name="dvOriginalBody" w:val="House"/>
    <w:docVar w:name="dvSteno" w:val="GM"/>
    <w:docVar w:name="NameofBody" w:val="h"/>
    <w:docVar w:name="vgroup2" w:val="Council"/>
  </w:docVars>
  <w:rsids>
    <w:rsidRoot w:val="00270CDC"/>
    <w:rsid w:val="00007150"/>
    <w:rsid w:val="00011869"/>
    <w:rsid w:val="000C0436"/>
    <w:rsid w:val="000E1785"/>
    <w:rsid w:val="000F40FA"/>
    <w:rsid w:val="0010776B"/>
    <w:rsid w:val="00133E66"/>
    <w:rsid w:val="001435A3"/>
    <w:rsid w:val="001D08F2"/>
    <w:rsid w:val="001D525B"/>
    <w:rsid w:val="001D7F4F"/>
    <w:rsid w:val="001F0A1C"/>
    <w:rsid w:val="002321B6"/>
    <w:rsid w:val="00250967"/>
    <w:rsid w:val="002543C8"/>
    <w:rsid w:val="00270C8D"/>
    <w:rsid w:val="00270CDC"/>
    <w:rsid w:val="00284AAE"/>
    <w:rsid w:val="002E5912"/>
    <w:rsid w:val="00301B21"/>
    <w:rsid w:val="00325348"/>
    <w:rsid w:val="0032732C"/>
    <w:rsid w:val="00336AD0"/>
    <w:rsid w:val="0037079A"/>
    <w:rsid w:val="00377970"/>
    <w:rsid w:val="003831D3"/>
    <w:rsid w:val="003D01E8"/>
    <w:rsid w:val="003D6BF2"/>
    <w:rsid w:val="003E5288"/>
    <w:rsid w:val="003F6D79"/>
    <w:rsid w:val="0041760A"/>
    <w:rsid w:val="00417C01"/>
    <w:rsid w:val="004809EE"/>
    <w:rsid w:val="004866DE"/>
    <w:rsid w:val="004D60C7"/>
    <w:rsid w:val="004E7D54"/>
    <w:rsid w:val="005273C6"/>
    <w:rsid w:val="00530A69"/>
    <w:rsid w:val="00544B17"/>
    <w:rsid w:val="00545593"/>
    <w:rsid w:val="00561FC1"/>
    <w:rsid w:val="00577C6C"/>
    <w:rsid w:val="005C2FE2"/>
    <w:rsid w:val="005E2BC9"/>
    <w:rsid w:val="00605102"/>
    <w:rsid w:val="006215AA"/>
    <w:rsid w:val="00676A95"/>
    <w:rsid w:val="00677A80"/>
    <w:rsid w:val="006913C9"/>
    <w:rsid w:val="0069470D"/>
    <w:rsid w:val="00734F00"/>
    <w:rsid w:val="007402D8"/>
    <w:rsid w:val="007A70AE"/>
    <w:rsid w:val="00801288"/>
    <w:rsid w:val="00805697"/>
    <w:rsid w:val="00833BF6"/>
    <w:rsid w:val="008362E8"/>
    <w:rsid w:val="00897058"/>
    <w:rsid w:val="008A1768"/>
    <w:rsid w:val="008F0F33"/>
    <w:rsid w:val="008F4429"/>
    <w:rsid w:val="0094021A"/>
    <w:rsid w:val="00960875"/>
    <w:rsid w:val="009B44AF"/>
    <w:rsid w:val="009C6A0B"/>
    <w:rsid w:val="009F0C77"/>
    <w:rsid w:val="009F1832"/>
    <w:rsid w:val="009F4DD1"/>
    <w:rsid w:val="00A41684"/>
    <w:rsid w:val="00A64E80"/>
    <w:rsid w:val="00A72BCD"/>
    <w:rsid w:val="00A741D9"/>
    <w:rsid w:val="00A833AB"/>
    <w:rsid w:val="00A9741D"/>
    <w:rsid w:val="00AD4B17"/>
    <w:rsid w:val="00B412D4"/>
    <w:rsid w:val="00BE3C22"/>
    <w:rsid w:val="00BE7B94"/>
    <w:rsid w:val="00C0345E"/>
    <w:rsid w:val="00C12826"/>
    <w:rsid w:val="00C33DC3"/>
    <w:rsid w:val="00C3483A"/>
    <w:rsid w:val="00C74E9D"/>
    <w:rsid w:val="00C805E3"/>
    <w:rsid w:val="00C82FD3"/>
    <w:rsid w:val="00C92819"/>
    <w:rsid w:val="00CC6B7B"/>
    <w:rsid w:val="00CD2089"/>
    <w:rsid w:val="00D02160"/>
    <w:rsid w:val="00D73A67"/>
    <w:rsid w:val="00D970A9"/>
    <w:rsid w:val="00DF3845"/>
    <w:rsid w:val="00E41911"/>
    <w:rsid w:val="00E866FA"/>
    <w:rsid w:val="00E92EEF"/>
    <w:rsid w:val="00EB4961"/>
    <w:rsid w:val="00F24442"/>
    <w:rsid w:val="00F505F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61D2EF-0781-4959-8D6D-031F4A37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832"/>
    <w:rPr>
      <w:rFonts w:ascii="Tahoma" w:hAnsi="Tahoma" w:cs="Tahoma"/>
      <w:sz w:val="16"/>
      <w:szCs w:val="16"/>
    </w:rPr>
  </w:style>
  <w:style w:type="character" w:customStyle="1" w:styleId="BalloonTextChar">
    <w:name w:val="Balloon Text Char"/>
    <w:basedOn w:val="DefaultParagraphFont"/>
    <w:link w:val="BalloonText"/>
    <w:uiPriority w:val="99"/>
    <w:semiHidden/>
    <w:rsid w:val="009F1832"/>
    <w:rPr>
      <w:rFonts w:ascii="Tahoma" w:eastAsia="Times New Roman" w:hAnsi="Tahoma" w:cs="Tahoma"/>
      <w:sz w:val="16"/>
      <w:szCs w:val="16"/>
    </w:rPr>
  </w:style>
  <w:style w:type="character" w:styleId="Hyperlink">
    <w:name w:val="Hyperlink"/>
    <w:basedOn w:val="DefaultParagraphFont"/>
    <w:uiPriority w:val="99"/>
    <w:unhideWhenUsed/>
    <w:rsid w:val="00270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99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DEE47-DF2E-4567-9EE7-E1223697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3599: Roddey E. Gettys III - South Carolina Legislature Online</dc:title>
  <dc:creator>%USERNAME%</dc:creator>
  <cp:lastModifiedBy>N Cumfer</cp:lastModifiedBy>
  <cp:revision>9</cp:revision>
  <cp:lastPrinted>2013-02-19T21:50:00Z</cp:lastPrinted>
  <dcterms:created xsi:type="dcterms:W3CDTF">2013-02-21T18:45:00Z</dcterms:created>
  <dcterms:modified xsi:type="dcterms:W3CDTF">2014-12-05T16:40:00Z</dcterms:modified>
</cp:coreProperties>
</file>