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024" w:rsidRDefault="00CB4024" w:rsidP="00CB4024">
      <w:pPr>
        <w:widowControl w:val="0"/>
        <w:jc w:val="center"/>
      </w:pPr>
      <w:r w:rsidRPr="00CB4024">
        <w:rPr>
          <w:b/>
        </w:rPr>
        <w:t>South Carolina General Assembly</w:t>
      </w:r>
    </w:p>
    <w:p w:rsidR="00CB4024" w:rsidRDefault="00CB4024" w:rsidP="00CB4024">
      <w:pPr>
        <w:widowControl w:val="0"/>
        <w:jc w:val="center"/>
      </w:pPr>
      <w:r>
        <w:t>120th Session, 2013-2014</w:t>
      </w: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jc w:val="left"/>
        <w:rPr>
          <w:b/>
        </w:rPr>
      </w:pPr>
      <w:r w:rsidRPr="00CB4024">
        <w:rPr>
          <w:b/>
        </w:rPr>
        <w:t>H. 3857</w:t>
      </w:r>
    </w:p>
    <w:p w:rsidR="00CB4024" w:rsidRDefault="00CB4024" w:rsidP="00CB4024">
      <w:pPr>
        <w:widowControl w:val="0"/>
        <w:jc w:val="left"/>
        <w:rPr>
          <w:b/>
        </w:rPr>
      </w:pPr>
    </w:p>
    <w:p w:rsidR="00CB4024" w:rsidRDefault="00CB4024" w:rsidP="00CB4024">
      <w:pPr>
        <w:widowControl w:val="0"/>
        <w:jc w:val="left"/>
      </w:pPr>
      <w:r w:rsidRPr="00CB4024">
        <w:rPr>
          <w:b/>
        </w:rPr>
        <w:t>STATUS INFORMATION</w:t>
      </w: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jc w:val="left"/>
      </w:pPr>
      <w:r>
        <w:t>General Bill</w:t>
      </w:r>
    </w:p>
    <w:p w:rsidR="00CB4024" w:rsidRDefault="00CC0382" w:rsidP="00CB4024">
      <w:pPr>
        <w:widowControl w:val="0"/>
        <w:jc w:val="left"/>
      </w:pPr>
      <w:r>
        <w:t>Sponsors: Reps. Erickson, M.S. McLeod, Spires, Cobb</w:t>
      </w:r>
      <w:r>
        <w:noBreakHyphen/>
        <w:t>Hunter, King, Allison, Long, Munnerlyn, Jefferson, Robinson</w:t>
      </w:r>
      <w:r>
        <w:noBreakHyphen/>
        <w:t>Simpson, Mitchell, McEachern, Horne, W.J. McLeod, Dillard, Douglas, Felder, Henderson, Nanney, Powers Norrell and Wood</w:t>
      </w:r>
    </w:p>
    <w:p w:rsidR="00CB4024" w:rsidRDefault="00CB4024" w:rsidP="00CB4024">
      <w:pPr>
        <w:widowControl w:val="0"/>
        <w:jc w:val="left"/>
      </w:pPr>
      <w:r>
        <w:t>Document Path: l:\council\bills\nbd\11152vr13.docx</w:t>
      </w: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jc w:val="left"/>
      </w:pPr>
      <w:r>
        <w:t>Introduced in the House on March 21, 2013</w:t>
      </w:r>
    </w:p>
    <w:p w:rsidR="00CB4024" w:rsidRDefault="00CB4024" w:rsidP="00CB4024">
      <w:pPr>
        <w:widowControl w:val="0"/>
        <w:jc w:val="left"/>
      </w:pPr>
      <w:r>
        <w:t xml:space="preserve">Currently residing in the House Committee on </w:t>
      </w:r>
      <w:r w:rsidRPr="00CB4024">
        <w:rPr>
          <w:b/>
        </w:rPr>
        <w:t>Judiciary</w:t>
      </w: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jc w:val="left"/>
      </w:pPr>
      <w:r>
        <w:t xml:space="preserve">Summary: </w:t>
      </w:r>
      <w:r w:rsidR="001E553B">
        <w:t>Sexting</w:t>
      </w: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jc w:val="left"/>
      </w:pPr>
    </w:p>
    <w:p w:rsidR="00CB4024" w:rsidRDefault="00CB4024" w:rsidP="00CB4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024">
        <w:rPr>
          <w:b/>
        </w:rPr>
        <w:t>HISTORY OF LEGISLATIVE ACTIONS</w:t>
      </w:r>
    </w:p>
    <w:p w:rsidR="00CB4024" w:rsidRDefault="00CB4024" w:rsidP="00CB4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024" w:rsidRPr="00CB4024" w:rsidRDefault="00CB4024" w:rsidP="00CB40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024">
        <w:rPr>
          <w:u w:val="single"/>
        </w:rPr>
        <w:tab/>
        <w:t>Date</w:t>
      </w:r>
      <w:r w:rsidRPr="00CB4024">
        <w:rPr>
          <w:u w:val="single"/>
        </w:rPr>
        <w:tab/>
        <w:t>Body</w:t>
      </w:r>
      <w:r w:rsidRPr="00CB4024">
        <w:rPr>
          <w:u w:val="single"/>
        </w:rPr>
        <w:tab/>
        <w:t>Action Description with journal page number</w:t>
      </w:r>
      <w:r w:rsidRPr="00CB4024">
        <w:rPr>
          <w:u w:val="single"/>
        </w:rPr>
        <w:tab/>
      </w:r>
      <w:bookmarkStart w:id="0" w:name="_GoBack"/>
      <w:bookmarkEnd w:id="0"/>
    </w:p>
    <w:p w:rsidR="00D32638" w:rsidRDefault="00D32638" w:rsidP="00D32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3B3E0F">
        <w:t>Introduced and read first time (</w:t>
      </w:r>
      <w:hyperlink r:id="rId7" w:history="1">
        <w:r w:rsidRPr="003B3E0F">
          <w:rPr>
            <w:rStyle w:val="Hyperlink"/>
          </w:rPr>
          <w:t>House Journal</w:t>
        </w:r>
        <w:r w:rsidRPr="003B3E0F">
          <w:rPr>
            <w:rStyle w:val="Hyperlink"/>
          </w:rPr>
          <w:noBreakHyphen/>
          <w:t>page 13</w:t>
        </w:r>
      </w:hyperlink>
      <w:r w:rsidRPr="003B3E0F">
        <w:t>)</w:t>
      </w:r>
    </w:p>
    <w:p w:rsidR="00D32638" w:rsidRDefault="00D32638" w:rsidP="00D32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3B3E0F">
        <w:t>Ref</w:t>
      </w:r>
      <w:r>
        <w:t xml:space="preserve">erred to Committee on </w:t>
      </w:r>
      <w:r w:rsidRPr="003B3E0F">
        <w:rPr>
          <w:b/>
        </w:rPr>
        <w:t>Judiciary</w:t>
      </w:r>
      <w:r>
        <w:t xml:space="preserve"> </w:t>
      </w:r>
      <w:r w:rsidRPr="003B3E0F">
        <w:t>(</w:t>
      </w:r>
      <w:hyperlink r:id="rId8" w:history="1">
        <w:r w:rsidRPr="003B3E0F">
          <w:rPr>
            <w:rStyle w:val="Hyperlink"/>
          </w:rPr>
          <w:t>House Journal</w:t>
        </w:r>
        <w:r w:rsidRPr="003B3E0F">
          <w:rPr>
            <w:rStyle w:val="Hyperlink"/>
          </w:rPr>
          <w:noBreakHyphen/>
          <w:t>page 13</w:t>
        </w:r>
      </w:hyperlink>
      <w:r w:rsidRPr="003B3E0F">
        <w:t>)</w:t>
      </w:r>
    </w:p>
    <w:p w:rsidR="00D32638" w:rsidRDefault="00D32638" w:rsidP="00D32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024" w:rsidRPr="00CB4024" w:rsidRDefault="00CB4024" w:rsidP="00CB40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024" w:rsidRDefault="00CB4024" w:rsidP="00CB4024">
      <w:pPr>
        <w:widowControl w:val="0"/>
        <w:jc w:val="left"/>
      </w:pPr>
      <w:r w:rsidRPr="00CB4024">
        <w:rPr>
          <w:b/>
        </w:rPr>
        <w:t>VERSIONS OF THIS BILL</w:t>
      </w:r>
    </w:p>
    <w:p w:rsidR="00CB4024" w:rsidRDefault="00CB4024" w:rsidP="00CB4024">
      <w:pPr>
        <w:widowControl w:val="0"/>
        <w:jc w:val="left"/>
      </w:pPr>
    </w:p>
    <w:p w:rsidR="00CB4024" w:rsidRDefault="007F12DB" w:rsidP="00CB4024">
      <w:pPr>
        <w:widowControl w:val="0"/>
        <w:jc w:val="left"/>
      </w:pPr>
      <w:hyperlink r:id="rId9" w:history="1">
        <w:r w:rsidR="00CB4024">
          <w:rPr>
            <w:rStyle w:val="Hyperlink"/>
          </w:rPr>
          <w:t>3/21/2013</w:t>
        </w:r>
      </w:hyperlink>
    </w:p>
    <w:p w:rsidR="00CB4024" w:rsidRDefault="00CB4024" w:rsidP="00CB4024"/>
    <w:p w:rsidR="00CB4024" w:rsidRDefault="00CB4024" w:rsidP="00CB4024">
      <w:pPr>
        <w:sectPr w:rsidR="00CB4024" w:rsidSect="00CB40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16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2472C" w:rsidRDefault="00A247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637E93">
        <w:rPr>
          <w:color w:val="000000" w:themeColor="text1"/>
          <w:szCs w:val="22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szCs w:val="22"/>
          <w:u w:color="000000" w:themeColor="text1"/>
        </w:rPr>
        <w:t>16</w:t>
      </w:r>
      <w:r w:rsidR="00823554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</w:t>
      </w:r>
      <w:r w:rsidR="00823554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386</w:t>
      </w:r>
      <w:r w:rsidRPr="00637E93">
        <w:rPr>
          <w:color w:val="000000" w:themeColor="text1"/>
          <w:szCs w:val="22"/>
          <w:u w:color="000000" w:themeColor="text1"/>
        </w:rPr>
        <w:t xml:space="preserve">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</w:t>
      </w:r>
      <w:r>
        <w:rPr>
          <w:color w:val="000000" w:themeColor="text1"/>
          <w:szCs w:val="22"/>
          <w:u w:color="000000" w:themeColor="text1"/>
        </w:rPr>
        <w:t xml:space="preserve">SEXTING </w:t>
      </w:r>
      <w:r w:rsidRPr="00637E93">
        <w:rPr>
          <w:color w:val="000000" w:themeColor="text1"/>
          <w:szCs w:val="22"/>
          <w:u w:color="000000" w:themeColor="text1"/>
        </w:rPr>
        <w:t xml:space="preserve">OFFENSE UNDER THIS SECTION OF COMMITTING CERTAIN </w:t>
      </w:r>
      <w:r>
        <w:rPr>
          <w:color w:val="000000" w:themeColor="text1"/>
          <w:szCs w:val="22"/>
          <w:u w:color="000000" w:themeColor="text1"/>
        </w:rPr>
        <w:t xml:space="preserve">OTHER </w:t>
      </w:r>
      <w:r w:rsidRPr="00637E93">
        <w:rPr>
          <w:color w:val="000000" w:themeColor="text1"/>
          <w:szCs w:val="22"/>
          <w:u w:color="000000" w:themeColor="text1"/>
        </w:rPr>
        <w:t xml:space="preserve">CRIMES; TO </w:t>
      </w:r>
      <w:r>
        <w:rPr>
          <w:color w:val="000000" w:themeColor="text1"/>
          <w:szCs w:val="22"/>
          <w:u w:color="000000" w:themeColor="text1"/>
        </w:rPr>
        <w:t>PROHIBIT</w:t>
      </w:r>
      <w:r w:rsidRPr="00637E93">
        <w:rPr>
          <w:color w:val="000000" w:themeColor="text1"/>
          <w:szCs w:val="22"/>
          <w:u w:color="000000" w:themeColor="text1"/>
        </w:rPr>
        <w:t xml:space="preserve">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</w:t>
      </w:r>
      <w:r>
        <w:rPr>
          <w:color w:val="000000" w:themeColor="text1"/>
          <w:szCs w:val="22"/>
          <w:u w:color="000000" w:themeColor="text1"/>
        </w:rPr>
        <w:t>AND</w:t>
      </w:r>
      <w:r w:rsidRPr="00637E93">
        <w:rPr>
          <w:color w:val="000000" w:themeColor="text1"/>
          <w:szCs w:val="22"/>
          <w:u w:color="000000" w:themeColor="text1"/>
        </w:rPr>
        <w:t xml:space="preserve"> MAGISTRATE</w:t>
      </w:r>
      <w:r>
        <w:rPr>
          <w:color w:val="000000" w:themeColor="text1"/>
          <w:szCs w:val="22"/>
          <w:u w:color="000000" w:themeColor="text1"/>
        </w:rPr>
        <w:t xml:space="preserve">S </w:t>
      </w:r>
      <w:r w:rsidRPr="00637E93">
        <w:rPr>
          <w:color w:val="000000" w:themeColor="text1"/>
          <w:szCs w:val="22"/>
          <w:u w:color="000000" w:themeColor="text1"/>
        </w:rPr>
        <w:t xml:space="preserve">COURT. </w:t>
      </w:r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2C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Article 3, Chapter 15, Title 16 of the 1976 Code is amended by adding: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“Section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386.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is less than eighteen years of age shall not use a telecommunications device to </w:t>
      </w:r>
      <w:r w:rsidRPr="00863575">
        <w:rPr>
          <w:color w:val="000000" w:themeColor="text1"/>
          <w:u w:color="000000" w:themeColor="text1"/>
        </w:rPr>
        <w:lastRenderedPageBreak/>
        <w:t>knowingly transmit or distribute to another person a photograph or text message with a</w:t>
      </w:r>
      <w:r>
        <w:rPr>
          <w:color w:val="000000" w:themeColor="text1"/>
          <w:u w:color="000000" w:themeColor="text1"/>
        </w:rPr>
        <w:t>n attached</w:t>
      </w:r>
      <w:r w:rsidRPr="00863575">
        <w:rPr>
          <w:color w:val="000000" w:themeColor="text1"/>
          <w:u w:color="000000" w:themeColor="text1"/>
        </w:rPr>
        <w:t xml:space="preserve"> photograph depicting a person who is less than eighteen years of age in a state of sexual activity, as defined by 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375(5), or a state of sexually explicit nudity, as defined by 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375(6).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violates this section: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commits a first or second offense violation of this section must </w:t>
      </w:r>
      <w:r w:rsidR="007A23BD">
        <w:rPr>
          <w:color w:val="000000" w:themeColor="text1"/>
          <w:u w:color="000000" w:themeColor="text1"/>
        </w:rPr>
        <w:t>not be prosecuted under Section</w:t>
      </w:r>
      <w:r w:rsidRPr="00863575">
        <w:rPr>
          <w:color w:val="000000" w:themeColor="text1"/>
          <w:u w:color="000000" w:themeColor="text1"/>
        </w:rPr>
        <w:t xml:space="preserve">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305, 16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325, 16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345, or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410, unless, upon motion of the solicitor, the court, in its discretion, determines that such prosecution is in the interest of justice.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has been convicted of a violation of this section must not be required to register with the sex offender registry pursuant to Article 7, Chapter 3, Title 23. </w:t>
      </w:r>
    </w:p>
    <w:p w:rsidR="00A2472C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Jurisdiction to hear a violation of this section is vested exclusively in the mun</w:t>
      </w:r>
      <w:r>
        <w:rPr>
          <w:color w:val="000000" w:themeColor="text1"/>
          <w:u w:color="000000" w:themeColor="text1"/>
        </w:rPr>
        <w:t>icipal court and the magistrate</w:t>
      </w:r>
      <w:r w:rsidRPr="00863575">
        <w:rPr>
          <w:color w:val="000000" w:themeColor="text1"/>
          <w:u w:color="000000" w:themeColor="text1"/>
        </w:rPr>
        <w:t xml:space="preserve">s court.”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342C5D" w:rsidRDefault="008235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C5D" w:rsidRDefault="00342C5D" w:rsidP="00CB4024">
      <w:pPr>
        <w:suppressAutoHyphens/>
      </w:pPr>
    </w:p>
    <w:sectPr w:rsidR="00342C5D" w:rsidSect="00CB40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65A" w:rsidRDefault="00C1165A" w:rsidP="009F0C77">
      <w:r>
        <w:separator/>
      </w:r>
    </w:p>
  </w:endnote>
  <w:endnote w:type="continuationSeparator" w:id="0">
    <w:p w:rsidR="00C1165A" w:rsidRDefault="00C116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DC336D-4F1F-4843-9CED-ADE16C369B2D}"/>
    <w:embedBold r:id="rId2" w:fontKey="{72473D00-9E19-405D-8D4F-196B9B5E60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69151F-7B97-4474-9721-E875BEE1FE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6E025A-278E-45A0-A8CF-80429C94EB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502193-46B6-4B7D-BB25-817330920E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024" w:rsidRPr="00342C5D" w:rsidRDefault="00CB4024" w:rsidP="00342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 w:rsidR="00F47991">
      <w:fldChar w:fldCharType="begin"/>
    </w:r>
    <w:r w:rsidR="00F47991">
      <w:instrText xml:space="preserve"> PAGE  \* MERGEFORMAT </w:instrText>
    </w:r>
    <w:r w:rsidR="00F47991">
      <w:fldChar w:fldCharType="separate"/>
    </w:r>
    <w:r w:rsidR="007F12DB">
      <w:rPr>
        <w:noProof/>
      </w:rPr>
      <w:t>1</w:t>
    </w:r>
    <w:r w:rsidR="00F4799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65A" w:rsidRDefault="00C1165A" w:rsidP="009F0C77">
      <w:r>
        <w:separator/>
      </w:r>
    </w:p>
  </w:footnote>
  <w:footnote w:type="continuationSeparator" w:id="0">
    <w:p w:rsidR="00C1165A" w:rsidRDefault="00C116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52VR13"/>
    <w:docVar w:name="CoverBillType" w:val="b"/>
    <w:docVar w:name="docpath" w:val="L:\Council\bills\NBD\11152VR13.DOCX"/>
    <w:docVar w:name="dvBillNumber" w:val="38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4876"/>
    <w:rsid w:val="00011869"/>
    <w:rsid w:val="000C1AAA"/>
    <w:rsid w:val="000E1785"/>
    <w:rsid w:val="000F40FA"/>
    <w:rsid w:val="0010776B"/>
    <w:rsid w:val="00133E66"/>
    <w:rsid w:val="001435A3"/>
    <w:rsid w:val="00184876"/>
    <w:rsid w:val="001C4349"/>
    <w:rsid w:val="001D08F2"/>
    <w:rsid w:val="001D525B"/>
    <w:rsid w:val="001D5AC5"/>
    <w:rsid w:val="001D7F4F"/>
    <w:rsid w:val="001E553B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2C5D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5D30"/>
    <w:rsid w:val="00713719"/>
    <w:rsid w:val="00734F00"/>
    <w:rsid w:val="007A23BD"/>
    <w:rsid w:val="007A70AE"/>
    <w:rsid w:val="007F12DB"/>
    <w:rsid w:val="00823554"/>
    <w:rsid w:val="008362E8"/>
    <w:rsid w:val="008A1768"/>
    <w:rsid w:val="008F0F33"/>
    <w:rsid w:val="008F4429"/>
    <w:rsid w:val="00902C38"/>
    <w:rsid w:val="009349AF"/>
    <w:rsid w:val="0094021A"/>
    <w:rsid w:val="0096669F"/>
    <w:rsid w:val="00990319"/>
    <w:rsid w:val="009B44AF"/>
    <w:rsid w:val="009C6A0B"/>
    <w:rsid w:val="009F0C77"/>
    <w:rsid w:val="009F4DD1"/>
    <w:rsid w:val="00A2472C"/>
    <w:rsid w:val="00A41684"/>
    <w:rsid w:val="00A64E80"/>
    <w:rsid w:val="00A72BCD"/>
    <w:rsid w:val="00A741D9"/>
    <w:rsid w:val="00A833AB"/>
    <w:rsid w:val="00A9741D"/>
    <w:rsid w:val="00AD4B17"/>
    <w:rsid w:val="00B412D4"/>
    <w:rsid w:val="00B818C6"/>
    <w:rsid w:val="00BE3C22"/>
    <w:rsid w:val="00C0345E"/>
    <w:rsid w:val="00C1165A"/>
    <w:rsid w:val="00C3483A"/>
    <w:rsid w:val="00C74E9D"/>
    <w:rsid w:val="00C82FD3"/>
    <w:rsid w:val="00C92819"/>
    <w:rsid w:val="00CB4024"/>
    <w:rsid w:val="00CC0382"/>
    <w:rsid w:val="00CC6B7B"/>
    <w:rsid w:val="00CD2089"/>
    <w:rsid w:val="00D32638"/>
    <w:rsid w:val="00D73A67"/>
    <w:rsid w:val="00D970A9"/>
    <w:rsid w:val="00DF3845"/>
    <w:rsid w:val="00E41911"/>
    <w:rsid w:val="00E87DC6"/>
    <w:rsid w:val="00E92EEF"/>
    <w:rsid w:val="00F24442"/>
    <w:rsid w:val="00F4799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4CCADF-5A86-4D0F-A3CA-D221014F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5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40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57_2013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9A37E-6C08-467B-ACC7-879FF85E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691</Words>
  <Characters>3941</Characters>
  <Application>Microsoft Office Word</Application>
  <DocSecurity>0</DocSecurity>
  <Lines>32</Lines>
  <Paragraphs>9</Paragraphs>
  <ScaleCrop>false</ScaleCrop>
  <Company>LPITS</Company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3857: Sexting - South Carolina Legislature Online</dc:title>
  <dc:creator>NikiDowney</dc:creator>
  <cp:lastModifiedBy>N Cumfer</cp:lastModifiedBy>
  <cp:revision>8</cp:revision>
  <cp:lastPrinted>2013-02-28T16:14:00Z</cp:lastPrinted>
  <dcterms:created xsi:type="dcterms:W3CDTF">2013-03-21T14:57:00Z</dcterms:created>
  <dcterms:modified xsi:type="dcterms:W3CDTF">2014-12-05T16:45:00Z</dcterms:modified>
</cp:coreProperties>
</file>