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9A4" w:rsidRDefault="004D09A4" w:rsidP="004D09A4">
      <w:pPr>
        <w:widowControl w:val="0"/>
        <w:jc w:val="center"/>
      </w:pPr>
      <w:r w:rsidRPr="004D09A4">
        <w:rPr>
          <w:b/>
        </w:rPr>
        <w:t>South Carolina General Assembly</w:t>
      </w:r>
    </w:p>
    <w:p w:rsidR="004D09A4" w:rsidRDefault="004D09A4" w:rsidP="004D09A4">
      <w:pPr>
        <w:widowControl w:val="0"/>
        <w:jc w:val="center"/>
      </w:pPr>
      <w:r>
        <w:t>120th Session, 2013-2014</w:t>
      </w:r>
    </w:p>
    <w:p w:rsidR="004D09A4" w:rsidRDefault="004D09A4" w:rsidP="004D09A4">
      <w:pPr>
        <w:widowControl w:val="0"/>
        <w:jc w:val="left"/>
      </w:pPr>
    </w:p>
    <w:p w:rsidR="004D09A4" w:rsidRDefault="004D09A4" w:rsidP="004D09A4">
      <w:pPr>
        <w:widowControl w:val="0"/>
        <w:jc w:val="left"/>
        <w:rPr>
          <w:b/>
        </w:rPr>
      </w:pPr>
      <w:r w:rsidRPr="004D09A4">
        <w:rPr>
          <w:b/>
        </w:rPr>
        <w:t>H. 4178</w:t>
      </w:r>
    </w:p>
    <w:p w:rsidR="004D09A4" w:rsidRDefault="004D09A4" w:rsidP="004D09A4">
      <w:pPr>
        <w:widowControl w:val="0"/>
        <w:jc w:val="left"/>
        <w:rPr>
          <w:b/>
        </w:rPr>
      </w:pPr>
    </w:p>
    <w:p w:rsidR="004D09A4" w:rsidRDefault="004D09A4" w:rsidP="004D09A4">
      <w:pPr>
        <w:widowControl w:val="0"/>
        <w:jc w:val="left"/>
      </w:pPr>
      <w:r w:rsidRPr="004D09A4">
        <w:rPr>
          <w:b/>
        </w:rPr>
        <w:t>STATUS INFORMATION</w:t>
      </w:r>
    </w:p>
    <w:p w:rsidR="004D09A4" w:rsidRDefault="004D09A4" w:rsidP="004D09A4">
      <w:pPr>
        <w:widowControl w:val="0"/>
        <w:jc w:val="left"/>
      </w:pPr>
    </w:p>
    <w:p w:rsidR="004D09A4" w:rsidRDefault="004D09A4" w:rsidP="004D09A4">
      <w:pPr>
        <w:widowControl w:val="0"/>
        <w:jc w:val="left"/>
      </w:pPr>
      <w:r>
        <w:t>General Bill</w:t>
      </w:r>
    </w:p>
    <w:p w:rsidR="004D09A4" w:rsidRDefault="004D09A4" w:rsidP="004D09A4">
      <w:pPr>
        <w:widowControl w:val="0"/>
        <w:jc w:val="left"/>
      </w:pPr>
      <w:r>
        <w:t>Sponsors: Rep. Atwater</w:t>
      </w:r>
    </w:p>
    <w:p w:rsidR="004D09A4" w:rsidRDefault="004D09A4" w:rsidP="004D09A4">
      <w:pPr>
        <w:widowControl w:val="0"/>
        <w:jc w:val="left"/>
      </w:pPr>
      <w:r>
        <w:t>Document Path: l:\council\bills\ggs\22571vr13.docx</w:t>
      </w:r>
    </w:p>
    <w:p w:rsidR="004D09A4" w:rsidRDefault="004D09A4" w:rsidP="004D09A4">
      <w:pPr>
        <w:widowControl w:val="0"/>
        <w:jc w:val="left"/>
      </w:pPr>
    </w:p>
    <w:p w:rsidR="004D09A4" w:rsidRDefault="004D09A4" w:rsidP="004D09A4">
      <w:pPr>
        <w:widowControl w:val="0"/>
        <w:jc w:val="left"/>
      </w:pPr>
      <w:r>
        <w:t>Introduced in the House on May 21, 2013</w:t>
      </w:r>
    </w:p>
    <w:p w:rsidR="004D09A4" w:rsidRDefault="004D09A4" w:rsidP="004D09A4">
      <w:pPr>
        <w:widowControl w:val="0"/>
        <w:jc w:val="left"/>
      </w:pPr>
      <w:r>
        <w:t xml:space="preserve">Currently residing in the House Committee on </w:t>
      </w:r>
      <w:r w:rsidRPr="004D09A4">
        <w:rPr>
          <w:b/>
        </w:rPr>
        <w:t>Judiciary</w:t>
      </w:r>
    </w:p>
    <w:p w:rsidR="004D09A4" w:rsidRDefault="004D09A4" w:rsidP="004D09A4">
      <w:pPr>
        <w:widowControl w:val="0"/>
        <w:jc w:val="left"/>
      </w:pPr>
    </w:p>
    <w:p w:rsidR="004D09A4" w:rsidRDefault="004D09A4" w:rsidP="004D09A4">
      <w:pPr>
        <w:widowControl w:val="0"/>
        <w:jc w:val="left"/>
      </w:pPr>
      <w:r>
        <w:t xml:space="preserve">Summary: </w:t>
      </w:r>
      <w:r w:rsidR="008A614B">
        <w:t>Child abuse and neglect</w:t>
      </w:r>
    </w:p>
    <w:p w:rsidR="004D09A4" w:rsidRDefault="004D09A4" w:rsidP="004D09A4">
      <w:pPr>
        <w:widowControl w:val="0"/>
        <w:jc w:val="left"/>
      </w:pPr>
    </w:p>
    <w:p w:rsidR="004D09A4" w:rsidRDefault="004D09A4" w:rsidP="004D09A4">
      <w:pPr>
        <w:widowControl w:val="0"/>
        <w:jc w:val="left"/>
      </w:pPr>
    </w:p>
    <w:p w:rsidR="004D09A4" w:rsidRDefault="004D09A4" w:rsidP="004D09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09A4">
        <w:rPr>
          <w:b/>
        </w:rPr>
        <w:t>HISTORY OF LEGISLATIVE ACTIONS</w:t>
      </w:r>
    </w:p>
    <w:p w:rsidR="004D09A4" w:rsidRDefault="004D09A4" w:rsidP="004D09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09A4" w:rsidRPr="004D09A4" w:rsidRDefault="004D09A4" w:rsidP="004D09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09A4">
        <w:rPr>
          <w:u w:val="single"/>
        </w:rPr>
        <w:tab/>
        <w:t>Date</w:t>
      </w:r>
      <w:r w:rsidRPr="004D09A4">
        <w:rPr>
          <w:u w:val="single"/>
        </w:rPr>
        <w:tab/>
        <w:t>Body</w:t>
      </w:r>
      <w:r w:rsidRPr="004D09A4">
        <w:rPr>
          <w:u w:val="single"/>
        </w:rPr>
        <w:tab/>
        <w:t>Action Description with journal page number</w:t>
      </w:r>
      <w:r w:rsidRPr="004D09A4">
        <w:rPr>
          <w:u w:val="single"/>
        </w:rPr>
        <w:tab/>
      </w:r>
      <w:bookmarkStart w:id="0" w:name="_GoBack"/>
      <w:bookmarkEnd w:id="0"/>
    </w:p>
    <w:p w:rsidR="002455EC" w:rsidRDefault="002455EC" w:rsidP="00245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F50667">
        <w:t>Introduced and read first time (</w:t>
      </w:r>
      <w:hyperlink r:id="rId7" w:history="1">
        <w:r w:rsidRPr="00F50667">
          <w:rPr>
            <w:rStyle w:val="Hyperlink"/>
          </w:rPr>
          <w:t>House Journal</w:t>
        </w:r>
        <w:r w:rsidRPr="00F50667">
          <w:rPr>
            <w:rStyle w:val="Hyperlink"/>
          </w:rPr>
          <w:noBreakHyphen/>
          <w:t>page 21</w:t>
        </w:r>
      </w:hyperlink>
      <w:r w:rsidRPr="00F50667">
        <w:t>)</w:t>
      </w:r>
    </w:p>
    <w:p w:rsidR="002455EC" w:rsidRDefault="002455EC" w:rsidP="00245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F50667">
        <w:t>Ref</w:t>
      </w:r>
      <w:r>
        <w:t xml:space="preserve">erred to Committee on </w:t>
      </w:r>
      <w:r w:rsidRPr="00F50667">
        <w:rPr>
          <w:b/>
        </w:rPr>
        <w:t>Judiciary</w:t>
      </w:r>
      <w:r>
        <w:t xml:space="preserve"> </w:t>
      </w:r>
      <w:r w:rsidRPr="00F50667">
        <w:t>(</w:t>
      </w:r>
      <w:hyperlink r:id="rId8" w:history="1">
        <w:r w:rsidRPr="00F50667">
          <w:rPr>
            <w:rStyle w:val="Hyperlink"/>
          </w:rPr>
          <w:t>House Journal</w:t>
        </w:r>
        <w:r w:rsidRPr="00F50667">
          <w:rPr>
            <w:rStyle w:val="Hyperlink"/>
          </w:rPr>
          <w:noBreakHyphen/>
          <w:t>page 21</w:t>
        </w:r>
      </w:hyperlink>
      <w:r w:rsidRPr="00F50667">
        <w:t>)</w:t>
      </w:r>
    </w:p>
    <w:p w:rsidR="002455EC" w:rsidRDefault="002455EC" w:rsidP="002455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09A4" w:rsidRPr="004D09A4" w:rsidRDefault="004D09A4" w:rsidP="004D0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09A4" w:rsidRDefault="004D09A4" w:rsidP="004D09A4">
      <w:pPr>
        <w:widowControl w:val="0"/>
        <w:jc w:val="left"/>
      </w:pPr>
      <w:r w:rsidRPr="004D09A4">
        <w:rPr>
          <w:b/>
        </w:rPr>
        <w:t>VERSIONS OF THIS BILL</w:t>
      </w:r>
    </w:p>
    <w:p w:rsidR="004D09A4" w:rsidRDefault="004D09A4" w:rsidP="004D09A4">
      <w:pPr>
        <w:widowControl w:val="0"/>
        <w:jc w:val="left"/>
      </w:pPr>
    </w:p>
    <w:p w:rsidR="004D09A4" w:rsidRDefault="00DE1A81" w:rsidP="004D09A4">
      <w:pPr>
        <w:widowControl w:val="0"/>
        <w:jc w:val="left"/>
      </w:pPr>
      <w:hyperlink r:id="rId9" w:history="1">
        <w:r w:rsidR="004D09A4">
          <w:rPr>
            <w:rStyle w:val="Hyperlink"/>
          </w:rPr>
          <w:t>5/21/2013</w:t>
        </w:r>
      </w:hyperlink>
    </w:p>
    <w:p w:rsidR="004D09A4" w:rsidRDefault="004D09A4" w:rsidP="004D09A4"/>
    <w:p w:rsidR="004D09A4" w:rsidRDefault="004D09A4" w:rsidP="004D09A4">
      <w:pPr>
        <w:sectPr w:rsidR="004D09A4" w:rsidSect="004D09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4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5C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ED9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44A51">
        <w:t>TO AMEND THE CODE OF LAWS OF SOUTH CAR</w:t>
      </w:r>
      <w:r>
        <w:t>OLINA, 1976, BY ADDING SECTION 17</w:t>
      </w:r>
      <w:r w:rsidR="00936D13">
        <w:noBreakHyphen/>
      </w:r>
      <w:r>
        <w:t>25</w:t>
      </w:r>
      <w:r w:rsidR="00936D13">
        <w:noBreakHyphen/>
      </w:r>
      <w:r>
        <w:t>136</w:t>
      </w:r>
      <w:r w:rsidRPr="00F44A51">
        <w:t xml:space="preserve"> SO AS TO </w:t>
      </w:r>
      <w:r>
        <w:t>REQUIRE THE COURT TO INDICATE ON THE SENTENCING SHEET THAT THE ACT ON WHICH THE CONVICTION OR PLEA OF GUILT</w:t>
      </w:r>
      <w:r w:rsidR="00592369">
        <w:t>Y</w:t>
      </w:r>
      <w:r>
        <w:t xml:space="preserve"> OR NOLO CONTENDERE IS BASED INVOLVES CHILD ABUSE OR NEGLECT</w:t>
      </w:r>
      <w:r w:rsidR="00936D13">
        <w:t xml:space="preserve"> FOR CERTAIN OFFENSES.</w:t>
      </w:r>
    </w:p>
    <w:p w:rsidR="00505C56" w:rsidRDefault="00505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C56" w:rsidRDefault="00505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5C56" w:rsidRDefault="00505C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ED9" w:rsidRPr="00F6144C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144C">
        <w:rPr>
          <w:color w:val="000000" w:themeColor="text1"/>
          <w:u w:color="000000" w:themeColor="text1"/>
        </w:rPr>
        <w:t>SECTION</w:t>
      </w:r>
      <w:r w:rsidRPr="00F6144C">
        <w:rPr>
          <w:color w:val="000000" w:themeColor="text1"/>
          <w:u w:color="000000" w:themeColor="text1"/>
        </w:rPr>
        <w:tab/>
        <w:t>1.</w:t>
      </w:r>
      <w:r w:rsidRPr="00F6144C">
        <w:rPr>
          <w:color w:val="000000" w:themeColor="text1"/>
          <w:u w:color="000000" w:themeColor="text1"/>
        </w:rPr>
        <w:tab/>
        <w:t>Chapter 2</w:t>
      </w:r>
      <w:r>
        <w:rPr>
          <w:color w:val="000000" w:themeColor="text1"/>
          <w:u w:color="000000" w:themeColor="text1"/>
        </w:rPr>
        <w:t>5</w:t>
      </w:r>
      <w:r w:rsidRPr="00F6144C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17</w:t>
      </w:r>
      <w:r w:rsidRPr="00F6144C">
        <w:rPr>
          <w:color w:val="000000" w:themeColor="text1"/>
          <w:u w:color="000000" w:themeColor="text1"/>
        </w:rPr>
        <w:t xml:space="preserve"> of the 1976 Code is amended by adding:</w:t>
      </w:r>
    </w:p>
    <w:p w:rsidR="00B67ED9" w:rsidRPr="00F6144C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D13" w:rsidRPr="00F6144C" w:rsidRDefault="00B67ED9" w:rsidP="00936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6144C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17</w:t>
      </w:r>
      <w:r w:rsidR="00936D13">
        <w:rPr>
          <w:color w:val="000000" w:themeColor="text1"/>
          <w:u w:color="000000" w:themeColor="text1"/>
        </w:rPr>
        <w:noBreakHyphen/>
      </w:r>
      <w:r w:rsidRPr="00F6144C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5</w:t>
      </w:r>
      <w:r w:rsidR="00936D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136</w:t>
      </w:r>
      <w:r w:rsidRPr="00F6144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936D13">
        <w:rPr>
          <w:color w:val="000000" w:themeColor="text1"/>
          <w:u w:color="000000" w:themeColor="text1"/>
        </w:rPr>
        <w:t>(A)</w:t>
      </w:r>
      <w:r w:rsidR="00936D13">
        <w:rPr>
          <w:color w:val="000000" w:themeColor="text1"/>
          <w:u w:color="000000" w:themeColor="text1"/>
        </w:rPr>
        <w:tab/>
      </w:r>
      <w:r w:rsidRPr="000E47BC">
        <w:rPr>
          <w:color w:val="000000"/>
        </w:rPr>
        <w:t xml:space="preserve">When a person is convicted of or pleads </w:t>
      </w:r>
      <w:r>
        <w:rPr>
          <w:color w:val="000000"/>
        </w:rPr>
        <w:t>guilty or nolo contendere to</w:t>
      </w:r>
      <w:r w:rsidR="00936D13">
        <w:rPr>
          <w:color w:val="000000"/>
        </w:rPr>
        <w:t xml:space="preserve"> an offense listed in </w:t>
      </w:r>
      <w:r w:rsidR="00831DED">
        <w:rPr>
          <w:color w:val="000000"/>
        </w:rPr>
        <w:t>subsection (B)</w:t>
      </w:r>
      <w:r w:rsidR="00936D13">
        <w:rPr>
          <w:color w:val="000000"/>
        </w:rPr>
        <w:t xml:space="preserve">, the court </w:t>
      </w:r>
      <w:r w:rsidR="00670E96">
        <w:rPr>
          <w:color w:val="000000"/>
        </w:rPr>
        <w:t xml:space="preserve">shall indicate </w:t>
      </w:r>
      <w:r w:rsidR="00936D13">
        <w:rPr>
          <w:color w:val="000000"/>
        </w:rPr>
        <w:t>on the sentencing sheet that the case involved child abuse or neglect.  The clerk of court shall ensure that the official record of the defendant</w:t>
      </w:r>
      <w:r w:rsidR="00936D13" w:rsidRPr="00936D13">
        <w:rPr>
          <w:color w:val="000000"/>
        </w:rPr>
        <w:t>’</w:t>
      </w:r>
      <w:r w:rsidR="00936D13">
        <w:rPr>
          <w:color w:val="000000"/>
        </w:rPr>
        <w:t>s conviction includes the sentencing sheet.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(B)</w:t>
      </w:r>
      <w:r>
        <w:rPr>
          <w:color w:val="000000"/>
        </w:rPr>
        <w:tab/>
        <w:t>The provisions of subsection (A) apply to the following offenses: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B67ED9">
        <w:rPr>
          <w:color w:val="000000"/>
        </w:rPr>
        <w:t>(1)</w:t>
      </w:r>
      <w:r w:rsidR="007961CC">
        <w:rPr>
          <w:color w:val="000000"/>
        </w:rPr>
        <w:tab/>
      </w:r>
      <w:r w:rsidR="00B67ED9">
        <w:rPr>
          <w:color w:val="000000"/>
        </w:rPr>
        <w:t>homicide by child abuse, pursuant to Section 16</w:t>
      </w:r>
      <w:r>
        <w:rPr>
          <w:color w:val="000000"/>
        </w:rPr>
        <w:noBreakHyphen/>
      </w:r>
      <w:r w:rsidR="00B67ED9">
        <w:rPr>
          <w:color w:val="000000"/>
        </w:rPr>
        <w:t>3</w:t>
      </w:r>
      <w:r>
        <w:rPr>
          <w:color w:val="000000"/>
        </w:rPr>
        <w:noBreakHyphen/>
      </w:r>
      <w:r w:rsidR="00B67ED9">
        <w:rPr>
          <w:color w:val="000000"/>
        </w:rPr>
        <w:t>85;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(2)</w:t>
      </w:r>
      <w:r w:rsidR="007961CC">
        <w:rPr>
          <w:color w:val="000000"/>
        </w:rPr>
        <w:tab/>
      </w:r>
      <w:r w:rsidR="00B67ED9">
        <w:rPr>
          <w:color w:val="000000"/>
        </w:rPr>
        <w:t>inflicting great bodily injury upon a child, pursuant to Section 16</w:t>
      </w:r>
      <w:r>
        <w:rPr>
          <w:color w:val="000000"/>
        </w:rPr>
        <w:noBreakHyphen/>
      </w:r>
      <w:r w:rsidR="00B67ED9">
        <w:rPr>
          <w:color w:val="000000"/>
        </w:rPr>
        <w:t>3</w:t>
      </w:r>
      <w:r>
        <w:rPr>
          <w:color w:val="000000"/>
        </w:rPr>
        <w:noBreakHyphen/>
      </w:r>
      <w:r w:rsidR="00B67ED9">
        <w:rPr>
          <w:color w:val="000000"/>
        </w:rPr>
        <w:t xml:space="preserve">95; 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(3)</w:t>
      </w:r>
      <w:r w:rsidR="007961CC">
        <w:rPr>
          <w:color w:val="000000"/>
        </w:rPr>
        <w:tab/>
      </w:r>
      <w:r w:rsidR="00B67ED9">
        <w:rPr>
          <w:color w:val="000000"/>
        </w:rPr>
        <w:t>criminal sexual conduct with a minor, pursuant to Section 16</w:t>
      </w:r>
      <w:r>
        <w:rPr>
          <w:color w:val="000000"/>
        </w:rPr>
        <w:noBreakHyphen/>
      </w:r>
      <w:r w:rsidR="00B67ED9">
        <w:rPr>
          <w:color w:val="000000"/>
        </w:rPr>
        <w:t>3</w:t>
      </w:r>
      <w:r>
        <w:rPr>
          <w:color w:val="000000"/>
        </w:rPr>
        <w:noBreakHyphen/>
      </w:r>
      <w:r w:rsidR="00B67ED9">
        <w:rPr>
          <w:color w:val="000000"/>
        </w:rPr>
        <w:t>655;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(4)</w:t>
      </w:r>
      <w:r w:rsidR="007961CC">
        <w:rPr>
          <w:color w:val="000000"/>
        </w:rPr>
        <w:tab/>
      </w:r>
      <w:r w:rsidR="00B67ED9">
        <w:rPr>
          <w:color w:val="000000"/>
        </w:rPr>
        <w:t>engaging a child in sexual performance, pursuant to Article 8, Chapter 3, Title 16;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(5)</w:t>
      </w:r>
      <w:r w:rsidR="007961CC">
        <w:rPr>
          <w:color w:val="000000"/>
        </w:rPr>
        <w:tab/>
      </w:r>
      <w:r w:rsidR="00B67ED9">
        <w:rPr>
          <w:color w:val="000000"/>
        </w:rPr>
        <w:t>committing or attempting a lewd act on a minor, pursuant to Section 16</w:t>
      </w:r>
      <w:r>
        <w:rPr>
          <w:color w:val="000000"/>
        </w:rPr>
        <w:noBreakHyphen/>
      </w:r>
      <w:r w:rsidR="00B67ED9">
        <w:rPr>
          <w:color w:val="000000"/>
        </w:rPr>
        <w:t>15</w:t>
      </w:r>
      <w:r>
        <w:rPr>
          <w:color w:val="000000"/>
        </w:rPr>
        <w:noBreakHyphen/>
      </w:r>
      <w:r w:rsidR="00B67ED9">
        <w:rPr>
          <w:color w:val="000000"/>
        </w:rPr>
        <w:t>140;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(6)</w:t>
      </w:r>
      <w:r w:rsidR="007961CC">
        <w:rPr>
          <w:color w:val="000000"/>
        </w:rPr>
        <w:tab/>
      </w:r>
      <w:r w:rsidR="00B67ED9">
        <w:rPr>
          <w:color w:val="000000"/>
        </w:rPr>
        <w:t>unlawful conduct toward a child, pursuant to Section 63</w:t>
      </w:r>
      <w:r>
        <w:rPr>
          <w:color w:val="000000"/>
        </w:rPr>
        <w:noBreakHyphen/>
      </w:r>
      <w:r w:rsidR="00B67ED9">
        <w:rPr>
          <w:color w:val="000000"/>
        </w:rPr>
        <w:t>5</w:t>
      </w:r>
      <w:r>
        <w:rPr>
          <w:color w:val="000000"/>
        </w:rPr>
        <w:noBreakHyphen/>
      </w:r>
      <w:r w:rsidR="00B67ED9">
        <w:rPr>
          <w:color w:val="000000"/>
        </w:rPr>
        <w:t xml:space="preserve">70; 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 w:rsidR="007961CC">
        <w:rPr>
          <w:color w:val="000000"/>
        </w:rPr>
        <w:tab/>
      </w:r>
      <w:r w:rsidR="00B67ED9">
        <w:rPr>
          <w:color w:val="000000"/>
        </w:rPr>
        <w:t>(7)</w:t>
      </w:r>
      <w:r w:rsidR="007961CC">
        <w:rPr>
          <w:color w:val="000000"/>
        </w:rPr>
        <w:tab/>
      </w:r>
      <w:r w:rsidR="00B67ED9">
        <w:rPr>
          <w:color w:val="000000"/>
        </w:rPr>
        <w:t>cruelty to a child, pursuant to Section 63</w:t>
      </w:r>
      <w:r>
        <w:rPr>
          <w:color w:val="000000"/>
        </w:rPr>
        <w:noBreakHyphen/>
      </w:r>
      <w:r w:rsidR="00B67ED9">
        <w:rPr>
          <w:color w:val="000000"/>
        </w:rPr>
        <w:t>5</w:t>
      </w:r>
      <w:r>
        <w:rPr>
          <w:color w:val="000000"/>
        </w:rPr>
        <w:noBreakHyphen/>
      </w:r>
      <w:r w:rsidR="00B67ED9">
        <w:rPr>
          <w:color w:val="000000"/>
        </w:rPr>
        <w:t>80; or</w:t>
      </w:r>
    </w:p>
    <w:p w:rsidR="00B67ED9" w:rsidRDefault="00936D13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 w:rsidR="007961CC">
        <w:rPr>
          <w:color w:val="000000"/>
        </w:rPr>
        <w:tab/>
      </w:r>
      <w:r w:rsidR="00B67ED9">
        <w:rPr>
          <w:color w:val="000000"/>
        </w:rPr>
        <w:t>(8)</w:t>
      </w:r>
      <w:r w:rsidR="007961CC">
        <w:rPr>
          <w:color w:val="000000"/>
        </w:rPr>
        <w:tab/>
      </w:r>
      <w:r w:rsidR="00B67ED9">
        <w:rPr>
          <w:color w:val="000000"/>
        </w:rPr>
        <w:t>another offense against a child that constitutes child abuse or neglect as defined in Section 63</w:t>
      </w:r>
      <w:r>
        <w:rPr>
          <w:color w:val="000000"/>
        </w:rPr>
        <w:noBreakHyphen/>
      </w:r>
      <w:r w:rsidR="00B67ED9">
        <w:rPr>
          <w:color w:val="000000"/>
        </w:rPr>
        <w:t>7</w:t>
      </w:r>
      <w:r>
        <w:rPr>
          <w:color w:val="000000"/>
        </w:rPr>
        <w:noBreakHyphen/>
        <w:t>20(4).”</w:t>
      </w:r>
    </w:p>
    <w:p w:rsidR="00B67ED9" w:rsidRPr="00F6144C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ED9" w:rsidRDefault="00B67ED9" w:rsidP="00B6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6144C">
        <w:rPr>
          <w:color w:val="000000" w:themeColor="text1"/>
          <w:u w:color="000000" w:themeColor="text1"/>
        </w:rPr>
        <w:t>SECTION</w:t>
      </w:r>
      <w:r w:rsidRPr="00F6144C">
        <w:rPr>
          <w:color w:val="000000" w:themeColor="text1"/>
          <w:u w:color="000000" w:themeColor="text1"/>
        </w:rPr>
        <w:tab/>
        <w:t>2.</w:t>
      </w:r>
      <w:r w:rsidRPr="00F6144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244C5" w:rsidRDefault="00936D13" w:rsidP="00967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44C5" w:rsidRDefault="001244C5" w:rsidP="004D09A4">
      <w:pPr>
        <w:suppressAutoHyphens/>
      </w:pPr>
    </w:p>
    <w:sectPr w:rsidR="001244C5" w:rsidSect="004D09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DED" w:rsidRDefault="00831DED" w:rsidP="009F0C77">
      <w:r>
        <w:separator/>
      </w:r>
    </w:p>
  </w:endnote>
  <w:endnote w:type="continuationSeparator" w:id="0">
    <w:p w:rsidR="00831DED" w:rsidRDefault="00831D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9013B8-BD5D-4B65-9E5D-9563128E6460}"/>
    <w:embedBold r:id="rId2" w:fontKey="{1CF165C1-C986-4025-A2AB-5C8A6B9749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EB3B83-F8A3-45AC-911A-A84A612B0D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F23BC09-0607-41E8-9270-8B67FBD8E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4C5E11-DCE5-4A7E-B35A-2EAD7E794A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9A4" w:rsidRPr="001244C5" w:rsidRDefault="004D09A4" w:rsidP="00124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r w:rsidR="002C3A5F">
      <w:fldChar w:fldCharType="begin"/>
    </w:r>
    <w:r w:rsidR="002C3A5F">
      <w:instrText xml:space="preserve"> PAGE  \* MERGEFORMAT </w:instrText>
    </w:r>
    <w:r w:rsidR="002C3A5F">
      <w:fldChar w:fldCharType="separate"/>
    </w:r>
    <w:r w:rsidR="00DE1A81">
      <w:rPr>
        <w:noProof/>
      </w:rPr>
      <w:t>1</w:t>
    </w:r>
    <w:r w:rsidR="002C3A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DED" w:rsidRDefault="00831DED" w:rsidP="009F0C77">
      <w:r>
        <w:separator/>
      </w:r>
    </w:p>
  </w:footnote>
  <w:footnote w:type="continuationSeparator" w:id="0">
    <w:p w:rsidR="00831DED" w:rsidRDefault="00831D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71VR13"/>
    <w:docVar w:name="CoverBillType" w:val="b"/>
    <w:docVar w:name="docpath" w:val="L:\Council\bills\GGS\22571VR13.DOCX"/>
    <w:docVar w:name="dvBillNumber" w:val="417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D7F1C"/>
    <w:rsid w:val="00011869"/>
    <w:rsid w:val="00030AFB"/>
    <w:rsid w:val="000E1785"/>
    <w:rsid w:val="000F40FA"/>
    <w:rsid w:val="0010776B"/>
    <w:rsid w:val="001244C5"/>
    <w:rsid w:val="00133E66"/>
    <w:rsid w:val="001435A3"/>
    <w:rsid w:val="001C161C"/>
    <w:rsid w:val="001D08F2"/>
    <w:rsid w:val="001D525B"/>
    <w:rsid w:val="001D7F4F"/>
    <w:rsid w:val="00215C73"/>
    <w:rsid w:val="002321B6"/>
    <w:rsid w:val="002455EC"/>
    <w:rsid w:val="00250967"/>
    <w:rsid w:val="002543C8"/>
    <w:rsid w:val="00284AAE"/>
    <w:rsid w:val="002C3A5F"/>
    <w:rsid w:val="002E5912"/>
    <w:rsid w:val="00301B21"/>
    <w:rsid w:val="00325348"/>
    <w:rsid w:val="0032732C"/>
    <w:rsid w:val="00336AD0"/>
    <w:rsid w:val="0035540A"/>
    <w:rsid w:val="0037079A"/>
    <w:rsid w:val="003D01E8"/>
    <w:rsid w:val="003E5288"/>
    <w:rsid w:val="003F3100"/>
    <w:rsid w:val="003F6D79"/>
    <w:rsid w:val="0041760A"/>
    <w:rsid w:val="00417C01"/>
    <w:rsid w:val="004809EE"/>
    <w:rsid w:val="004D09A4"/>
    <w:rsid w:val="004E7D54"/>
    <w:rsid w:val="00505C56"/>
    <w:rsid w:val="005273C6"/>
    <w:rsid w:val="00530A69"/>
    <w:rsid w:val="00545593"/>
    <w:rsid w:val="00577C6C"/>
    <w:rsid w:val="00592369"/>
    <w:rsid w:val="005C2FE2"/>
    <w:rsid w:val="005E2BC9"/>
    <w:rsid w:val="00605102"/>
    <w:rsid w:val="006215AA"/>
    <w:rsid w:val="00625321"/>
    <w:rsid w:val="00666B55"/>
    <w:rsid w:val="00670E96"/>
    <w:rsid w:val="006913C9"/>
    <w:rsid w:val="0069470D"/>
    <w:rsid w:val="006A45ED"/>
    <w:rsid w:val="006C5E00"/>
    <w:rsid w:val="00734F00"/>
    <w:rsid w:val="00766072"/>
    <w:rsid w:val="007953B8"/>
    <w:rsid w:val="007961CC"/>
    <w:rsid w:val="007A70AE"/>
    <w:rsid w:val="007E01EE"/>
    <w:rsid w:val="00831DED"/>
    <w:rsid w:val="008362E8"/>
    <w:rsid w:val="008A1768"/>
    <w:rsid w:val="008A614B"/>
    <w:rsid w:val="008E1639"/>
    <w:rsid w:val="008F0F33"/>
    <w:rsid w:val="008F4429"/>
    <w:rsid w:val="00936D13"/>
    <w:rsid w:val="0094021A"/>
    <w:rsid w:val="009677DC"/>
    <w:rsid w:val="009B44AF"/>
    <w:rsid w:val="009C6A0B"/>
    <w:rsid w:val="009F0C77"/>
    <w:rsid w:val="009F4DD1"/>
    <w:rsid w:val="00A41684"/>
    <w:rsid w:val="00A629F7"/>
    <w:rsid w:val="00A64E80"/>
    <w:rsid w:val="00A72BCD"/>
    <w:rsid w:val="00A741D9"/>
    <w:rsid w:val="00A833AB"/>
    <w:rsid w:val="00A9741D"/>
    <w:rsid w:val="00AD4B17"/>
    <w:rsid w:val="00B412D4"/>
    <w:rsid w:val="00B67ED9"/>
    <w:rsid w:val="00BE3C22"/>
    <w:rsid w:val="00C0345E"/>
    <w:rsid w:val="00C3483A"/>
    <w:rsid w:val="00C74E9D"/>
    <w:rsid w:val="00C82FD3"/>
    <w:rsid w:val="00C92819"/>
    <w:rsid w:val="00CA54C0"/>
    <w:rsid w:val="00CC6B7B"/>
    <w:rsid w:val="00CD2089"/>
    <w:rsid w:val="00D33D50"/>
    <w:rsid w:val="00D73A67"/>
    <w:rsid w:val="00D970A9"/>
    <w:rsid w:val="00DD7F1C"/>
    <w:rsid w:val="00DE1A81"/>
    <w:rsid w:val="00DF3845"/>
    <w:rsid w:val="00E158F3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E73D20-D69F-474E-B87A-AA78383C3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1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1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09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78_2013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A9B9D-DF62-47AD-A30F-275625176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4178: Child abuse and neglect - South Carolina Legislature Online</dc:title>
  <dc:creator>GloriaShackelford</dc:creator>
  <cp:lastModifiedBy>N Cumfer</cp:lastModifiedBy>
  <cp:revision>7</cp:revision>
  <cp:lastPrinted>2013-05-20T15:59:00Z</cp:lastPrinted>
  <dcterms:created xsi:type="dcterms:W3CDTF">2013-05-21T18:00:00Z</dcterms:created>
  <dcterms:modified xsi:type="dcterms:W3CDTF">2014-12-05T16:52:00Z</dcterms:modified>
</cp:coreProperties>
</file>