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BEF" w:rsidRDefault="007A2BEF" w:rsidP="007A2BEF">
      <w:pPr>
        <w:widowControl w:val="0"/>
        <w:jc w:val="center"/>
      </w:pPr>
      <w:r w:rsidRPr="007A2BEF">
        <w:rPr>
          <w:b/>
        </w:rPr>
        <w:t>South Carolina General Assembly</w:t>
      </w:r>
    </w:p>
    <w:p w:rsidR="007A2BEF" w:rsidRDefault="007A2BEF" w:rsidP="007A2BEF">
      <w:pPr>
        <w:widowControl w:val="0"/>
        <w:jc w:val="center"/>
      </w:pPr>
      <w:r>
        <w:t>120th Session, 2013-2014</w:t>
      </w:r>
    </w:p>
    <w:p w:rsidR="007A2BEF" w:rsidRDefault="007A2BEF" w:rsidP="007A2BEF">
      <w:pPr>
        <w:widowControl w:val="0"/>
        <w:jc w:val="left"/>
      </w:pPr>
    </w:p>
    <w:p w:rsidR="007A2BEF" w:rsidRDefault="007A2BEF" w:rsidP="007A2BEF">
      <w:pPr>
        <w:widowControl w:val="0"/>
        <w:jc w:val="left"/>
        <w:rPr>
          <w:b/>
        </w:rPr>
      </w:pPr>
      <w:r w:rsidRPr="007A2BEF">
        <w:rPr>
          <w:b/>
        </w:rPr>
        <w:t>H. 4205</w:t>
      </w:r>
    </w:p>
    <w:p w:rsidR="007A2BEF" w:rsidRDefault="007A2BEF" w:rsidP="007A2BEF">
      <w:pPr>
        <w:widowControl w:val="0"/>
        <w:jc w:val="left"/>
        <w:rPr>
          <w:b/>
        </w:rPr>
      </w:pPr>
    </w:p>
    <w:p w:rsidR="007A2BEF" w:rsidRDefault="007A2BEF" w:rsidP="007A2BEF">
      <w:pPr>
        <w:widowControl w:val="0"/>
        <w:jc w:val="left"/>
      </w:pPr>
      <w:r w:rsidRPr="007A2BEF">
        <w:rPr>
          <w:b/>
        </w:rPr>
        <w:t>STATUS INFORMATION</w:t>
      </w:r>
    </w:p>
    <w:p w:rsidR="007A2BEF" w:rsidRDefault="007A2BEF" w:rsidP="007A2BEF">
      <w:pPr>
        <w:widowControl w:val="0"/>
        <w:jc w:val="left"/>
      </w:pPr>
    </w:p>
    <w:p w:rsidR="007A2BEF" w:rsidRDefault="007A2BEF" w:rsidP="007A2BEF">
      <w:pPr>
        <w:widowControl w:val="0"/>
        <w:jc w:val="left"/>
      </w:pPr>
      <w:r>
        <w:t>General Bill</w:t>
      </w:r>
    </w:p>
    <w:p w:rsidR="007A2BEF" w:rsidRDefault="007A2BEF" w:rsidP="007A2BEF">
      <w:pPr>
        <w:widowControl w:val="0"/>
        <w:jc w:val="left"/>
      </w:pPr>
      <w:r>
        <w:t>Sponsors: Reps. Munnerlyn and Hayes</w:t>
      </w:r>
    </w:p>
    <w:p w:rsidR="007A2BEF" w:rsidRDefault="007A2BEF" w:rsidP="007A2BEF">
      <w:pPr>
        <w:widowControl w:val="0"/>
        <w:jc w:val="left"/>
      </w:pPr>
      <w:r>
        <w:t>Document Path: l:\council\bills\agm\18005ab13.docx</w:t>
      </w:r>
    </w:p>
    <w:p w:rsidR="00E73298" w:rsidRDefault="00E73298" w:rsidP="007A2BEF">
      <w:pPr>
        <w:widowControl w:val="0"/>
        <w:jc w:val="left"/>
      </w:pPr>
      <w:r>
        <w:t>Companion/Similar bill(s): 798</w:t>
      </w:r>
    </w:p>
    <w:p w:rsidR="007A2BEF" w:rsidRDefault="007A2BEF" w:rsidP="007A2BEF">
      <w:pPr>
        <w:widowControl w:val="0"/>
        <w:jc w:val="left"/>
      </w:pPr>
    </w:p>
    <w:p w:rsidR="003750B9" w:rsidRDefault="003750B9" w:rsidP="007A2BEF">
      <w:pPr>
        <w:widowControl w:val="0"/>
        <w:jc w:val="left"/>
      </w:pPr>
      <w:r>
        <w:t>Introduced in the House on May 22, 2013</w:t>
      </w:r>
    </w:p>
    <w:p w:rsidR="003750B9" w:rsidRDefault="003750B9" w:rsidP="007A2BEF">
      <w:pPr>
        <w:widowControl w:val="0"/>
        <w:jc w:val="left"/>
      </w:pPr>
      <w:r>
        <w:t>Introduced in the Senate on May 29, 2013</w:t>
      </w:r>
    </w:p>
    <w:p w:rsidR="003750B9" w:rsidRDefault="003750B9" w:rsidP="007A2BEF">
      <w:pPr>
        <w:widowControl w:val="0"/>
        <w:jc w:val="left"/>
      </w:pPr>
      <w:r>
        <w:t>Last Amended on June 19, 2013</w:t>
      </w:r>
    </w:p>
    <w:p w:rsidR="003750B9" w:rsidRDefault="003750B9" w:rsidP="007A2BEF">
      <w:pPr>
        <w:widowControl w:val="0"/>
        <w:jc w:val="left"/>
      </w:pPr>
      <w:r>
        <w:t>Currently residing in the Senate</w:t>
      </w:r>
    </w:p>
    <w:p w:rsidR="003750B9" w:rsidRDefault="003750B9" w:rsidP="007A2BEF">
      <w:pPr>
        <w:widowControl w:val="0"/>
        <w:jc w:val="left"/>
      </w:pPr>
    </w:p>
    <w:p w:rsidR="007A2BEF" w:rsidRDefault="007A2BEF" w:rsidP="007A2BEF">
      <w:pPr>
        <w:widowControl w:val="0"/>
        <w:jc w:val="left"/>
      </w:pPr>
      <w:r>
        <w:t xml:space="preserve">Summary: </w:t>
      </w:r>
      <w:r w:rsidR="0014105C">
        <w:t>Marlboro County School Board</w:t>
      </w:r>
    </w:p>
    <w:p w:rsidR="007A2BEF" w:rsidRDefault="007A2BEF" w:rsidP="007A2BEF">
      <w:pPr>
        <w:widowControl w:val="0"/>
        <w:jc w:val="left"/>
      </w:pPr>
    </w:p>
    <w:p w:rsidR="007A2BEF" w:rsidRDefault="007A2BEF" w:rsidP="007A2BEF">
      <w:pPr>
        <w:widowControl w:val="0"/>
        <w:jc w:val="left"/>
      </w:pPr>
    </w:p>
    <w:p w:rsidR="007A2BEF" w:rsidRDefault="007A2BEF" w:rsidP="007A2BEF">
      <w:pPr>
        <w:widowControl w:val="0"/>
        <w:tabs>
          <w:tab w:val="center" w:pos="590"/>
          <w:tab w:val="center" w:pos="1440"/>
          <w:tab w:val="left" w:pos="1872"/>
          <w:tab w:val="left" w:pos="9187"/>
        </w:tabs>
        <w:jc w:val="left"/>
      </w:pPr>
      <w:r w:rsidRPr="007A2BEF">
        <w:rPr>
          <w:b/>
        </w:rPr>
        <w:t>HISTORY OF LEGISLATIVE ACTIONS</w:t>
      </w:r>
    </w:p>
    <w:p w:rsidR="007A2BEF" w:rsidRDefault="007A2BEF" w:rsidP="007A2BEF">
      <w:pPr>
        <w:widowControl w:val="0"/>
        <w:tabs>
          <w:tab w:val="center" w:pos="590"/>
          <w:tab w:val="center" w:pos="1440"/>
          <w:tab w:val="left" w:pos="1872"/>
          <w:tab w:val="left" w:pos="9187"/>
        </w:tabs>
        <w:jc w:val="left"/>
      </w:pPr>
    </w:p>
    <w:p w:rsidR="007A2BEF" w:rsidRPr="007A2BEF" w:rsidRDefault="007A2BEF" w:rsidP="007A2BEF">
      <w:pPr>
        <w:widowControl w:val="0"/>
        <w:tabs>
          <w:tab w:val="center" w:pos="590"/>
          <w:tab w:val="center" w:pos="1440"/>
          <w:tab w:val="left" w:pos="1872"/>
          <w:tab w:val="left" w:pos="9187"/>
        </w:tabs>
        <w:jc w:val="left"/>
      </w:pPr>
      <w:r w:rsidRPr="007A2BEF">
        <w:rPr>
          <w:u w:val="single"/>
        </w:rPr>
        <w:tab/>
        <w:t>Date</w:t>
      </w:r>
      <w:r w:rsidRPr="007A2BEF">
        <w:rPr>
          <w:u w:val="single"/>
        </w:rPr>
        <w:tab/>
        <w:t>Body</w:t>
      </w:r>
      <w:r w:rsidRPr="007A2BEF">
        <w:rPr>
          <w:u w:val="single"/>
        </w:rPr>
        <w:tab/>
        <w:t>Action Description with journal page number</w:t>
      </w:r>
      <w:r w:rsidRPr="007A2BEF">
        <w:rPr>
          <w:u w:val="single"/>
        </w:rPr>
        <w:tab/>
      </w:r>
      <w:bookmarkStart w:id="0" w:name="_GoBack"/>
      <w:bookmarkEnd w:id="0"/>
    </w:p>
    <w:p w:rsidR="00DB005E" w:rsidRDefault="00DB005E" w:rsidP="00DB005E">
      <w:pPr>
        <w:widowControl w:val="0"/>
        <w:tabs>
          <w:tab w:val="right" w:pos="1008"/>
          <w:tab w:val="left" w:pos="1152"/>
          <w:tab w:val="left" w:pos="1872"/>
          <w:tab w:val="left" w:pos="9187"/>
        </w:tabs>
        <w:ind w:left="2088" w:hanging="2088"/>
        <w:jc w:val="left"/>
      </w:pPr>
      <w:r>
        <w:tab/>
        <w:t>5/22/2013</w:t>
      </w:r>
      <w:r>
        <w:tab/>
        <w:t>House</w:t>
      </w:r>
      <w:r>
        <w:tab/>
      </w:r>
      <w:r w:rsidRPr="00D40A2C">
        <w:t>Introduced and read first time (</w:t>
      </w:r>
      <w:hyperlink r:id="rId7" w:history="1">
        <w:r w:rsidRPr="00D40A2C">
          <w:rPr>
            <w:rStyle w:val="Hyperlink"/>
          </w:rPr>
          <w:t>House Journal</w:t>
        </w:r>
        <w:r w:rsidRPr="00D40A2C">
          <w:rPr>
            <w:rStyle w:val="Hyperlink"/>
          </w:rPr>
          <w:noBreakHyphen/>
          <w:t>page 53</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5/22/2013</w:t>
      </w:r>
      <w:r>
        <w:tab/>
        <w:t>House</w:t>
      </w:r>
      <w:r>
        <w:tab/>
      </w:r>
      <w:r w:rsidRPr="00D40A2C">
        <w:t xml:space="preserve">Referred to </w:t>
      </w:r>
      <w:r w:rsidRPr="00D40A2C">
        <w:rPr>
          <w:b/>
        </w:rPr>
        <w:t>Marlboro Delegation</w:t>
      </w:r>
      <w:r w:rsidRPr="00D40A2C">
        <w:t xml:space="preserve"> (</w:t>
      </w:r>
      <w:hyperlink r:id="rId8" w:history="1">
        <w:r w:rsidRPr="00D40A2C">
          <w:rPr>
            <w:rStyle w:val="Hyperlink"/>
          </w:rPr>
          <w:t>House Journal</w:t>
        </w:r>
        <w:r w:rsidRPr="00D40A2C">
          <w:rPr>
            <w:rStyle w:val="Hyperlink"/>
          </w:rPr>
          <w:noBreakHyphen/>
          <w:t>page 53</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5/23/2013</w:t>
      </w:r>
      <w:r>
        <w:tab/>
        <w:t>House</w:t>
      </w:r>
      <w:r>
        <w:tab/>
      </w:r>
      <w:r w:rsidRPr="00D40A2C">
        <w:t>Delegation report</w:t>
      </w:r>
      <w:r>
        <w:t xml:space="preserve">: Favorable </w:t>
      </w:r>
      <w:r w:rsidRPr="00D40A2C">
        <w:rPr>
          <w:b/>
        </w:rPr>
        <w:t>Marlboro Delegation</w:t>
      </w:r>
      <w:r>
        <w:t xml:space="preserve"> </w:t>
      </w:r>
      <w:r w:rsidRPr="00D40A2C">
        <w:t>(</w:t>
      </w:r>
      <w:hyperlink r:id="rId9" w:history="1">
        <w:r w:rsidRPr="00D40A2C">
          <w:rPr>
            <w:rStyle w:val="Hyperlink"/>
          </w:rPr>
          <w:t>House Journal</w:t>
        </w:r>
        <w:r w:rsidRPr="00D40A2C">
          <w:rPr>
            <w:rStyle w:val="Hyperlink"/>
          </w:rPr>
          <w:noBreakHyphen/>
          <w:t>page 1</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5/24/2013</w:t>
      </w:r>
      <w:r>
        <w:tab/>
      </w:r>
      <w:r>
        <w:tab/>
      </w:r>
      <w:r w:rsidRPr="00D40A2C">
        <w:t>Scrivener's error corrected</w:t>
      </w:r>
    </w:p>
    <w:p w:rsidR="00DB005E" w:rsidRDefault="00DB005E" w:rsidP="00DB005E">
      <w:pPr>
        <w:widowControl w:val="0"/>
        <w:tabs>
          <w:tab w:val="right" w:pos="1008"/>
          <w:tab w:val="left" w:pos="1152"/>
          <w:tab w:val="left" w:pos="1872"/>
          <w:tab w:val="left" w:pos="9187"/>
        </w:tabs>
        <w:ind w:left="2088" w:hanging="2088"/>
        <w:jc w:val="left"/>
      </w:pPr>
      <w:r>
        <w:tab/>
        <w:t>5/28/2013</w:t>
      </w:r>
      <w:r>
        <w:tab/>
        <w:t>House</w:t>
      </w:r>
      <w:r>
        <w:tab/>
      </w:r>
      <w:r w:rsidRPr="00D40A2C">
        <w:t>Read second time (</w:t>
      </w:r>
      <w:hyperlink r:id="rId10" w:history="1">
        <w:r w:rsidRPr="00D40A2C">
          <w:rPr>
            <w:rStyle w:val="Hyperlink"/>
          </w:rPr>
          <w:t>House Journal</w:t>
        </w:r>
        <w:r w:rsidRPr="00D40A2C">
          <w:rPr>
            <w:rStyle w:val="Hyperlink"/>
          </w:rPr>
          <w:noBreakHyphen/>
          <w:t>page 23</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5/28/2013</w:t>
      </w:r>
      <w:r>
        <w:tab/>
        <w:t>House</w:t>
      </w:r>
      <w:r>
        <w:tab/>
      </w:r>
      <w:r w:rsidRPr="00D40A2C">
        <w:t>Roll call Yeas</w:t>
      </w:r>
      <w:r>
        <w:noBreakHyphen/>
      </w:r>
      <w:r w:rsidRPr="00D40A2C">
        <w:t>88  Nays</w:t>
      </w:r>
      <w:r>
        <w:noBreakHyphen/>
      </w:r>
      <w:r w:rsidRPr="00D40A2C">
        <w:t>1 (</w:t>
      </w:r>
      <w:hyperlink r:id="rId11" w:history="1">
        <w:r w:rsidRPr="00D40A2C">
          <w:rPr>
            <w:rStyle w:val="Hyperlink"/>
          </w:rPr>
          <w:t>House Journal</w:t>
        </w:r>
        <w:r w:rsidRPr="00D40A2C">
          <w:rPr>
            <w:rStyle w:val="Hyperlink"/>
          </w:rPr>
          <w:noBreakHyphen/>
          <w:t>page 23</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5/29/2013</w:t>
      </w:r>
      <w:r>
        <w:tab/>
        <w:t>House</w:t>
      </w:r>
      <w:r>
        <w:tab/>
      </w:r>
      <w:r w:rsidRPr="00D40A2C">
        <w:t>Rea</w:t>
      </w:r>
      <w:r>
        <w:t xml:space="preserve">d third time and sent to Senate </w:t>
      </w:r>
      <w:r w:rsidRPr="00D40A2C">
        <w:t>(</w:t>
      </w:r>
      <w:hyperlink r:id="rId12" w:history="1">
        <w:r w:rsidRPr="00D40A2C">
          <w:rPr>
            <w:rStyle w:val="Hyperlink"/>
          </w:rPr>
          <w:t>House Journal</w:t>
        </w:r>
        <w:r w:rsidRPr="00D40A2C">
          <w:rPr>
            <w:rStyle w:val="Hyperlink"/>
          </w:rPr>
          <w:noBreakHyphen/>
          <w:t>page 9</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5/29/2013</w:t>
      </w:r>
      <w:r>
        <w:tab/>
        <w:t>Senate</w:t>
      </w:r>
      <w:r>
        <w:tab/>
      </w:r>
      <w:r w:rsidRPr="00D40A2C">
        <w:t>Introduced, rea</w:t>
      </w:r>
      <w:r>
        <w:t xml:space="preserve">d first time, placed on local &amp; </w:t>
      </w:r>
      <w:r w:rsidRPr="00D40A2C">
        <w:t>uncontested calendar (</w:t>
      </w:r>
      <w:hyperlink r:id="rId13" w:history="1">
        <w:r w:rsidRPr="00D40A2C">
          <w:rPr>
            <w:rStyle w:val="Hyperlink"/>
          </w:rPr>
          <w:t>Senate Journal</w:t>
        </w:r>
        <w:r w:rsidRPr="00D40A2C">
          <w:rPr>
            <w:rStyle w:val="Hyperlink"/>
          </w:rPr>
          <w:noBreakHyphen/>
          <w:t>page 17</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6/19/2013</w:t>
      </w:r>
      <w:r>
        <w:tab/>
        <w:t>Senate</w:t>
      </w:r>
      <w:r>
        <w:tab/>
      </w:r>
      <w:r w:rsidRPr="00D40A2C">
        <w:t>Amended (</w:t>
      </w:r>
      <w:hyperlink r:id="rId14" w:history="1">
        <w:r w:rsidRPr="00D40A2C">
          <w:rPr>
            <w:rStyle w:val="Hyperlink"/>
          </w:rPr>
          <w:t>Senate Journal</w:t>
        </w:r>
        <w:r w:rsidRPr="00D40A2C">
          <w:rPr>
            <w:rStyle w:val="Hyperlink"/>
          </w:rPr>
          <w:noBreakHyphen/>
          <w:t>page 21</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r>
        <w:tab/>
        <w:t>6/19/2013</w:t>
      </w:r>
      <w:r>
        <w:tab/>
        <w:t>Senate</w:t>
      </w:r>
      <w:r>
        <w:tab/>
      </w:r>
      <w:r w:rsidRPr="00D40A2C">
        <w:t>Read second time (</w:t>
      </w:r>
      <w:hyperlink r:id="rId15" w:history="1">
        <w:r w:rsidRPr="00D40A2C">
          <w:rPr>
            <w:rStyle w:val="Hyperlink"/>
          </w:rPr>
          <w:t>Senate Journal</w:t>
        </w:r>
        <w:r w:rsidRPr="00D40A2C">
          <w:rPr>
            <w:rStyle w:val="Hyperlink"/>
          </w:rPr>
          <w:noBreakHyphen/>
          <w:t>page 21</w:t>
        </w:r>
      </w:hyperlink>
      <w:r w:rsidRPr="00D40A2C">
        <w:t>)</w:t>
      </w:r>
    </w:p>
    <w:p w:rsidR="00DB005E" w:rsidRDefault="00DB005E" w:rsidP="00DB005E">
      <w:pPr>
        <w:widowControl w:val="0"/>
        <w:tabs>
          <w:tab w:val="right" w:pos="1008"/>
          <w:tab w:val="left" w:pos="1152"/>
          <w:tab w:val="left" w:pos="1872"/>
          <w:tab w:val="left" w:pos="9187"/>
        </w:tabs>
        <w:ind w:left="2088" w:hanging="2088"/>
        <w:jc w:val="left"/>
      </w:pPr>
    </w:p>
    <w:p w:rsidR="007A2BEF" w:rsidRPr="007A2BEF" w:rsidRDefault="007A2BEF" w:rsidP="007A2BEF">
      <w:pPr>
        <w:widowControl w:val="0"/>
        <w:tabs>
          <w:tab w:val="right" w:pos="1008"/>
          <w:tab w:val="left" w:pos="1152"/>
          <w:tab w:val="left" w:pos="1872"/>
          <w:tab w:val="left" w:pos="9187"/>
        </w:tabs>
        <w:ind w:left="2088" w:hanging="2088"/>
        <w:jc w:val="left"/>
      </w:pPr>
    </w:p>
    <w:p w:rsidR="007A2BEF" w:rsidRDefault="007A2BEF" w:rsidP="007A2BEF">
      <w:pPr>
        <w:widowControl w:val="0"/>
        <w:jc w:val="left"/>
      </w:pPr>
      <w:r w:rsidRPr="007A2BEF">
        <w:rPr>
          <w:b/>
        </w:rPr>
        <w:t>VERSIONS OF THIS BILL</w:t>
      </w:r>
    </w:p>
    <w:p w:rsidR="007A2BEF" w:rsidRDefault="007A2BEF" w:rsidP="007A2BEF">
      <w:pPr>
        <w:widowControl w:val="0"/>
        <w:jc w:val="left"/>
      </w:pPr>
    </w:p>
    <w:p w:rsidR="007A2BEF" w:rsidRDefault="00C64705" w:rsidP="007A2BEF">
      <w:pPr>
        <w:widowControl w:val="0"/>
        <w:jc w:val="left"/>
      </w:pPr>
      <w:hyperlink r:id="rId16" w:history="1">
        <w:r w:rsidR="007A2BEF">
          <w:rPr>
            <w:rStyle w:val="Hyperlink"/>
          </w:rPr>
          <w:t>5/22/2013</w:t>
        </w:r>
      </w:hyperlink>
    </w:p>
    <w:p w:rsidR="00CE182E" w:rsidRDefault="00C64705" w:rsidP="007A2BEF">
      <w:hyperlink r:id="rId17" w:history="1">
        <w:r w:rsidR="00CE182E" w:rsidRPr="00CE182E">
          <w:rPr>
            <w:rStyle w:val="Hyperlink"/>
          </w:rPr>
          <w:t>5/23/2013</w:t>
        </w:r>
      </w:hyperlink>
    </w:p>
    <w:p w:rsidR="001E5EAB" w:rsidRDefault="00C64705" w:rsidP="007A2BEF">
      <w:hyperlink r:id="rId18" w:history="1">
        <w:r w:rsidR="001E5EAB" w:rsidRPr="001E5EAB">
          <w:rPr>
            <w:rStyle w:val="Hyperlink"/>
          </w:rPr>
          <w:t>5/24/2013</w:t>
        </w:r>
      </w:hyperlink>
    </w:p>
    <w:p w:rsidR="00BD58F3" w:rsidRDefault="00C64705" w:rsidP="007A2BEF">
      <w:hyperlink r:id="rId19" w:history="1">
        <w:r w:rsidR="00BD58F3" w:rsidRPr="00BD58F3">
          <w:rPr>
            <w:rStyle w:val="Hyperlink"/>
          </w:rPr>
          <w:t>5/29/2013</w:t>
        </w:r>
      </w:hyperlink>
    </w:p>
    <w:p w:rsidR="0056410D" w:rsidRDefault="00C64705" w:rsidP="007A2BEF">
      <w:hyperlink r:id="rId20" w:history="1">
        <w:r w:rsidR="0056410D" w:rsidRPr="0056410D">
          <w:rPr>
            <w:rStyle w:val="Hyperlink"/>
          </w:rPr>
          <w:t>6/19/2013</w:t>
        </w:r>
      </w:hyperlink>
    </w:p>
    <w:p w:rsidR="007A2BEF" w:rsidRDefault="007A2BEF" w:rsidP="007A2BEF"/>
    <w:p w:rsidR="007A2BEF" w:rsidRDefault="007A2BEF" w:rsidP="007A2BEF">
      <w:pPr>
        <w:sectPr w:rsidR="007A2BEF" w:rsidSect="007A2BEF">
          <w:pgSz w:w="12240" w:h="15840" w:code="1"/>
          <w:pgMar w:top="1080" w:right="1440" w:bottom="1080" w:left="1440" w:header="720" w:footer="720" w:gutter="0"/>
          <w:cols w:space="720"/>
          <w:noEndnote/>
          <w:docGrid w:linePitch="360"/>
        </w:sectPr>
      </w:pPr>
    </w:p>
    <w:p w:rsidR="0056410D" w:rsidRDefault="0056410D" w:rsidP="00CD2809">
      <w:pPr>
        <w:pStyle w:val="BillDots"/>
      </w:pPr>
      <w:r>
        <w:rPr>
          <w:strike/>
        </w:rPr>
        <w:lastRenderedPageBreak/>
        <w:t>Indicates Matter Stricken</w:t>
      </w:r>
    </w:p>
    <w:p w:rsidR="0056410D" w:rsidRPr="00227C6C" w:rsidRDefault="0056410D" w:rsidP="00CD2809">
      <w:pPr>
        <w:pStyle w:val="BillDots"/>
      </w:pPr>
      <w:r>
        <w:rPr>
          <w:u w:val="single"/>
        </w:rPr>
        <w:t>Indicates New Matter</w:t>
      </w:r>
    </w:p>
    <w:p w:rsidR="0056410D" w:rsidRDefault="0056410D" w:rsidP="00CD2809">
      <w:pPr>
        <w:pStyle w:val="BillDots"/>
      </w:pPr>
    </w:p>
    <w:p w:rsidR="0056410D" w:rsidRDefault="0056410D" w:rsidP="00227C6C">
      <w:pPr>
        <w:pStyle w:val="BillDots"/>
        <w:tabs>
          <w:tab w:val="clear" w:pos="216"/>
          <w:tab w:val="clear" w:pos="432"/>
          <w:tab w:val="clear" w:pos="648"/>
          <w:tab w:val="clear" w:pos="864"/>
          <w:tab w:val="clear" w:pos="1080"/>
          <w:tab w:val="clear" w:pos="1296"/>
          <w:tab w:val="clear" w:pos="5904"/>
          <w:tab w:val="right" w:pos="5933"/>
        </w:tabs>
      </w:pPr>
      <w:r>
        <w:t>AMENDED</w:t>
      </w:r>
    </w:p>
    <w:p w:rsidR="0056410D" w:rsidRDefault="0056410D" w:rsidP="00227C6C">
      <w:pPr>
        <w:pStyle w:val="BillDots"/>
        <w:tabs>
          <w:tab w:val="clear" w:pos="216"/>
          <w:tab w:val="clear" w:pos="432"/>
          <w:tab w:val="clear" w:pos="648"/>
          <w:tab w:val="clear" w:pos="864"/>
          <w:tab w:val="clear" w:pos="1080"/>
          <w:tab w:val="clear" w:pos="1296"/>
          <w:tab w:val="clear" w:pos="5904"/>
          <w:tab w:val="right" w:pos="5933"/>
        </w:tabs>
      </w:pPr>
      <w:r>
        <w:t>June 19, 2013</w:t>
      </w:r>
    </w:p>
    <w:p w:rsidR="0056410D" w:rsidRDefault="0056410D" w:rsidP="00227C6C">
      <w:pPr>
        <w:pStyle w:val="BillDots"/>
        <w:tabs>
          <w:tab w:val="clear" w:pos="216"/>
          <w:tab w:val="clear" w:pos="432"/>
          <w:tab w:val="clear" w:pos="648"/>
          <w:tab w:val="clear" w:pos="864"/>
          <w:tab w:val="clear" w:pos="1080"/>
          <w:tab w:val="clear" w:pos="1296"/>
          <w:tab w:val="clear" w:pos="5904"/>
          <w:tab w:val="right" w:pos="5933"/>
        </w:tabs>
      </w:pPr>
    </w:p>
    <w:p w:rsidR="0056410D" w:rsidRPr="00227C6C" w:rsidRDefault="0056410D" w:rsidP="00227C6C">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56410D" w:rsidRDefault="0056410D" w:rsidP="00CD2809">
      <w:pPr>
        <w:pStyle w:val="BillDots"/>
      </w:pPr>
    </w:p>
    <w:p w:rsidR="0056410D" w:rsidRDefault="0056410D" w:rsidP="00227C6C">
      <w:pPr>
        <w:pStyle w:val="BillDots"/>
        <w:jc w:val="center"/>
      </w:pPr>
      <w:r>
        <w:t xml:space="preserve">Introduced by </w:t>
      </w:r>
      <w:r w:rsidRPr="00CA452D">
        <w:t>Reps. Munnerlyn and Hayes</w:t>
      </w:r>
    </w:p>
    <w:p w:rsidR="0056410D" w:rsidRDefault="0056410D" w:rsidP="00CD2809">
      <w:pPr>
        <w:pStyle w:val="BillDots"/>
      </w:pPr>
    </w:p>
    <w:p w:rsidR="0056410D" w:rsidRDefault="0056410D" w:rsidP="00CD2809">
      <w:pPr>
        <w:pStyle w:val="BillDots"/>
      </w:pPr>
      <w:r>
        <w:t>L. Printed 6/19/13--S.</w:t>
      </w:r>
    </w:p>
    <w:p w:rsidR="0056410D" w:rsidRDefault="0056410D" w:rsidP="00CD2809">
      <w:pPr>
        <w:pStyle w:val="BillDots"/>
      </w:pPr>
      <w:r>
        <w:t>Read the first time May 29, 2013.</w:t>
      </w:r>
    </w:p>
    <w:p w:rsidR="0056410D" w:rsidRPr="00227C6C" w:rsidRDefault="0056410D" w:rsidP="00227C6C">
      <w:pPr>
        <w:pStyle w:val="BillDots"/>
        <w:jc w:val="center"/>
      </w:pPr>
      <w:r>
        <w:rPr>
          <w:u w:val="single"/>
        </w:rPr>
        <w:t>            </w:t>
      </w:r>
    </w:p>
    <w:p w:rsidR="0056410D" w:rsidRDefault="0056410D" w:rsidP="00CD2809">
      <w:pPr>
        <w:pStyle w:val="BillDots"/>
      </w:pPr>
    </w:p>
    <w:p w:rsidR="0056410D" w:rsidRDefault="0056410D" w:rsidP="00CD2809">
      <w:pPr>
        <w:pStyle w:val="BillDots"/>
        <w:sectPr w:rsidR="0056410D" w:rsidSect="007F1C8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6410D" w:rsidRDefault="0056410D" w:rsidP="00CD2809">
      <w:pPr>
        <w:pStyle w:val="BillDots"/>
      </w:pPr>
    </w:p>
    <w:p w:rsidR="0056410D" w:rsidRDefault="0056410D" w:rsidP="00CD2809">
      <w:pPr>
        <w:pStyle w:val="Numbersforbills"/>
      </w:pPr>
    </w:p>
    <w:p w:rsidR="0056410D" w:rsidRDefault="0056410D"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Pr="00325348" w:rsidRDefault="0056410D" w:rsidP="00957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6410D" w:rsidRDefault="0056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sidRPr="00E30B77">
        <w:t>TO AMEND ACT 256 OF 1981, AS AMENDED, RELATING TO THE SCHOOL DISTRICT OF MARLBORO COUNTY, SO AS TO 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56410D" w:rsidRDefault="0056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6410D" w:rsidRDefault="0056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10D" w:rsidRDefault="0056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Pr="00E30B77"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30B77">
        <w:t>Section 7 of Act 256 of 1981, as last amended by Act 611 of 1992, is further amended to read:</w:t>
      </w:r>
    </w:p>
    <w:p w:rsidR="0056410D" w:rsidRPr="00E30B77"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Pr="00E30B77"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Pr="002342D3">
        <w:rPr>
          <w:strike/>
        </w:rPr>
        <w:t>vice</w:t>
      </w:r>
      <w:r>
        <w:rPr>
          <w:strike/>
        </w:rPr>
        <w:noBreakHyphen/>
      </w:r>
      <w:r w:rsidRPr="002342D3">
        <w:rPr>
          <w:strike/>
        </w:rPr>
        <w:t>chairman</w:t>
      </w:r>
      <w:r>
        <w:t xml:space="preserve"> </w:t>
      </w:r>
      <w:r>
        <w:rPr>
          <w:u w:val="single"/>
        </w:rPr>
        <w:t>vice chairman</w:t>
      </w:r>
      <w:r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Pr="00452374">
        <w:rPr>
          <w:strike/>
        </w:rPr>
        <w:t>Members of the board shall receive a per diem allowance of thirty</w:t>
      </w:r>
      <w:r>
        <w:rPr>
          <w:strike/>
        </w:rPr>
        <w:noBreakHyphen/>
      </w:r>
      <w:r w:rsidRPr="00452374">
        <w:rPr>
          <w:strike/>
        </w:rPr>
        <w:t>five dollars for each meeting of the board.  In addition, the chairman shall receive additional compensation of one hundred fifty dollars a month.</w:t>
      </w:r>
      <w:r>
        <w:t>”</w:t>
      </w:r>
    </w:p>
    <w:p w:rsidR="0056410D" w:rsidRPr="00E30B77"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30B77">
        <w:t>2.</w:t>
      </w:r>
      <w:r>
        <w:tab/>
      </w:r>
      <w:r w:rsidRPr="00E30B77">
        <w:t>Section 10 of Act 256 of 1981 is amended to read:</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In addition to the powers conferred by Section 9, the board of education shall be empowered to:</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payment of the principal of an interest on such notes such funds shall be pledged.</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Exercise eminent domain.  The procedure for exercising eminent domain may be any of those prescribed by law for public bodies or political divisions of the State.</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Establish and operate a comprehensive pupil transportation system throughout the school district.  The board shall provide an 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Prescribe regulations to govern teachers</w:t>
      </w:r>
      <w:r w:rsidRPr="00CD2809">
        <w:t>’</w:t>
      </w:r>
      <w:r>
        <w:t xml:space="preserve"> salaries in all the schools of the district, and, through the means of such regulations, fix the salaries of all of the teachers of all of the schools of the district.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Pr="00CD2809">
        <w:t>’</w:t>
      </w:r>
      <w:r>
        <w:t xml:space="preserve"> retirement, for workmen</w:t>
      </w:r>
      <w:r w:rsidRPr="00CD2809">
        <w:t>’</w:t>
      </w:r>
      <w:r>
        <w:t>s compensation premiums, for the payment of withholding taxes from salaries, and for all other purposes authorized by law.</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monies for capital outlay.</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(26)</w:t>
      </w:r>
      <w:r>
        <w:tab/>
        <w:t>Establish high schools and other schools in the district as may appear necessary or appropriate.</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56410D" w:rsidRPr="004F51E8"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Pr="00ED5556" w:rsidRDefault="0056410D"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ED5556">
        <w:rPr>
          <w:snapToGrid w:val="0"/>
        </w:rPr>
        <w:t>.</w:t>
      </w:r>
      <w:r w:rsidRPr="00ED5556">
        <w:rPr>
          <w:snapToGrid w:val="0"/>
        </w:rPr>
        <w:tab/>
        <w:t>Section 4 of Act 256 of 1981, as last amended by Act 611 of 1992, is further amended to read:</w:t>
      </w:r>
    </w:p>
    <w:p w:rsidR="0056410D" w:rsidRPr="00ED5556" w:rsidRDefault="0056410D"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6410D" w:rsidRPr="00ED5556" w:rsidRDefault="0056410D"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556">
        <w:rPr>
          <w:snapToGrid w:val="0"/>
        </w:rPr>
        <w:tab/>
        <w:t>“Section 4.</w:t>
      </w:r>
      <w:r w:rsidRPr="00ED5556">
        <w:rPr>
          <w:snapToGrid w:val="0"/>
        </w:rPr>
        <w:tab/>
      </w:r>
      <w:r w:rsidRPr="00ED5556">
        <w:rPr>
          <w:color w:val="000000" w:themeColor="text1"/>
          <w:u w:color="000000" w:themeColor="text1"/>
        </w:rPr>
        <w:t xml:space="preserve">The members of the Marlboro County Board of Education must be elected in a nonpartisan election to be held at the same time as the general election for terms of office of four years each. Successors to members must be elected in a nonpartisan election to be held at the same time as the general election. Members of the board shall serve until their successors are elected and qualify. Members shall take office on the first day of January following their election. In any election, the </w:t>
      </w:r>
      <w:r w:rsidRPr="00087BBB">
        <w:rPr>
          <w:strike/>
          <w:color w:val="000000" w:themeColor="text1"/>
          <w:u w:color="000000" w:themeColor="text1"/>
        </w:rPr>
        <w:t>candidate receiving the highest number of votes is elected to the board</w:t>
      </w:r>
      <w:r>
        <w:rPr>
          <w:color w:val="000000" w:themeColor="text1"/>
          <w:u w:color="000000" w:themeColor="text1"/>
        </w:rPr>
        <w:t xml:space="preserve"> </w:t>
      </w:r>
      <w:r>
        <w:rPr>
          <w:color w:val="000000" w:themeColor="text1"/>
          <w:u w:val="single" w:color="000000" w:themeColor="text1"/>
        </w:rPr>
        <w:t>results thereof shall be determined in accordance with the nonpartisan election and runoff method provided for in Section 5-15-62 of the 1976 Code</w:t>
      </w:r>
      <w:r w:rsidRPr="00ED5556">
        <w:rPr>
          <w:color w:val="000000" w:themeColor="text1"/>
          <w:u w:color="000000" w:themeColor="text1"/>
        </w:rPr>
        <w:t xml:space="preserve">. </w:t>
      </w:r>
    </w:p>
    <w:p w:rsidR="0056410D" w:rsidRDefault="0056410D"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5556">
        <w:rPr>
          <w:color w:val="000000" w:themeColor="text1"/>
          <w:u w:color="000000" w:themeColor="text1"/>
        </w:rPr>
        <w:t xml:space="preserve">A vacancy occurring for a reason other than expiration of a term must be filled by election of the board by majority vote until the next scheduled election at which time a successor must be elected for the remainder of the unexpired term or for a full term as the case may be.” </w:t>
      </w:r>
    </w:p>
    <w:p w:rsidR="0056410D" w:rsidRPr="00806B53"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0D" w:rsidRDefault="0056410D"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t>4</w:t>
      </w:r>
      <w:r w:rsidRPr="00E30B77">
        <w:t>.</w:t>
      </w:r>
      <w:r>
        <w:tab/>
      </w:r>
      <w:r w:rsidRPr="00E30B77">
        <w:t>This act takes effect upon approval by the Governor.</w:t>
      </w:r>
    </w:p>
    <w:p w:rsidR="0056410D" w:rsidRDefault="005641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786F" w:rsidRDefault="0095786F" w:rsidP="0056410D">
      <w:pPr>
        <w:pStyle w:val="BillDots"/>
      </w:pPr>
    </w:p>
    <w:sectPr w:rsidR="0095786F" w:rsidSect="007F1C8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F4B" w:rsidRDefault="00E94F4B" w:rsidP="009F0C77">
      <w:r>
        <w:separator/>
      </w:r>
    </w:p>
  </w:endnote>
  <w:endnote w:type="continuationSeparator" w:id="0">
    <w:p w:rsidR="00E94F4B" w:rsidRDefault="00E94F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607C62-ACD9-43F7-BC53-2D7BB985659F}"/>
    <w:embedBold r:id="rId2" w:fontKey="{158DADFC-F24D-4CFC-98BA-CA5F9D324217}"/>
  </w:font>
  <w:font w:name="Calibri">
    <w:panose1 w:val="020F0502020204030204"/>
    <w:charset w:val="00"/>
    <w:family w:val="swiss"/>
    <w:pitch w:val="variable"/>
    <w:sig w:usb0="E10002FF" w:usb1="4000ACFF" w:usb2="00000009" w:usb3="00000000" w:csb0="0000019F" w:csb1="00000000"/>
    <w:embedRegular r:id="rId3" w:fontKey="{3E5AA578-E931-43D2-A746-FF2EC6C39B79}"/>
  </w:font>
  <w:font w:name="Tahoma">
    <w:panose1 w:val="020B0604030504040204"/>
    <w:charset w:val="00"/>
    <w:family w:val="swiss"/>
    <w:pitch w:val="variable"/>
    <w:sig w:usb0="21002A87" w:usb1="80000000" w:usb2="00000008" w:usb3="00000000" w:csb0="000101FF" w:csb1="00000000"/>
    <w:embedRegular r:id="rId4" w:fontKey="{1138D62B-714D-411D-A4FF-C78A5D13E459}"/>
  </w:font>
  <w:font w:name="Cambria">
    <w:panose1 w:val="02040503050406030204"/>
    <w:charset w:val="00"/>
    <w:family w:val="roman"/>
    <w:pitch w:val="variable"/>
    <w:sig w:usb0="E00002FF" w:usb1="400004FF" w:usb2="00000000" w:usb3="00000000" w:csb0="0000019F" w:csb1="00000000"/>
    <w:embedRegular r:id="rId5" w:fontKey="{55B8ABC2-95BD-44E8-82ED-75D3B4016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10D" w:rsidRPr="0095786F" w:rsidRDefault="0056410D" w:rsidP="0095786F">
    <w:pPr>
      <w:pStyle w:val="Footer"/>
      <w:tabs>
        <w:tab w:val="clear" w:pos="4680"/>
        <w:tab w:val="clear" w:pos="9360"/>
        <w:tab w:val="center" w:pos="2995"/>
      </w:tabs>
      <w:spacing w:before="120"/>
    </w:pPr>
    <w:r>
      <w:t>[4205-</w:t>
    </w:r>
    <w:r w:rsidR="00834F0B">
      <w:fldChar w:fldCharType="begin"/>
    </w:r>
    <w:r w:rsidR="00834F0B">
      <w:instrText xml:space="preserve"> PAGE  \* MERGEFORMAT </w:instrText>
    </w:r>
    <w:r w:rsidR="00834F0B">
      <w:fldChar w:fldCharType="separate"/>
    </w:r>
    <w:r w:rsidR="00C64705">
      <w:rPr>
        <w:noProof/>
      </w:rPr>
      <w:t>1</w:t>
    </w:r>
    <w:r w:rsidR="00834F0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8D" w:rsidRPr="0095786F" w:rsidRDefault="0056410D" w:rsidP="0095786F">
    <w:pPr>
      <w:pStyle w:val="Footer"/>
      <w:tabs>
        <w:tab w:val="clear" w:pos="4680"/>
        <w:tab w:val="clear" w:pos="9360"/>
        <w:tab w:val="center" w:pos="2995"/>
      </w:tabs>
      <w:spacing w:before="120"/>
    </w:pPr>
    <w:r>
      <w:t>[4205]</w:t>
    </w:r>
    <w:r>
      <w:tab/>
    </w:r>
    <w:r w:rsidR="00E53139">
      <w:fldChar w:fldCharType="begin"/>
    </w:r>
    <w:r>
      <w:instrText xml:space="preserve"> PAGE  \* MERGEFORMAT </w:instrText>
    </w:r>
    <w:r w:rsidR="00E53139">
      <w:fldChar w:fldCharType="separate"/>
    </w:r>
    <w:r>
      <w:rPr>
        <w:noProof/>
      </w:rPr>
      <w:t>4</w:t>
    </w:r>
    <w:r w:rsidR="00E531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F4B" w:rsidRDefault="00E94F4B" w:rsidP="009F0C77">
      <w:r>
        <w:separator/>
      </w:r>
    </w:p>
  </w:footnote>
  <w:footnote w:type="continuationSeparator" w:id="0">
    <w:p w:rsidR="00E94F4B" w:rsidRDefault="00E94F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5AB13"/>
    <w:docVar w:name="CoverBillType" w:val="b"/>
    <w:docVar w:name="docpath" w:val="L:\Council\bills\AGM\18005AB13.DOCX"/>
    <w:docVar w:name="dvBillNumber" w:val="4205"/>
    <w:docVar w:name="dvBillNumberPrefix" w:val="H. "/>
    <w:docVar w:name="dvOriginalBody" w:val="House"/>
    <w:docVar w:name="dvSteno" w:val="AGM"/>
    <w:docVar w:name="NameofBody" w:val="h"/>
    <w:docVar w:name="vgroup2" w:val="Council"/>
  </w:docVars>
  <w:rsids>
    <w:rsidRoot w:val="009101D7"/>
    <w:rsid w:val="00011869"/>
    <w:rsid w:val="00050713"/>
    <w:rsid w:val="00052348"/>
    <w:rsid w:val="00084E60"/>
    <w:rsid w:val="000B62D0"/>
    <w:rsid w:val="000D1D7C"/>
    <w:rsid w:val="000E1785"/>
    <w:rsid w:val="000F40FA"/>
    <w:rsid w:val="0010776B"/>
    <w:rsid w:val="00133E66"/>
    <w:rsid w:val="0014105C"/>
    <w:rsid w:val="001435A3"/>
    <w:rsid w:val="00151213"/>
    <w:rsid w:val="001D08F2"/>
    <w:rsid w:val="001D525B"/>
    <w:rsid w:val="001D7F4F"/>
    <w:rsid w:val="001E1913"/>
    <w:rsid w:val="001E5EAB"/>
    <w:rsid w:val="001F4CDA"/>
    <w:rsid w:val="002321B6"/>
    <w:rsid w:val="002342D3"/>
    <w:rsid w:val="00250967"/>
    <w:rsid w:val="002543C8"/>
    <w:rsid w:val="00284AAE"/>
    <w:rsid w:val="002A1244"/>
    <w:rsid w:val="002E5912"/>
    <w:rsid w:val="00301B21"/>
    <w:rsid w:val="0032141F"/>
    <w:rsid w:val="00325348"/>
    <w:rsid w:val="0032732C"/>
    <w:rsid w:val="00335A40"/>
    <w:rsid w:val="00336AD0"/>
    <w:rsid w:val="0037079A"/>
    <w:rsid w:val="003750B9"/>
    <w:rsid w:val="003D01E8"/>
    <w:rsid w:val="003D6240"/>
    <w:rsid w:val="003E5288"/>
    <w:rsid w:val="003F6D79"/>
    <w:rsid w:val="00414F2F"/>
    <w:rsid w:val="0041760A"/>
    <w:rsid w:val="00417C01"/>
    <w:rsid w:val="00424A0A"/>
    <w:rsid w:val="00452374"/>
    <w:rsid w:val="004614A3"/>
    <w:rsid w:val="00470E33"/>
    <w:rsid w:val="004809EE"/>
    <w:rsid w:val="004E7D54"/>
    <w:rsid w:val="004F51E8"/>
    <w:rsid w:val="005273C6"/>
    <w:rsid w:val="00530A69"/>
    <w:rsid w:val="00541E9A"/>
    <w:rsid w:val="00545593"/>
    <w:rsid w:val="00552B7A"/>
    <w:rsid w:val="0056410D"/>
    <w:rsid w:val="00577C6C"/>
    <w:rsid w:val="005C2FE2"/>
    <w:rsid w:val="005E2BC9"/>
    <w:rsid w:val="005E3668"/>
    <w:rsid w:val="00605102"/>
    <w:rsid w:val="006075E6"/>
    <w:rsid w:val="00607650"/>
    <w:rsid w:val="006215AA"/>
    <w:rsid w:val="006913C9"/>
    <w:rsid w:val="0069470D"/>
    <w:rsid w:val="00734F00"/>
    <w:rsid w:val="007809C8"/>
    <w:rsid w:val="007A2BEF"/>
    <w:rsid w:val="007A70AE"/>
    <w:rsid w:val="00806B53"/>
    <w:rsid w:val="00834F0B"/>
    <w:rsid w:val="008362E8"/>
    <w:rsid w:val="008A1768"/>
    <w:rsid w:val="008F0F33"/>
    <w:rsid w:val="008F4429"/>
    <w:rsid w:val="009101D7"/>
    <w:rsid w:val="00911455"/>
    <w:rsid w:val="0092021E"/>
    <w:rsid w:val="009243DC"/>
    <w:rsid w:val="0094021A"/>
    <w:rsid w:val="009554E0"/>
    <w:rsid w:val="0095786F"/>
    <w:rsid w:val="009B44AF"/>
    <w:rsid w:val="009C6A0B"/>
    <w:rsid w:val="009D79BA"/>
    <w:rsid w:val="009F0C77"/>
    <w:rsid w:val="009F4DD1"/>
    <w:rsid w:val="00A02AC4"/>
    <w:rsid w:val="00A41684"/>
    <w:rsid w:val="00A64E80"/>
    <w:rsid w:val="00A72BCD"/>
    <w:rsid w:val="00A741D9"/>
    <w:rsid w:val="00A833AB"/>
    <w:rsid w:val="00A83525"/>
    <w:rsid w:val="00A9741D"/>
    <w:rsid w:val="00AD4B17"/>
    <w:rsid w:val="00B0133D"/>
    <w:rsid w:val="00B412D4"/>
    <w:rsid w:val="00BD58F3"/>
    <w:rsid w:val="00BE3C22"/>
    <w:rsid w:val="00C0345E"/>
    <w:rsid w:val="00C3483A"/>
    <w:rsid w:val="00C64705"/>
    <w:rsid w:val="00C74E9D"/>
    <w:rsid w:val="00C82FD3"/>
    <w:rsid w:val="00C92819"/>
    <w:rsid w:val="00CC6B7B"/>
    <w:rsid w:val="00CD2089"/>
    <w:rsid w:val="00CD2809"/>
    <w:rsid w:val="00CE182E"/>
    <w:rsid w:val="00D14716"/>
    <w:rsid w:val="00D457A1"/>
    <w:rsid w:val="00D61D92"/>
    <w:rsid w:val="00D73A67"/>
    <w:rsid w:val="00D931A6"/>
    <w:rsid w:val="00D970A9"/>
    <w:rsid w:val="00DB005E"/>
    <w:rsid w:val="00DF3845"/>
    <w:rsid w:val="00E26463"/>
    <w:rsid w:val="00E30B77"/>
    <w:rsid w:val="00E367B9"/>
    <w:rsid w:val="00E41911"/>
    <w:rsid w:val="00E53139"/>
    <w:rsid w:val="00E61070"/>
    <w:rsid w:val="00E73298"/>
    <w:rsid w:val="00E92EEF"/>
    <w:rsid w:val="00E94F4B"/>
    <w:rsid w:val="00EE2C73"/>
    <w:rsid w:val="00EE7BF7"/>
    <w:rsid w:val="00F24442"/>
    <w:rsid w:val="00F50AE3"/>
    <w:rsid w:val="00F67CF1"/>
    <w:rsid w:val="00F840F0"/>
    <w:rsid w:val="00F951AF"/>
    <w:rsid w:val="00FB0D0D"/>
    <w:rsid w:val="00FB43B4"/>
    <w:rsid w:val="00FC0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7869BC-1BC7-4464-A7D2-960588706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68"/>
    <w:rPr>
      <w:rFonts w:ascii="Tahoma" w:hAnsi="Tahoma" w:cs="Tahoma"/>
      <w:sz w:val="16"/>
      <w:szCs w:val="16"/>
    </w:rPr>
  </w:style>
  <w:style w:type="character" w:customStyle="1" w:styleId="BalloonTextChar">
    <w:name w:val="Balloon Text Char"/>
    <w:basedOn w:val="DefaultParagraphFont"/>
    <w:link w:val="BalloonText"/>
    <w:uiPriority w:val="99"/>
    <w:semiHidden/>
    <w:rsid w:val="005E3668"/>
    <w:rPr>
      <w:rFonts w:ascii="Tahoma" w:eastAsia="Times New Roman" w:hAnsi="Tahoma" w:cs="Tahoma"/>
      <w:sz w:val="16"/>
      <w:szCs w:val="16"/>
    </w:rPr>
  </w:style>
  <w:style w:type="character" w:styleId="Hyperlink">
    <w:name w:val="Hyperlink"/>
    <w:basedOn w:val="DefaultParagraphFont"/>
    <w:uiPriority w:val="99"/>
    <w:unhideWhenUsed/>
    <w:rsid w:val="007A2B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2-13.docx" TargetMode="External"/><Relationship Id="rId13" Type="http://schemas.openxmlformats.org/officeDocument/2006/relationships/hyperlink" Target="file:///h:\SJ%20Archive\2013\05-29-13.docx" TargetMode="External"/><Relationship Id="rId18" Type="http://schemas.openxmlformats.org/officeDocument/2006/relationships/hyperlink" Target="file:///p:\pprever\2013-14\4205_201305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5-22-13.docx" TargetMode="External"/><Relationship Id="rId12" Type="http://schemas.openxmlformats.org/officeDocument/2006/relationships/hyperlink" Target="file:///h:\HJ%20Archive\2013\05-29-13.docx" TargetMode="External"/><Relationship Id="rId17" Type="http://schemas.openxmlformats.org/officeDocument/2006/relationships/hyperlink" Target="file:///p:\pprever\2013-14\4205_20130523.docx" TargetMode="External"/><Relationship Id="rId2" Type="http://schemas.openxmlformats.org/officeDocument/2006/relationships/styles" Target="styles.xml"/><Relationship Id="rId16" Type="http://schemas.openxmlformats.org/officeDocument/2006/relationships/hyperlink" Target="file:///p:\pprever\2013-14\4205_20130522.docx" TargetMode="External"/><Relationship Id="rId20" Type="http://schemas.openxmlformats.org/officeDocument/2006/relationships/hyperlink" Target="file:///p:\pprever\2013-14\4205_201306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28-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6-19-13.docx" TargetMode="External"/><Relationship Id="rId23" Type="http://schemas.openxmlformats.org/officeDocument/2006/relationships/fontTable" Target="fontTable.xml"/><Relationship Id="rId10" Type="http://schemas.openxmlformats.org/officeDocument/2006/relationships/hyperlink" Target="file:///h:\HJ%20Archive\2013\05-28-13.docx" TargetMode="External"/><Relationship Id="rId19" Type="http://schemas.openxmlformats.org/officeDocument/2006/relationships/hyperlink" Target="file:///p:\pprever\2013-14\4205_20130529.docx" TargetMode="External"/><Relationship Id="rId4" Type="http://schemas.openxmlformats.org/officeDocument/2006/relationships/webSettings" Target="webSettings.xml"/><Relationship Id="rId9" Type="http://schemas.openxmlformats.org/officeDocument/2006/relationships/hyperlink" Target="file:///h:\HJ%20Archive\2013\05-23-13.docx" TargetMode="External"/><Relationship Id="rId14" Type="http://schemas.openxmlformats.org/officeDocument/2006/relationships/hyperlink" Target="file:///h:\SJ%20Archive\2013\06-19-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7DE0E-A520-48E3-B4C0-8D9B15F2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1550</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4205: Marlboro County School Board - South Carolina Legislature Online</dc:title>
  <dc:creator>angiemorgan</dc:creator>
  <cp:lastModifiedBy>N Cumfer</cp:lastModifiedBy>
  <cp:revision>7</cp:revision>
  <cp:lastPrinted>2013-05-21T17:20:00Z</cp:lastPrinted>
  <dcterms:created xsi:type="dcterms:W3CDTF">2013-06-19T19:23:00Z</dcterms:created>
  <dcterms:modified xsi:type="dcterms:W3CDTF">2014-12-05T16:52:00Z</dcterms:modified>
</cp:coreProperties>
</file>