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751" w:rsidRDefault="00470751" w:rsidP="00470751">
      <w:pPr>
        <w:widowControl w:val="0"/>
        <w:jc w:val="center"/>
      </w:pPr>
      <w:r w:rsidRPr="00470751">
        <w:rPr>
          <w:b/>
        </w:rPr>
        <w:t>South Carolina General Assembly</w:t>
      </w:r>
    </w:p>
    <w:p w:rsidR="00470751" w:rsidRDefault="00470751" w:rsidP="00470751">
      <w:pPr>
        <w:widowControl w:val="0"/>
        <w:jc w:val="center"/>
      </w:pPr>
      <w:r>
        <w:t>120th Session, 2013-2014</w:t>
      </w:r>
    </w:p>
    <w:p w:rsidR="00470751" w:rsidRDefault="00470751" w:rsidP="00470751">
      <w:pPr>
        <w:widowControl w:val="0"/>
        <w:jc w:val="left"/>
      </w:pPr>
    </w:p>
    <w:p w:rsidR="00470751" w:rsidRDefault="00470751" w:rsidP="00470751">
      <w:pPr>
        <w:widowControl w:val="0"/>
        <w:jc w:val="left"/>
        <w:rPr>
          <w:b/>
        </w:rPr>
      </w:pPr>
      <w:r w:rsidRPr="00470751">
        <w:rPr>
          <w:b/>
        </w:rPr>
        <w:t>H. 4446</w:t>
      </w:r>
    </w:p>
    <w:p w:rsidR="00470751" w:rsidRDefault="00470751" w:rsidP="00470751">
      <w:pPr>
        <w:widowControl w:val="0"/>
        <w:jc w:val="left"/>
        <w:rPr>
          <w:b/>
        </w:rPr>
      </w:pPr>
    </w:p>
    <w:p w:rsidR="00470751" w:rsidRDefault="00470751" w:rsidP="00470751">
      <w:pPr>
        <w:widowControl w:val="0"/>
        <w:jc w:val="left"/>
      </w:pPr>
      <w:r w:rsidRPr="00470751">
        <w:rPr>
          <w:b/>
        </w:rPr>
        <w:t>STATUS INFORMATION</w:t>
      </w:r>
    </w:p>
    <w:p w:rsidR="00470751" w:rsidRDefault="00470751" w:rsidP="00470751">
      <w:pPr>
        <w:widowControl w:val="0"/>
        <w:jc w:val="left"/>
      </w:pPr>
    </w:p>
    <w:p w:rsidR="00470751" w:rsidRDefault="00470751" w:rsidP="00470751">
      <w:pPr>
        <w:widowControl w:val="0"/>
        <w:jc w:val="left"/>
      </w:pPr>
      <w:r>
        <w:t>Concurrent Resolution</w:t>
      </w:r>
    </w:p>
    <w:p w:rsidR="00470751" w:rsidRDefault="00470751" w:rsidP="00470751">
      <w:pPr>
        <w:widowControl w:val="0"/>
        <w:jc w:val="left"/>
      </w:pPr>
      <w:r>
        <w:t>Sponsors: Rep. Rutherford</w:t>
      </w:r>
    </w:p>
    <w:p w:rsidR="00470751" w:rsidRDefault="00470751" w:rsidP="00470751">
      <w:pPr>
        <w:widowControl w:val="0"/>
        <w:jc w:val="left"/>
      </w:pPr>
      <w:r>
        <w:t>Document Path: l:\council\bills\nl\13369sd14.docx</w:t>
      </w:r>
    </w:p>
    <w:p w:rsidR="00470751" w:rsidRDefault="00470751" w:rsidP="00470751">
      <w:pPr>
        <w:widowControl w:val="0"/>
        <w:jc w:val="left"/>
      </w:pPr>
    </w:p>
    <w:p w:rsidR="007A395F" w:rsidRDefault="007A395F" w:rsidP="00470751">
      <w:pPr>
        <w:widowControl w:val="0"/>
        <w:jc w:val="left"/>
      </w:pPr>
      <w:r>
        <w:t>Introduced in the House on January 14, 2014</w:t>
      </w:r>
    </w:p>
    <w:p w:rsidR="007A395F" w:rsidRDefault="007A395F" w:rsidP="00470751">
      <w:pPr>
        <w:widowControl w:val="0"/>
        <w:jc w:val="left"/>
      </w:pPr>
      <w:r>
        <w:t>Introduced in the Senate on January 15, 2014</w:t>
      </w:r>
    </w:p>
    <w:p w:rsidR="007A395F" w:rsidRDefault="007A395F" w:rsidP="00470751">
      <w:pPr>
        <w:widowControl w:val="0"/>
        <w:jc w:val="left"/>
      </w:pPr>
      <w:r>
        <w:t>Adopted by the General Assembly on January 15, 2014</w:t>
      </w:r>
    </w:p>
    <w:p w:rsidR="007A395F" w:rsidRDefault="007A395F" w:rsidP="00470751">
      <w:pPr>
        <w:widowControl w:val="0"/>
        <w:jc w:val="left"/>
      </w:pPr>
    </w:p>
    <w:p w:rsidR="00470751" w:rsidRDefault="00470751" w:rsidP="00470751">
      <w:pPr>
        <w:widowControl w:val="0"/>
        <w:jc w:val="left"/>
      </w:pPr>
      <w:r>
        <w:t xml:space="preserve">Summary: </w:t>
      </w:r>
      <w:r w:rsidR="00B41A14">
        <w:t>Frank McGuire Day</w:t>
      </w:r>
    </w:p>
    <w:p w:rsidR="00470751" w:rsidRDefault="00470751" w:rsidP="00470751">
      <w:pPr>
        <w:widowControl w:val="0"/>
        <w:jc w:val="left"/>
      </w:pPr>
    </w:p>
    <w:p w:rsidR="00470751" w:rsidRDefault="00470751" w:rsidP="00470751">
      <w:pPr>
        <w:widowControl w:val="0"/>
        <w:jc w:val="left"/>
      </w:pPr>
    </w:p>
    <w:p w:rsidR="00470751" w:rsidRDefault="00470751" w:rsidP="00470751">
      <w:pPr>
        <w:widowControl w:val="0"/>
        <w:tabs>
          <w:tab w:val="center" w:pos="590"/>
          <w:tab w:val="center" w:pos="1440"/>
          <w:tab w:val="left" w:pos="1872"/>
          <w:tab w:val="left" w:pos="9187"/>
        </w:tabs>
        <w:jc w:val="left"/>
      </w:pPr>
      <w:r w:rsidRPr="00470751">
        <w:rPr>
          <w:b/>
        </w:rPr>
        <w:t>HISTORY OF LEGISLATIVE ACTIONS</w:t>
      </w:r>
    </w:p>
    <w:p w:rsidR="00470751" w:rsidRDefault="00470751" w:rsidP="00470751">
      <w:pPr>
        <w:widowControl w:val="0"/>
        <w:tabs>
          <w:tab w:val="center" w:pos="590"/>
          <w:tab w:val="center" w:pos="1440"/>
          <w:tab w:val="left" w:pos="1872"/>
          <w:tab w:val="left" w:pos="9187"/>
        </w:tabs>
        <w:jc w:val="left"/>
      </w:pPr>
    </w:p>
    <w:p w:rsidR="00470751" w:rsidRPr="00470751" w:rsidRDefault="00470751" w:rsidP="00470751">
      <w:pPr>
        <w:widowControl w:val="0"/>
        <w:tabs>
          <w:tab w:val="center" w:pos="590"/>
          <w:tab w:val="center" w:pos="1440"/>
          <w:tab w:val="left" w:pos="1872"/>
          <w:tab w:val="left" w:pos="9187"/>
        </w:tabs>
        <w:jc w:val="left"/>
      </w:pPr>
      <w:r w:rsidRPr="00470751">
        <w:rPr>
          <w:u w:val="single"/>
        </w:rPr>
        <w:tab/>
        <w:t>Date</w:t>
      </w:r>
      <w:r w:rsidRPr="00470751">
        <w:rPr>
          <w:u w:val="single"/>
        </w:rPr>
        <w:tab/>
        <w:t>Body</w:t>
      </w:r>
      <w:r w:rsidRPr="00470751">
        <w:rPr>
          <w:u w:val="single"/>
        </w:rPr>
        <w:tab/>
        <w:t>Action Description with journal page number</w:t>
      </w:r>
      <w:r w:rsidRPr="00470751">
        <w:rPr>
          <w:u w:val="single"/>
        </w:rPr>
        <w:tab/>
      </w:r>
      <w:bookmarkStart w:id="0" w:name="_GoBack"/>
      <w:bookmarkEnd w:id="0"/>
    </w:p>
    <w:p w:rsidR="00324852" w:rsidRDefault="00324852" w:rsidP="00324852">
      <w:pPr>
        <w:widowControl w:val="0"/>
        <w:tabs>
          <w:tab w:val="right" w:pos="1008"/>
          <w:tab w:val="left" w:pos="1152"/>
          <w:tab w:val="left" w:pos="1872"/>
          <w:tab w:val="left" w:pos="9187"/>
        </w:tabs>
        <w:ind w:left="2088" w:hanging="2088"/>
        <w:jc w:val="left"/>
      </w:pPr>
      <w:r>
        <w:tab/>
        <w:t>1/14/2014</w:t>
      </w:r>
      <w:r>
        <w:tab/>
        <w:t>House</w:t>
      </w:r>
      <w:r>
        <w:tab/>
      </w:r>
      <w:r w:rsidRPr="002B409C">
        <w:t>Intr</w:t>
      </w:r>
      <w:r>
        <w:t xml:space="preserve">oduced, adopted, sent to Senate </w:t>
      </w:r>
      <w:r w:rsidRPr="002B409C">
        <w:t>(</w:t>
      </w:r>
      <w:hyperlink r:id="rId7" w:history="1">
        <w:r w:rsidRPr="002B409C">
          <w:rPr>
            <w:rStyle w:val="Hyperlink"/>
          </w:rPr>
          <w:t>House Journal</w:t>
        </w:r>
        <w:r w:rsidRPr="002B409C">
          <w:rPr>
            <w:rStyle w:val="Hyperlink"/>
          </w:rPr>
          <w:noBreakHyphen/>
          <w:t>page 36</w:t>
        </w:r>
      </w:hyperlink>
      <w:r w:rsidRPr="002B409C">
        <w:t>)</w:t>
      </w:r>
    </w:p>
    <w:p w:rsidR="00324852" w:rsidRDefault="00324852" w:rsidP="00324852">
      <w:pPr>
        <w:widowControl w:val="0"/>
        <w:tabs>
          <w:tab w:val="right" w:pos="1008"/>
          <w:tab w:val="left" w:pos="1152"/>
          <w:tab w:val="left" w:pos="1872"/>
          <w:tab w:val="left" w:pos="9187"/>
        </w:tabs>
        <w:ind w:left="2088" w:hanging="2088"/>
        <w:jc w:val="left"/>
      </w:pPr>
      <w:r>
        <w:tab/>
        <w:t>1/15/2014</w:t>
      </w:r>
      <w:r>
        <w:tab/>
        <w:t>Senate</w:t>
      </w:r>
      <w:r>
        <w:tab/>
      </w:r>
      <w:r w:rsidRPr="002B409C">
        <w:t>Introduced, ado</w:t>
      </w:r>
      <w:r>
        <w:t xml:space="preserve">pted, returned with concurrence </w:t>
      </w:r>
      <w:r w:rsidRPr="002B409C">
        <w:t>(</w:t>
      </w:r>
      <w:hyperlink r:id="rId8" w:history="1">
        <w:r w:rsidRPr="002B409C">
          <w:rPr>
            <w:rStyle w:val="Hyperlink"/>
          </w:rPr>
          <w:t>Senate Journal</w:t>
        </w:r>
        <w:r w:rsidRPr="002B409C">
          <w:rPr>
            <w:rStyle w:val="Hyperlink"/>
          </w:rPr>
          <w:noBreakHyphen/>
          <w:t>page 10</w:t>
        </w:r>
      </w:hyperlink>
      <w:r w:rsidRPr="002B409C">
        <w:t>)</w:t>
      </w:r>
    </w:p>
    <w:p w:rsidR="00324852" w:rsidRDefault="00324852" w:rsidP="00324852">
      <w:pPr>
        <w:widowControl w:val="0"/>
        <w:tabs>
          <w:tab w:val="right" w:pos="1008"/>
          <w:tab w:val="left" w:pos="1152"/>
          <w:tab w:val="left" w:pos="1872"/>
          <w:tab w:val="left" w:pos="9187"/>
        </w:tabs>
        <w:ind w:left="2088" w:hanging="2088"/>
        <w:jc w:val="left"/>
      </w:pPr>
    </w:p>
    <w:p w:rsidR="00470751" w:rsidRPr="00470751" w:rsidRDefault="00470751" w:rsidP="00470751">
      <w:pPr>
        <w:widowControl w:val="0"/>
        <w:tabs>
          <w:tab w:val="right" w:pos="1008"/>
          <w:tab w:val="left" w:pos="1152"/>
          <w:tab w:val="left" w:pos="1872"/>
          <w:tab w:val="left" w:pos="9187"/>
        </w:tabs>
        <w:ind w:left="2088" w:hanging="2088"/>
        <w:jc w:val="left"/>
      </w:pPr>
    </w:p>
    <w:p w:rsidR="00470751" w:rsidRDefault="00470751" w:rsidP="00470751">
      <w:r w:rsidRPr="00470751">
        <w:rPr>
          <w:b/>
        </w:rPr>
        <w:t>VERSIONS OF THIS BILL</w:t>
      </w:r>
    </w:p>
    <w:p w:rsidR="00470751" w:rsidRDefault="00470751" w:rsidP="00470751"/>
    <w:p w:rsidR="00470751" w:rsidRDefault="00F05A98" w:rsidP="00470751">
      <w:hyperlink r:id="rId9" w:history="1">
        <w:r w:rsidR="00470751">
          <w:rPr>
            <w:rStyle w:val="Hyperlink"/>
          </w:rPr>
          <w:t>1/14/2014</w:t>
        </w:r>
      </w:hyperlink>
    </w:p>
    <w:p w:rsidR="00470751" w:rsidRDefault="00470751" w:rsidP="00470751"/>
    <w:p w:rsidR="00470751" w:rsidRDefault="00470751" w:rsidP="00470751">
      <w:pPr>
        <w:sectPr w:rsidR="00470751" w:rsidSect="00470751">
          <w:pgSz w:w="12240" w:h="15840" w:code="1"/>
          <w:pgMar w:top="1080" w:right="1440" w:bottom="1080" w:left="1440" w:header="720" w:footer="720" w:gutter="0"/>
          <w:cols w:space="720"/>
          <w:noEndnote/>
          <w:docGrid w:linePitch="360"/>
        </w:sectPr>
      </w:pPr>
    </w:p>
    <w:p w:rsidR="003F77A8" w:rsidRDefault="003F77A8" w:rsidP="003F77A8">
      <w:pPr>
        <w:pStyle w:val="BillDots"/>
      </w:pPr>
    </w:p>
    <w:p w:rsidR="003F77A8" w:rsidRDefault="003F77A8" w:rsidP="003F77A8">
      <w:pPr>
        <w:pStyle w:val="Numbersforbills"/>
      </w:pPr>
    </w:p>
    <w:p w:rsidR="003F77A8" w:rsidRDefault="003F77A8" w:rsidP="003F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7A8" w:rsidRDefault="003F77A8" w:rsidP="003F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7A8" w:rsidRDefault="003F77A8" w:rsidP="003F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7A8" w:rsidRDefault="003F77A8" w:rsidP="003F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7A8" w:rsidRDefault="003F77A8" w:rsidP="003F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6C1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5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HONOR THE CONTRIBUTIONS OF THE LATE COACH FRANK MCGUIRE TO </w:t>
      </w:r>
      <w:r w:rsidR="00265FFF">
        <w:t xml:space="preserve">THE </w:t>
      </w:r>
      <w:r>
        <w:t xml:space="preserve">UNIVERSITY OF SOUTH CAROLINA BASKETBALL </w:t>
      </w:r>
      <w:r w:rsidR="00DD6D83">
        <w:t xml:space="preserve">PROGRAM AS </w:t>
      </w:r>
      <w:r>
        <w:t>HEAD COACH OF THE GAMECOCKS</w:t>
      </w:r>
      <w:r w:rsidR="00DD6D83">
        <w:t>,</w:t>
      </w:r>
      <w:r>
        <w:t xml:space="preserve"> TO RECOGNIZE HIS ILLUSTRIOUS CAREER UPON THE OCCASION OF THE NAMING OF CERTAIN STREETS SURROUNDING THE CAROLINA COLISEUM </w:t>
      </w:r>
      <w:r w:rsidR="00410A94">
        <w:t xml:space="preserve">AND THE COLONIAL CENTER </w:t>
      </w:r>
      <w:r>
        <w:t>AS “FRANK MCGUIRE WAY”</w:t>
      </w:r>
      <w:r w:rsidR="00DD6D83">
        <w:t xml:space="preserve">, AND TO DECLARE </w:t>
      </w:r>
      <w:r w:rsidR="00C0408F">
        <w:t>FRIDAY, JANUARY 17</w:t>
      </w:r>
      <w:r w:rsidR="00DD6D83">
        <w:t>, 2014, AS “FRANK MCGUIRE DAY”</w:t>
      </w:r>
      <w:r w:rsidR="00BD3500">
        <w:t xml:space="preserve"> IN COLUMBIA</w:t>
      </w:r>
      <w:r w:rsidR="00DD6D83">
        <w:t xml:space="preserve"> TO COMMEMORATE THIS MARK OF HIGH ESTEEM</w:t>
      </w:r>
      <w:r>
        <w:t xml:space="preserve">. </w:t>
      </w:r>
    </w:p>
    <w:p w:rsidR="00856C1D" w:rsidRDefault="00856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5C9F" w:rsidRDefault="00856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F5C9F">
        <w:t>Frank Joseph McGuire, the Head Coach of the Fig</w:t>
      </w:r>
      <w:r w:rsidR="00DD6D83">
        <w:t>hting Gamecocks Basketball team</w:t>
      </w:r>
      <w:r w:rsidR="000F5C9F">
        <w:t xml:space="preserve"> from 1964</w:t>
      </w:r>
      <w:r w:rsidR="00727483">
        <w:noBreakHyphen/>
      </w:r>
      <w:r w:rsidR="000F5C9F">
        <w:t>1980, remains to this day the winningest coach in the history of th</w:t>
      </w:r>
      <w:r w:rsidR="00BD3500">
        <w:t>e University of South Carolina basketball p</w:t>
      </w:r>
      <w:r w:rsidR="000F5C9F">
        <w:t>rogram</w:t>
      </w:r>
      <w:r w:rsidR="00410A94">
        <w:t>,</w:t>
      </w:r>
      <w:r w:rsidR="00265FFF">
        <w:t xml:space="preserve"> with a wi</w:t>
      </w:r>
      <w:r w:rsidR="00DD6D83">
        <w:t>n/loss record of 283-</w:t>
      </w:r>
      <w:r w:rsidR="000F5C9F">
        <w:t>142; and</w:t>
      </w:r>
    </w:p>
    <w:p w:rsidR="000F5C9F" w:rsidRDefault="000F5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92" w:rsidRDefault="000F5C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37092">
        <w:t>Coach McGuire</w:t>
      </w:r>
      <w:r w:rsidR="00DD6D83">
        <w:t>,</w:t>
      </w:r>
      <w:r w:rsidR="00937092">
        <w:t xml:space="preserve"> after leading the University of North Carolina to a National Championship in 1957, left UNC for a brief stint as Head Coach of the NBA</w:t>
      </w:r>
      <w:r w:rsidR="00727483" w:rsidRPr="00727483">
        <w:t>’</w:t>
      </w:r>
      <w:r w:rsidR="00937092">
        <w:t>s Philadelphia Warriors with players including Wilt Chamberlain</w:t>
      </w:r>
      <w:r w:rsidR="00DD6D83">
        <w:t>.  He</w:t>
      </w:r>
      <w:r w:rsidR="00937092">
        <w:t xml:space="preserve"> arrived at the University of South Carolina in 1964 to coach, win, and develop players who went on to professional basketball success as players and coaches</w:t>
      </w:r>
      <w:r w:rsidR="00BD3500">
        <w:t xml:space="preserve"> and to personal success in many varied endeavors</w:t>
      </w:r>
      <w:r w:rsidR="00937092">
        <w:t>; and</w:t>
      </w:r>
    </w:p>
    <w:p w:rsidR="00937092" w:rsidRDefault="00937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92" w:rsidRDefault="00937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McGuire led the Gamecocks to nation</w:t>
      </w:r>
      <w:r w:rsidR="00DD6D83">
        <w:t>al</w:t>
      </w:r>
      <w:r>
        <w:t xml:space="preserve"> prominence and success, </w:t>
      </w:r>
      <w:r w:rsidR="00DD6D83">
        <w:t xml:space="preserve">including </w:t>
      </w:r>
      <w:r>
        <w:t>a team</w:t>
      </w:r>
      <w:r w:rsidR="00DD6D83">
        <w:t xml:space="preserve"> which went</w:t>
      </w:r>
      <w:r>
        <w:t xml:space="preserve"> undefeated in the Atlantic Coast Conference in 1970 winning 25 g</w:t>
      </w:r>
      <w:r w:rsidR="00BD3500">
        <w:t>ames in that season, and a team which won</w:t>
      </w:r>
      <w:r>
        <w:t xml:space="preserve"> the ACC Championship in 1971; and</w:t>
      </w:r>
    </w:p>
    <w:p w:rsidR="00937092" w:rsidRDefault="00937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092" w:rsidRDefault="00937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after the Gamecocks became “independents” following the departure of USC from the ACC, </w:t>
      </w:r>
      <w:r w:rsidR="00410A94">
        <w:t xml:space="preserve">he </w:t>
      </w:r>
      <w:r>
        <w:t>guided the Gamecocks to three NCAA tournaments and to the NIT twice; and</w:t>
      </w:r>
    </w:p>
    <w:p w:rsidR="00937092" w:rsidRDefault="00937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4A6" w:rsidRDefault="00937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strength of character and commitment to his players led him to sign the first ever African</w:t>
      </w:r>
      <w:r w:rsidR="00727483">
        <w:noBreakHyphen/>
      </w:r>
      <w:r>
        <w:t>American basketball players at two different schools.  Solly Walker was signed in 1950 at St. John</w:t>
      </w:r>
      <w:r w:rsidR="00727483" w:rsidRPr="00727483">
        <w:t>’</w:t>
      </w:r>
      <w:r>
        <w:t>s University and Casey Manning at the University of South Carolina in 1969.  These signings helped transform the social</w:t>
      </w:r>
      <w:r w:rsidR="00DD6D83">
        <w:t xml:space="preserve"> fabric of each of those u</w:t>
      </w:r>
      <w:r w:rsidR="00C114A6">
        <w:t>niver</w:t>
      </w:r>
      <w:r>
        <w:t>sities and th</w:t>
      </w:r>
      <w:r w:rsidR="00410A94">
        <w:t>e s</w:t>
      </w:r>
      <w:r w:rsidR="00C114A6">
        <w:t>tate in which they resided; and</w:t>
      </w:r>
    </w:p>
    <w:p w:rsidR="00C114A6" w:rsidRDefault="00C11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4A6" w:rsidRDefault="00C11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McGuire was a proud son of the Irish, proud Head Coach of the Gamecocks, </w:t>
      </w:r>
      <w:r w:rsidR="00C0408F">
        <w:t xml:space="preserve">and a proud family man with loving </w:t>
      </w:r>
      <w:r>
        <w:t>children</w:t>
      </w:r>
      <w:r w:rsidR="00C0408F">
        <w:t>,</w:t>
      </w:r>
      <w:r>
        <w:t xml:space="preserve"> including Frank, Jr, known affectionately to </w:t>
      </w:r>
      <w:r w:rsidR="00265FFF">
        <w:t>all Gamecock fans as “Frankie”;</w:t>
      </w:r>
      <w:r>
        <w:t xml:space="preserve"> and</w:t>
      </w:r>
      <w:r w:rsidR="00856C1D">
        <w:t xml:space="preserve"> </w:t>
      </w:r>
    </w:p>
    <w:p w:rsidR="00C114A6" w:rsidRDefault="00C11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1D" w:rsidRDefault="00C114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McGuire</w:t>
      </w:r>
      <w:r w:rsidR="00727483" w:rsidRPr="00727483">
        <w:t>’</w:t>
      </w:r>
      <w:r w:rsidR="00410A94">
        <w:t>s legendary skill as a coach and</w:t>
      </w:r>
      <w:r>
        <w:t xml:space="preserve"> his contributions to the sport of basketball and to the development of young men as athletes and m</w:t>
      </w:r>
      <w:r w:rsidR="00410A94">
        <w:t>odels for young admirers</w:t>
      </w:r>
      <w:r>
        <w:t xml:space="preserve"> brought unparalled basketball fever </w:t>
      </w:r>
      <w:r w:rsidR="00BD3500">
        <w:t xml:space="preserve">and acclaim </w:t>
      </w:r>
      <w:r>
        <w:t xml:space="preserve">to gamecock country. </w:t>
      </w:r>
      <w:r w:rsidR="00856C1D">
        <w:t xml:space="preserve"> Now, therefore, </w:t>
      </w:r>
    </w:p>
    <w:p w:rsidR="00856C1D" w:rsidRDefault="00856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1D" w:rsidRDefault="00856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56C1D" w:rsidRDefault="00856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1D" w:rsidRDefault="00856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14A6">
        <w:t xml:space="preserve"> the members of the General Assembly, by this resolution, recognize and honor the late Frank  McGuire on his outstanding contributions to the University of South Carolina and State of South Carolina and to the public and his players, applaud the renaming of certain blocks of Green</w:t>
      </w:r>
      <w:r w:rsidR="00DD6D83">
        <w:t>e</w:t>
      </w:r>
      <w:r w:rsidR="00C114A6">
        <w:t xml:space="preserve"> Street</w:t>
      </w:r>
      <w:r w:rsidR="00DD6D83">
        <w:t xml:space="preserve"> in Columbia</w:t>
      </w:r>
      <w:r w:rsidR="00C114A6">
        <w:t xml:space="preserve"> as “Frank McGuire Way”</w:t>
      </w:r>
      <w:r w:rsidR="00410A94">
        <w:t xml:space="preserve"> which connect</w:t>
      </w:r>
      <w:r w:rsidR="00C114A6">
        <w:t xml:space="preserve"> the past represented by the Carolina Coliseum to the future embodied in the Colonial Center</w:t>
      </w:r>
      <w:r w:rsidR="00DD6D83">
        <w:t>,</w:t>
      </w:r>
      <w:r w:rsidR="00C114A6">
        <w:t xml:space="preserve"> and declare </w:t>
      </w:r>
      <w:r w:rsidR="00C0408F">
        <w:t>Friday, January 17</w:t>
      </w:r>
      <w:r w:rsidR="00C114A6">
        <w:t>, 2014</w:t>
      </w:r>
      <w:r w:rsidR="00410A94">
        <w:t>,</w:t>
      </w:r>
      <w:r w:rsidR="00C114A6">
        <w:t xml:space="preserve"> as </w:t>
      </w:r>
      <w:r w:rsidR="00014332">
        <w:t>“</w:t>
      </w:r>
      <w:r w:rsidR="00C114A6">
        <w:t>Frank McGuire Day</w:t>
      </w:r>
      <w:r w:rsidR="00014332">
        <w:t>”</w:t>
      </w:r>
      <w:r w:rsidR="00BD3500">
        <w:t xml:space="preserve"> in Columbia</w:t>
      </w:r>
      <w:r w:rsidR="00F83701">
        <w:t>, acknowledging t</w:t>
      </w:r>
      <w:r w:rsidR="00014332">
        <w:t xml:space="preserve">hat all Irish </w:t>
      </w:r>
      <w:r w:rsidR="00BD3500">
        <w:t xml:space="preserve">and </w:t>
      </w:r>
      <w:r w:rsidR="00014332">
        <w:t>Gamecock</w:t>
      </w:r>
      <w:r w:rsidR="00DD6D83">
        <w:t xml:space="preserve"> eyes will be</w:t>
      </w:r>
      <w:r w:rsidR="00F83701">
        <w:t xml:space="preserve"> </w:t>
      </w:r>
      <w:r w:rsidR="00DD6D83">
        <w:t>smiling</w:t>
      </w:r>
      <w:r w:rsidR="00F83701">
        <w:t xml:space="preserve"> </w:t>
      </w:r>
      <w:r w:rsidR="00014332">
        <w:t xml:space="preserve">on this day </w:t>
      </w:r>
      <w:r w:rsidR="00F83701">
        <w:t>with</w:t>
      </w:r>
      <w:r w:rsidR="00014332">
        <w:t xml:space="preserve"> the</w:t>
      </w:r>
      <w:r w:rsidR="00F83701">
        <w:t xml:space="preserve"> memories of the McGuire era.</w:t>
      </w:r>
    </w:p>
    <w:p w:rsidR="007A7189" w:rsidRDefault="00727483" w:rsidP="008C0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7189" w:rsidRDefault="007A7189" w:rsidP="00470751">
      <w:pPr>
        <w:suppressAutoHyphens/>
      </w:pPr>
    </w:p>
    <w:sectPr w:rsidR="007A7189" w:rsidSect="004707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A94" w:rsidRDefault="00410A94" w:rsidP="009F0C77">
      <w:r>
        <w:separator/>
      </w:r>
    </w:p>
  </w:endnote>
  <w:endnote w:type="continuationSeparator" w:id="0">
    <w:p w:rsidR="00410A94" w:rsidRDefault="00410A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1E6ED4-26B3-430E-B6A8-4C9FFFA81F14}"/>
    <w:embedBold r:id="rId2" w:fontKey="{D11B16B1-0275-4F10-83E4-7396A56F8F86}"/>
  </w:font>
  <w:font w:name="Calibri">
    <w:panose1 w:val="020F0502020204030204"/>
    <w:charset w:val="00"/>
    <w:family w:val="swiss"/>
    <w:pitch w:val="variable"/>
    <w:sig w:usb0="E10002FF" w:usb1="4000ACFF" w:usb2="00000009" w:usb3="00000000" w:csb0="0000019F" w:csb1="00000000"/>
    <w:embedRegular r:id="rId3" w:fontKey="{DFA16292-F9CA-494F-88CC-B5D0E42C6FE9}"/>
  </w:font>
  <w:font w:name="Tahoma">
    <w:panose1 w:val="020B0604030504040204"/>
    <w:charset w:val="00"/>
    <w:family w:val="swiss"/>
    <w:pitch w:val="variable"/>
    <w:sig w:usb0="21002A87" w:usb1="80000000" w:usb2="00000008" w:usb3="00000000" w:csb0="000101FF" w:csb1="00000000"/>
    <w:embedRegular r:id="rId4" w:fontKey="{597BFF97-DA2A-4946-9621-1819686D1F03}"/>
  </w:font>
  <w:font w:name="Cambria">
    <w:panose1 w:val="02040503050406030204"/>
    <w:charset w:val="00"/>
    <w:family w:val="roman"/>
    <w:pitch w:val="variable"/>
    <w:sig w:usb0="E00002FF" w:usb1="400004FF" w:usb2="00000000" w:usb3="00000000" w:csb0="0000019F" w:csb1="00000000"/>
    <w:embedRegular r:id="rId5" w:fontKey="{AC16FCB8-229F-45DF-AFD1-BED142E24F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751" w:rsidRPr="007A7189" w:rsidRDefault="00470751" w:rsidP="007A7189">
    <w:pPr>
      <w:pStyle w:val="Footer"/>
      <w:tabs>
        <w:tab w:val="clear" w:pos="4680"/>
        <w:tab w:val="clear" w:pos="9360"/>
        <w:tab w:val="center" w:pos="2995"/>
      </w:tabs>
      <w:spacing w:before="120"/>
    </w:pPr>
    <w:r>
      <w:t>[4446]</w:t>
    </w:r>
    <w:r>
      <w:tab/>
    </w:r>
    <w:r w:rsidR="006805D4">
      <w:fldChar w:fldCharType="begin"/>
    </w:r>
    <w:r w:rsidR="006805D4">
      <w:instrText xml:space="preserve"> PAGE  \* MERGEFORMAT </w:instrText>
    </w:r>
    <w:r w:rsidR="006805D4">
      <w:fldChar w:fldCharType="separate"/>
    </w:r>
    <w:r w:rsidR="00F05A98">
      <w:rPr>
        <w:noProof/>
      </w:rPr>
      <w:t>1</w:t>
    </w:r>
    <w:r w:rsidR="006805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A94" w:rsidRDefault="00410A94" w:rsidP="009F0C77">
      <w:r>
        <w:separator/>
      </w:r>
    </w:p>
  </w:footnote>
  <w:footnote w:type="continuationSeparator" w:id="0">
    <w:p w:rsidR="00410A94" w:rsidRDefault="00410A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69SD14"/>
    <w:docVar w:name="CoverBillType" w:val="c"/>
    <w:docVar w:name="docpath" w:val="L:\Council\bills\NL\13369SD14.DOCX"/>
    <w:docVar w:name="dvBillNumber" w:val="4446"/>
    <w:docVar w:name="dvBillNumberPrefix" w:val="H. "/>
    <w:docVar w:name="dvOriginalBody" w:val="House"/>
    <w:docVar w:name="dvSteno" w:val="NL"/>
    <w:docVar w:name="NameofBody" w:val="h"/>
    <w:docVar w:name="vgroup2" w:val="Council"/>
  </w:docVars>
  <w:rsids>
    <w:rsidRoot w:val="00630A8D"/>
    <w:rsid w:val="00011869"/>
    <w:rsid w:val="00014332"/>
    <w:rsid w:val="00025D8D"/>
    <w:rsid w:val="000E1785"/>
    <w:rsid w:val="000F40FA"/>
    <w:rsid w:val="000F5C9F"/>
    <w:rsid w:val="0010776B"/>
    <w:rsid w:val="00133E66"/>
    <w:rsid w:val="001407F7"/>
    <w:rsid w:val="001435A3"/>
    <w:rsid w:val="001D08F2"/>
    <w:rsid w:val="001D525B"/>
    <w:rsid w:val="001D7F4F"/>
    <w:rsid w:val="002241B1"/>
    <w:rsid w:val="002321B6"/>
    <w:rsid w:val="00250967"/>
    <w:rsid w:val="002543C8"/>
    <w:rsid w:val="00265FFF"/>
    <w:rsid w:val="00284AAE"/>
    <w:rsid w:val="002E5912"/>
    <w:rsid w:val="00301B21"/>
    <w:rsid w:val="00324852"/>
    <w:rsid w:val="00325348"/>
    <w:rsid w:val="0032732C"/>
    <w:rsid w:val="00336AD0"/>
    <w:rsid w:val="003600DA"/>
    <w:rsid w:val="0037079A"/>
    <w:rsid w:val="003D01E8"/>
    <w:rsid w:val="003E5288"/>
    <w:rsid w:val="003F6D79"/>
    <w:rsid w:val="003F77A8"/>
    <w:rsid w:val="004051A5"/>
    <w:rsid w:val="00410A94"/>
    <w:rsid w:val="0041760A"/>
    <w:rsid w:val="00417C01"/>
    <w:rsid w:val="00437680"/>
    <w:rsid w:val="00445FCE"/>
    <w:rsid w:val="00470751"/>
    <w:rsid w:val="004809EE"/>
    <w:rsid w:val="004E7D54"/>
    <w:rsid w:val="005273C6"/>
    <w:rsid w:val="00530A69"/>
    <w:rsid w:val="00545593"/>
    <w:rsid w:val="00577C6C"/>
    <w:rsid w:val="005C2FE2"/>
    <w:rsid w:val="005D46EB"/>
    <w:rsid w:val="005E2BC9"/>
    <w:rsid w:val="00605102"/>
    <w:rsid w:val="006215AA"/>
    <w:rsid w:val="00630A8D"/>
    <w:rsid w:val="00667489"/>
    <w:rsid w:val="006805D4"/>
    <w:rsid w:val="006913C9"/>
    <w:rsid w:val="0069470D"/>
    <w:rsid w:val="00727483"/>
    <w:rsid w:val="00734F00"/>
    <w:rsid w:val="007A395F"/>
    <w:rsid w:val="007A70AE"/>
    <w:rsid w:val="007A7189"/>
    <w:rsid w:val="007D4923"/>
    <w:rsid w:val="007F324D"/>
    <w:rsid w:val="008362E8"/>
    <w:rsid w:val="00856C1D"/>
    <w:rsid w:val="008A1768"/>
    <w:rsid w:val="008C07F9"/>
    <w:rsid w:val="008F0F33"/>
    <w:rsid w:val="008F4429"/>
    <w:rsid w:val="00923F17"/>
    <w:rsid w:val="00937092"/>
    <w:rsid w:val="0094021A"/>
    <w:rsid w:val="009A1425"/>
    <w:rsid w:val="009B44AF"/>
    <w:rsid w:val="009C6A0B"/>
    <w:rsid w:val="009F0C77"/>
    <w:rsid w:val="009F4DD1"/>
    <w:rsid w:val="00A216EC"/>
    <w:rsid w:val="00A41684"/>
    <w:rsid w:val="00A64E80"/>
    <w:rsid w:val="00A72BCD"/>
    <w:rsid w:val="00A741D9"/>
    <w:rsid w:val="00A77C08"/>
    <w:rsid w:val="00A833AB"/>
    <w:rsid w:val="00A9519D"/>
    <w:rsid w:val="00A9741D"/>
    <w:rsid w:val="00AD4B17"/>
    <w:rsid w:val="00B412D4"/>
    <w:rsid w:val="00B41A14"/>
    <w:rsid w:val="00BD3500"/>
    <w:rsid w:val="00BE2E3A"/>
    <w:rsid w:val="00BE3C22"/>
    <w:rsid w:val="00C0345E"/>
    <w:rsid w:val="00C0408F"/>
    <w:rsid w:val="00C114A6"/>
    <w:rsid w:val="00C3483A"/>
    <w:rsid w:val="00C74E9D"/>
    <w:rsid w:val="00C82FD3"/>
    <w:rsid w:val="00C92819"/>
    <w:rsid w:val="00CC6B7B"/>
    <w:rsid w:val="00CD2089"/>
    <w:rsid w:val="00CF0CB3"/>
    <w:rsid w:val="00D73A67"/>
    <w:rsid w:val="00D87ABA"/>
    <w:rsid w:val="00D970A9"/>
    <w:rsid w:val="00DD6D83"/>
    <w:rsid w:val="00DF3845"/>
    <w:rsid w:val="00E41911"/>
    <w:rsid w:val="00E92EEF"/>
    <w:rsid w:val="00F04485"/>
    <w:rsid w:val="00F05A98"/>
    <w:rsid w:val="00F20DA6"/>
    <w:rsid w:val="00F24442"/>
    <w:rsid w:val="00F50AE3"/>
    <w:rsid w:val="00F57394"/>
    <w:rsid w:val="00F67CF1"/>
    <w:rsid w:val="00F8370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D66B8BA-A702-424B-9205-C8FAEFFA4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7483"/>
    <w:rPr>
      <w:rFonts w:ascii="Tahoma" w:hAnsi="Tahoma" w:cs="Tahoma"/>
      <w:sz w:val="16"/>
      <w:szCs w:val="16"/>
    </w:rPr>
  </w:style>
  <w:style w:type="character" w:customStyle="1" w:styleId="BalloonTextChar">
    <w:name w:val="Balloon Text Char"/>
    <w:basedOn w:val="DefaultParagraphFont"/>
    <w:link w:val="BalloonText"/>
    <w:uiPriority w:val="99"/>
    <w:semiHidden/>
    <w:rsid w:val="00727483"/>
    <w:rPr>
      <w:rFonts w:ascii="Tahoma" w:eastAsia="Times New Roman" w:hAnsi="Tahoma" w:cs="Tahoma"/>
      <w:sz w:val="16"/>
      <w:szCs w:val="16"/>
    </w:rPr>
  </w:style>
  <w:style w:type="character" w:styleId="Hyperlink">
    <w:name w:val="Hyperlink"/>
    <w:basedOn w:val="DefaultParagraphFont"/>
    <w:uiPriority w:val="99"/>
    <w:unhideWhenUsed/>
    <w:rsid w:val="004707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5-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46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69553-9305-4B36-BBC4-A74F5DC1A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595</Words>
  <Characters>3395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4446: Frank McGuire Day - South Carolina Legislature Online</dc:title>
  <dc:creator>nancylee</dc:creator>
  <cp:lastModifiedBy>N Cumfer</cp:lastModifiedBy>
  <cp:revision>8</cp:revision>
  <cp:lastPrinted>2013-12-04T16:33:00Z</cp:lastPrinted>
  <dcterms:created xsi:type="dcterms:W3CDTF">2014-01-14T19:27:00Z</dcterms:created>
  <dcterms:modified xsi:type="dcterms:W3CDTF">2014-12-05T16:56:00Z</dcterms:modified>
</cp:coreProperties>
</file>