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A32" w:rsidRDefault="00C22A32" w:rsidP="00C22A32">
      <w:pPr>
        <w:widowControl w:val="0"/>
        <w:jc w:val="center"/>
      </w:pPr>
      <w:r w:rsidRPr="00C22A32">
        <w:rPr>
          <w:b/>
        </w:rPr>
        <w:t>South Carolina General Assembly</w:t>
      </w:r>
    </w:p>
    <w:p w:rsidR="00C22A32" w:rsidRDefault="00C22A32" w:rsidP="00C22A32">
      <w:pPr>
        <w:widowControl w:val="0"/>
        <w:jc w:val="center"/>
      </w:pPr>
      <w:r>
        <w:t>120th Session, 2013-2014</w:t>
      </w:r>
    </w:p>
    <w:p w:rsidR="00C22A32" w:rsidRDefault="00C22A32" w:rsidP="00C22A32">
      <w:pPr>
        <w:widowControl w:val="0"/>
        <w:jc w:val="left"/>
      </w:pPr>
    </w:p>
    <w:p w:rsidR="00C22A32" w:rsidRDefault="00C22A32" w:rsidP="00C22A32">
      <w:pPr>
        <w:widowControl w:val="0"/>
        <w:jc w:val="left"/>
        <w:rPr>
          <w:b/>
        </w:rPr>
      </w:pPr>
      <w:r w:rsidRPr="00C22A32">
        <w:rPr>
          <w:b/>
        </w:rPr>
        <w:t>H. 4608</w:t>
      </w:r>
    </w:p>
    <w:p w:rsidR="00C22A32" w:rsidRDefault="00C22A32" w:rsidP="00C22A32">
      <w:pPr>
        <w:widowControl w:val="0"/>
        <w:jc w:val="left"/>
        <w:rPr>
          <w:b/>
        </w:rPr>
      </w:pPr>
    </w:p>
    <w:p w:rsidR="00C22A32" w:rsidRDefault="00C22A32" w:rsidP="00C22A32">
      <w:pPr>
        <w:widowControl w:val="0"/>
        <w:jc w:val="left"/>
      </w:pPr>
      <w:r w:rsidRPr="00C22A32">
        <w:rPr>
          <w:b/>
        </w:rPr>
        <w:t>STATUS INFORMATION</w:t>
      </w:r>
    </w:p>
    <w:p w:rsidR="00C22A32" w:rsidRDefault="00C22A32" w:rsidP="00C22A32">
      <w:pPr>
        <w:widowControl w:val="0"/>
        <w:jc w:val="left"/>
      </w:pPr>
    </w:p>
    <w:p w:rsidR="00C22A32" w:rsidRDefault="00C22A32" w:rsidP="00C22A32">
      <w:pPr>
        <w:widowControl w:val="0"/>
        <w:jc w:val="left"/>
      </w:pPr>
      <w:r>
        <w:t>General Bill</w:t>
      </w:r>
    </w:p>
    <w:p w:rsidR="00C22A32" w:rsidRDefault="00C22A32" w:rsidP="00C22A32">
      <w:pPr>
        <w:widowControl w:val="0"/>
        <w:jc w:val="left"/>
      </w:pPr>
      <w:r>
        <w:t>Sponsors: Reps. Williams, Anderson, Jefferson, Gilliard, Hosey, R.L. Brown, Clyburn, Hart, Howard, Mack and Wood</w:t>
      </w:r>
    </w:p>
    <w:p w:rsidR="00C22A32" w:rsidRDefault="00C22A32" w:rsidP="00C22A32">
      <w:pPr>
        <w:widowControl w:val="0"/>
        <w:jc w:val="left"/>
      </w:pPr>
      <w:r>
        <w:t>Document Path: l:\council\bills\swb\5071cm14.docx</w:t>
      </w:r>
    </w:p>
    <w:p w:rsidR="00C22A32" w:rsidRDefault="00C22A32" w:rsidP="00C22A32">
      <w:pPr>
        <w:widowControl w:val="0"/>
        <w:jc w:val="left"/>
      </w:pPr>
    </w:p>
    <w:p w:rsidR="00C22A32" w:rsidRDefault="00C22A32" w:rsidP="00C22A32">
      <w:pPr>
        <w:widowControl w:val="0"/>
        <w:jc w:val="left"/>
      </w:pPr>
      <w:r>
        <w:t>Introduced in the House on February 6, 2014</w:t>
      </w:r>
    </w:p>
    <w:p w:rsidR="00C22A32" w:rsidRDefault="00C22A32" w:rsidP="00C22A32">
      <w:pPr>
        <w:widowControl w:val="0"/>
        <w:jc w:val="left"/>
      </w:pPr>
      <w:r>
        <w:t xml:space="preserve">Currently residing in the House Committee on </w:t>
      </w:r>
      <w:r w:rsidRPr="00C22A32">
        <w:rPr>
          <w:b/>
        </w:rPr>
        <w:t>Education and Public Works</w:t>
      </w:r>
    </w:p>
    <w:p w:rsidR="00C22A32" w:rsidRDefault="00C22A32" w:rsidP="00C22A32">
      <w:pPr>
        <w:widowControl w:val="0"/>
        <w:jc w:val="left"/>
      </w:pPr>
    </w:p>
    <w:p w:rsidR="00C22A32" w:rsidRDefault="00C22A32" w:rsidP="00C22A32">
      <w:pPr>
        <w:widowControl w:val="0"/>
        <w:jc w:val="left"/>
      </w:pPr>
      <w:r>
        <w:t xml:space="preserve">Summary: </w:t>
      </w:r>
      <w:r w:rsidR="00E80CD3">
        <w:t>Motor vehicle head lamps</w:t>
      </w:r>
    </w:p>
    <w:p w:rsidR="00C22A32" w:rsidRDefault="00C22A32" w:rsidP="00C22A32">
      <w:pPr>
        <w:widowControl w:val="0"/>
        <w:jc w:val="left"/>
      </w:pPr>
    </w:p>
    <w:p w:rsidR="00C22A32" w:rsidRDefault="00C22A32" w:rsidP="00C22A32">
      <w:pPr>
        <w:widowControl w:val="0"/>
        <w:jc w:val="left"/>
      </w:pPr>
    </w:p>
    <w:p w:rsidR="00C22A32" w:rsidRDefault="00C22A32" w:rsidP="00C22A32">
      <w:pPr>
        <w:widowControl w:val="0"/>
        <w:tabs>
          <w:tab w:val="center" w:pos="590"/>
          <w:tab w:val="center" w:pos="1440"/>
          <w:tab w:val="left" w:pos="1872"/>
          <w:tab w:val="left" w:pos="9187"/>
        </w:tabs>
        <w:jc w:val="left"/>
      </w:pPr>
      <w:r w:rsidRPr="00C22A32">
        <w:rPr>
          <w:b/>
        </w:rPr>
        <w:t>HISTORY OF LEGISLATIVE ACTIONS</w:t>
      </w:r>
    </w:p>
    <w:p w:rsidR="00C22A32" w:rsidRDefault="00C22A32" w:rsidP="00C22A32">
      <w:pPr>
        <w:widowControl w:val="0"/>
        <w:tabs>
          <w:tab w:val="center" w:pos="590"/>
          <w:tab w:val="center" w:pos="1440"/>
          <w:tab w:val="left" w:pos="1872"/>
          <w:tab w:val="left" w:pos="9187"/>
        </w:tabs>
        <w:jc w:val="left"/>
      </w:pPr>
    </w:p>
    <w:p w:rsidR="00C22A32" w:rsidRPr="00C22A32" w:rsidRDefault="00C22A32" w:rsidP="00C22A32">
      <w:pPr>
        <w:widowControl w:val="0"/>
        <w:tabs>
          <w:tab w:val="center" w:pos="590"/>
          <w:tab w:val="center" w:pos="1440"/>
          <w:tab w:val="left" w:pos="1872"/>
          <w:tab w:val="left" w:pos="9187"/>
        </w:tabs>
        <w:jc w:val="left"/>
      </w:pPr>
      <w:r w:rsidRPr="00C22A32">
        <w:rPr>
          <w:u w:val="single"/>
        </w:rPr>
        <w:tab/>
        <w:t>Date</w:t>
      </w:r>
      <w:r w:rsidRPr="00C22A32">
        <w:rPr>
          <w:u w:val="single"/>
        </w:rPr>
        <w:tab/>
        <w:t>Body</w:t>
      </w:r>
      <w:r w:rsidRPr="00C22A32">
        <w:rPr>
          <w:u w:val="single"/>
        </w:rPr>
        <w:tab/>
        <w:t>Action Description with journal page number</w:t>
      </w:r>
      <w:r w:rsidRPr="00C22A32">
        <w:rPr>
          <w:u w:val="single"/>
        </w:rPr>
        <w:tab/>
      </w:r>
      <w:bookmarkStart w:id="0" w:name="_GoBack"/>
      <w:bookmarkEnd w:id="0"/>
    </w:p>
    <w:p w:rsidR="00F36D5B" w:rsidRDefault="00F36D5B" w:rsidP="00F36D5B">
      <w:pPr>
        <w:widowControl w:val="0"/>
        <w:tabs>
          <w:tab w:val="right" w:pos="1008"/>
          <w:tab w:val="left" w:pos="1152"/>
          <w:tab w:val="left" w:pos="1872"/>
          <w:tab w:val="left" w:pos="9187"/>
        </w:tabs>
        <w:ind w:left="2088" w:hanging="2088"/>
        <w:jc w:val="left"/>
      </w:pPr>
      <w:r>
        <w:tab/>
        <w:t>2/6/2014</w:t>
      </w:r>
      <w:r>
        <w:tab/>
        <w:t>House</w:t>
      </w:r>
      <w:r>
        <w:tab/>
      </w:r>
      <w:r w:rsidRPr="00774444">
        <w:t>Introduced and read first time (</w:t>
      </w:r>
      <w:hyperlink r:id="rId7" w:history="1">
        <w:r w:rsidRPr="00774444">
          <w:rPr>
            <w:rStyle w:val="Hyperlink"/>
          </w:rPr>
          <w:t>House Journal</w:t>
        </w:r>
        <w:r w:rsidRPr="00774444">
          <w:rPr>
            <w:rStyle w:val="Hyperlink"/>
          </w:rPr>
          <w:noBreakHyphen/>
          <w:t>page 9</w:t>
        </w:r>
      </w:hyperlink>
      <w:r w:rsidRPr="00774444">
        <w:t>)</w:t>
      </w:r>
    </w:p>
    <w:p w:rsidR="00F36D5B" w:rsidRDefault="00F36D5B" w:rsidP="00F36D5B">
      <w:pPr>
        <w:widowControl w:val="0"/>
        <w:tabs>
          <w:tab w:val="right" w:pos="1008"/>
          <w:tab w:val="left" w:pos="1152"/>
          <w:tab w:val="left" w:pos="1872"/>
          <w:tab w:val="left" w:pos="9187"/>
        </w:tabs>
        <w:ind w:left="2088" w:hanging="2088"/>
        <w:jc w:val="left"/>
      </w:pPr>
      <w:r>
        <w:tab/>
        <w:t>2/6/2014</w:t>
      </w:r>
      <w:r>
        <w:tab/>
        <w:t>House</w:t>
      </w:r>
      <w:r>
        <w:tab/>
      </w:r>
      <w:r w:rsidRPr="00774444">
        <w:t>Referred to Co</w:t>
      </w:r>
      <w:r>
        <w:t xml:space="preserve">mmittee on </w:t>
      </w:r>
      <w:r w:rsidRPr="00774444">
        <w:rPr>
          <w:b/>
        </w:rPr>
        <w:t>Education and Public Works</w:t>
      </w:r>
      <w:r w:rsidRPr="00774444">
        <w:t xml:space="preserve"> (</w:t>
      </w:r>
      <w:hyperlink r:id="rId8" w:history="1">
        <w:r w:rsidRPr="00774444">
          <w:rPr>
            <w:rStyle w:val="Hyperlink"/>
          </w:rPr>
          <w:t>House Journal</w:t>
        </w:r>
        <w:r w:rsidRPr="00774444">
          <w:rPr>
            <w:rStyle w:val="Hyperlink"/>
          </w:rPr>
          <w:noBreakHyphen/>
          <w:t>page 9</w:t>
        </w:r>
      </w:hyperlink>
      <w:r w:rsidRPr="00774444">
        <w:t>)</w:t>
      </w:r>
    </w:p>
    <w:p w:rsidR="00F36D5B" w:rsidRDefault="00F36D5B" w:rsidP="00F36D5B">
      <w:pPr>
        <w:widowControl w:val="0"/>
        <w:tabs>
          <w:tab w:val="right" w:pos="1008"/>
          <w:tab w:val="left" w:pos="1152"/>
          <w:tab w:val="left" w:pos="1872"/>
          <w:tab w:val="left" w:pos="9187"/>
        </w:tabs>
        <w:ind w:left="2088" w:hanging="2088"/>
        <w:jc w:val="left"/>
      </w:pPr>
    </w:p>
    <w:p w:rsidR="00C22A32" w:rsidRPr="00C22A32" w:rsidRDefault="00C22A32" w:rsidP="00C22A32">
      <w:pPr>
        <w:widowControl w:val="0"/>
        <w:tabs>
          <w:tab w:val="right" w:pos="1008"/>
          <w:tab w:val="left" w:pos="1152"/>
          <w:tab w:val="left" w:pos="1872"/>
          <w:tab w:val="left" w:pos="9187"/>
        </w:tabs>
        <w:ind w:left="2088" w:hanging="2088"/>
        <w:jc w:val="left"/>
      </w:pPr>
    </w:p>
    <w:p w:rsidR="00C22A32" w:rsidRDefault="00C22A32" w:rsidP="00C22A32">
      <w:pPr>
        <w:widowControl w:val="0"/>
        <w:jc w:val="left"/>
      </w:pPr>
      <w:r w:rsidRPr="00C22A32">
        <w:rPr>
          <w:b/>
        </w:rPr>
        <w:t>VERSIONS OF THIS BILL</w:t>
      </w:r>
    </w:p>
    <w:p w:rsidR="00C22A32" w:rsidRDefault="00C22A32" w:rsidP="00C22A32">
      <w:pPr>
        <w:widowControl w:val="0"/>
        <w:jc w:val="left"/>
      </w:pPr>
    </w:p>
    <w:p w:rsidR="00C22A32" w:rsidRDefault="007935A9" w:rsidP="00C22A32">
      <w:pPr>
        <w:widowControl w:val="0"/>
        <w:jc w:val="left"/>
      </w:pPr>
      <w:hyperlink r:id="rId9" w:history="1">
        <w:r w:rsidR="00C22A32">
          <w:rPr>
            <w:rStyle w:val="Hyperlink"/>
          </w:rPr>
          <w:t>2/6/2014</w:t>
        </w:r>
      </w:hyperlink>
    </w:p>
    <w:p w:rsidR="00C22A32" w:rsidRDefault="00C22A32" w:rsidP="00C22A32"/>
    <w:p w:rsidR="00C22A32" w:rsidRDefault="00C22A32" w:rsidP="00C22A32">
      <w:pPr>
        <w:sectPr w:rsidR="00C22A32" w:rsidSect="00C22A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31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1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0F699F">
        <w:noBreakHyphen/>
      </w:r>
      <w:r>
        <w:t>5</w:t>
      </w:r>
      <w:r w:rsidR="000F699F">
        <w:noBreakHyphen/>
      </w:r>
      <w:r>
        <w:t>4490, CODE OF LAWS OF SOUTH CAROLINA, 1976, RELATING TO THE REQUIREMENT THAT A MOTOR VEHICLE MUST BE EQUIPPED WITH HEAD LAMPS, SO AS TO PROVIDE THAT A MOTOR VEHICLE MAY BE EQUIPPED WITH FACTORY</w:t>
      </w:r>
      <w:r w:rsidR="000F699F">
        <w:noBreakHyphen/>
      </w:r>
      <w:r>
        <w:t>INSTALLED BLUE COLORED HEAD LAMPS, AND THAT IT IS UNLAWFUL FOR AN OWNER OF A MOTOR VEHICLE TO INSTALL BLUE COLORED HEAD LAMPS ON A MOTOR VEHICLE.</w:t>
      </w:r>
    </w:p>
    <w:p w:rsidR="00AD31EA"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31EA"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1EA"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EA"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1CA8">
        <w:t>Section 56</w:t>
      </w:r>
      <w:r w:rsidR="000F699F">
        <w:noBreakHyphen/>
      </w:r>
      <w:r w:rsidR="00531CA8">
        <w:t>5</w:t>
      </w:r>
      <w:r w:rsidR="000F699F">
        <w:noBreakHyphen/>
      </w:r>
      <w:r w:rsidR="00531CA8">
        <w:t>4490 of the 1976 Code is amended to read:</w:t>
      </w:r>
    </w:p>
    <w:p w:rsidR="00531CA8" w:rsidRDefault="00531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CA8" w:rsidRDefault="00531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F699F">
        <w:noBreakHyphen/>
      </w:r>
      <w:r>
        <w:t>5</w:t>
      </w:r>
      <w:r w:rsidR="000F699F">
        <w:noBreakHyphen/>
      </w:r>
      <w:r>
        <w:t>4490.</w:t>
      </w:r>
      <w:r>
        <w:tab/>
      </w:r>
      <w:r w:rsidRPr="00531CA8">
        <w:rPr>
          <w:u w:val="single"/>
        </w:rPr>
        <w:t>(A)</w:t>
      </w:r>
      <w:r>
        <w:tab/>
      </w:r>
      <w:r w:rsidRPr="00A174A6">
        <w:t>Every motor vehicle other than a motorcycle or motor</w:t>
      </w:r>
      <w:r w:rsidR="000F699F">
        <w:noBreakHyphen/>
      </w:r>
      <w:r w:rsidRPr="00A174A6">
        <w:t>driven cycle shall be equipped with at least two head lamps with at least one on each side of the front of the motor vehicle.  Such head lamps shall comply with the requirements and limitations set forth in this article.  Every motorcycle and every motor</w:t>
      </w:r>
      <w:r w:rsidR="000F699F">
        <w:noBreakHyphen/>
      </w:r>
      <w:r w:rsidRPr="00A174A6">
        <w:t>driven cycle shall be equipped with at least one and not more than two head lamps which shall comply with the requirements and limitations of this article.</w:t>
      </w:r>
    </w:p>
    <w:p w:rsidR="00531CA8" w:rsidRPr="00531CA8" w:rsidRDefault="00531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531CA8">
        <w:tab/>
      </w:r>
      <w:r>
        <w:rPr>
          <w:u w:val="single"/>
        </w:rPr>
        <w:t>A motor vehicle may be equipped with factory</w:t>
      </w:r>
      <w:r w:rsidR="000F699F">
        <w:rPr>
          <w:u w:val="single"/>
        </w:rPr>
        <w:noBreakHyphen/>
      </w:r>
      <w:r>
        <w:rPr>
          <w:u w:val="single"/>
        </w:rPr>
        <w:t>installed blue colored head lamps.  However, it is unlawful for an owner of a vehicle to install blue colored head lamps on a motor vehicle.</w:t>
      </w:r>
      <w:r w:rsidRPr="00531CA8">
        <w:t>”</w:t>
      </w:r>
    </w:p>
    <w:p w:rsidR="00AD31EA"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1CA8">
        <w:t>2</w:t>
      </w:r>
      <w:r>
        <w:t>.</w:t>
      </w:r>
      <w:r>
        <w:tab/>
        <w:t>This act takes effect upon approval by the Governor.</w:t>
      </w:r>
    </w:p>
    <w:p w:rsidR="00EB211A" w:rsidRDefault="000F69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11A" w:rsidRDefault="00EB211A" w:rsidP="00C22A32">
      <w:pPr>
        <w:suppressAutoHyphens/>
      </w:pPr>
    </w:p>
    <w:sectPr w:rsidR="00EB211A" w:rsidSect="00C22A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1EA" w:rsidRDefault="00AD31EA" w:rsidP="009F0C77">
      <w:r>
        <w:separator/>
      </w:r>
    </w:p>
  </w:endnote>
  <w:endnote w:type="continuationSeparator" w:id="0">
    <w:p w:rsidR="00AD31EA" w:rsidRDefault="00AD31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FE61F3-EA7B-4E76-B368-D7887763AFB3}"/>
    <w:embedBold r:id="rId2" w:fontKey="{B9663D8E-DAAC-4FCE-9C11-EA85488EF1ED}"/>
  </w:font>
  <w:font w:name="Calibri">
    <w:panose1 w:val="020F0502020204030204"/>
    <w:charset w:val="00"/>
    <w:family w:val="swiss"/>
    <w:pitch w:val="variable"/>
    <w:sig w:usb0="E10002FF" w:usb1="4000ACFF" w:usb2="00000009" w:usb3="00000000" w:csb0="0000019F" w:csb1="00000000"/>
    <w:embedRegular r:id="rId3" w:fontKey="{CDAFAFC4-76B5-41EF-A6E3-3CC59FEBEDC8}"/>
  </w:font>
  <w:font w:name="Tahoma">
    <w:panose1 w:val="020B0604030504040204"/>
    <w:charset w:val="00"/>
    <w:family w:val="swiss"/>
    <w:pitch w:val="variable"/>
    <w:sig w:usb0="21002A87" w:usb1="80000000" w:usb2="00000008" w:usb3="00000000" w:csb0="000101FF" w:csb1="00000000"/>
    <w:embedRegular r:id="rId4" w:fontKey="{3113FF54-7C86-4FAD-9B68-AE7883F86191}"/>
  </w:font>
  <w:font w:name="Cambria">
    <w:panose1 w:val="02040503050406030204"/>
    <w:charset w:val="00"/>
    <w:family w:val="roman"/>
    <w:pitch w:val="variable"/>
    <w:sig w:usb0="E00002FF" w:usb1="400004FF" w:usb2="00000000" w:usb3="00000000" w:csb0="0000019F" w:csb1="00000000"/>
    <w:embedRegular r:id="rId5" w:fontKey="{B6EB590E-C4BB-44B9-8B55-FE506D3B6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A32" w:rsidRPr="00EB211A" w:rsidRDefault="00C22A32" w:rsidP="00EB211A">
    <w:pPr>
      <w:pStyle w:val="Footer"/>
      <w:tabs>
        <w:tab w:val="clear" w:pos="4680"/>
        <w:tab w:val="clear" w:pos="9360"/>
        <w:tab w:val="center" w:pos="2995"/>
      </w:tabs>
      <w:spacing w:before="120"/>
    </w:pPr>
    <w:r>
      <w:t>[4608]</w:t>
    </w:r>
    <w:r>
      <w:tab/>
    </w:r>
    <w:r w:rsidR="000E3F5B">
      <w:fldChar w:fldCharType="begin"/>
    </w:r>
    <w:r w:rsidR="000E3F5B">
      <w:instrText xml:space="preserve"> PAGE  \* MERGEFORMAT </w:instrText>
    </w:r>
    <w:r w:rsidR="000E3F5B">
      <w:fldChar w:fldCharType="separate"/>
    </w:r>
    <w:r w:rsidR="007935A9">
      <w:rPr>
        <w:noProof/>
      </w:rPr>
      <w:t>1</w:t>
    </w:r>
    <w:r w:rsidR="000E3F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1EA" w:rsidRDefault="00AD31EA" w:rsidP="009F0C77">
      <w:r>
        <w:separator/>
      </w:r>
    </w:p>
  </w:footnote>
  <w:footnote w:type="continuationSeparator" w:id="0">
    <w:p w:rsidR="00AD31EA" w:rsidRDefault="00AD31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1CM14"/>
    <w:docVar w:name="CoverBillType" w:val="b"/>
    <w:docVar w:name="docpath" w:val="L:\Council\bills\SWB\5071CM14.DOCX"/>
    <w:docVar w:name="dvBillNumber" w:val="4608"/>
    <w:docVar w:name="dvBillNumberPrefix" w:val="H. "/>
    <w:docVar w:name="dvOriginalBody" w:val="House"/>
    <w:docVar w:name="dvSteno" w:val="SWB"/>
    <w:docVar w:name="NameofBody" w:val="h"/>
    <w:docVar w:name="vgroup2" w:val="Council"/>
  </w:docVars>
  <w:rsids>
    <w:rsidRoot w:val="006E5DF4"/>
    <w:rsid w:val="00011869"/>
    <w:rsid w:val="000E1785"/>
    <w:rsid w:val="000E3F5B"/>
    <w:rsid w:val="000F40FA"/>
    <w:rsid w:val="000F699F"/>
    <w:rsid w:val="0010776B"/>
    <w:rsid w:val="00133E66"/>
    <w:rsid w:val="001435A3"/>
    <w:rsid w:val="001D08F2"/>
    <w:rsid w:val="001D525B"/>
    <w:rsid w:val="001D7F4F"/>
    <w:rsid w:val="00203AF9"/>
    <w:rsid w:val="00210714"/>
    <w:rsid w:val="002321B6"/>
    <w:rsid w:val="00250967"/>
    <w:rsid w:val="002543C8"/>
    <w:rsid w:val="00261C13"/>
    <w:rsid w:val="00284AAE"/>
    <w:rsid w:val="002E5912"/>
    <w:rsid w:val="00301B21"/>
    <w:rsid w:val="00325348"/>
    <w:rsid w:val="0032732C"/>
    <w:rsid w:val="00336AD0"/>
    <w:rsid w:val="0037079A"/>
    <w:rsid w:val="003D01E8"/>
    <w:rsid w:val="003E5288"/>
    <w:rsid w:val="003F6D79"/>
    <w:rsid w:val="0041760A"/>
    <w:rsid w:val="00417C01"/>
    <w:rsid w:val="004809EE"/>
    <w:rsid w:val="004D7A7B"/>
    <w:rsid w:val="004E7D54"/>
    <w:rsid w:val="005273C6"/>
    <w:rsid w:val="00530A69"/>
    <w:rsid w:val="00531CA8"/>
    <w:rsid w:val="00545593"/>
    <w:rsid w:val="00577C6C"/>
    <w:rsid w:val="005C2FE2"/>
    <w:rsid w:val="005E2BC9"/>
    <w:rsid w:val="00605102"/>
    <w:rsid w:val="006215AA"/>
    <w:rsid w:val="006913C9"/>
    <w:rsid w:val="0069470D"/>
    <w:rsid w:val="006E5DF4"/>
    <w:rsid w:val="00734F00"/>
    <w:rsid w:val="007935A9"/>
    <w:rsid w:val="007A70AE"/>
    <w:rsid w:val="008362E8"/>
    <w:rsid w:val="0086524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31EA"/>
    <w:rsid w:val="00AD4B17"/>
    <w:rsid w:val="00B412D4"/>
    <w:rsid w:val="00BC7DB5"/>
    <w:rsid w:val="00BE3C22"/>
    <w:rsid w:val="00C0345E"/>
    <w:rsid w:val="00C22A32"/>
    <w:rsid w:val="00C3483A"/>
    <w:rsid w:val="00C74E9D"/>
    <w:rsid w:val="00C82FD3"/>
    <w:rsid w:val="00C92819"/>
    <w:rsid w:val="00CC6B7B"/>
    <w:rsid w:val="00CD2089"/>
    <w:rsid w:val="00CD34F8"/>
    <w:rsid w:val="00CE69B5"/>
    <w:rsid w:val="00D73A67"/>
    <w:rsid w:val="00D970A9"/>
    <w:rsid w:val="00DF3845"/>
    <w:rsid w:val="00E41911"/>
    <w:rsid w:val="00E80CD3"/>
    <w:rsid w:val="00E92EEF"/>
    <w:rsid w:val="00E97438"/>
    <w:rsid w:val="00EB211A"/>
    <w:rsid w:val="00F24442"/>
    <w:rsid w:val="00F36D5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F237E5-C005-4350-85B3-FE2E49CEB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CA8"/>
    <w:rPr>
      <w:rFonts w:ascii="Tahoma" w:hAnsi="Tahoma" w:cs="Tahoma"/>
      <w:sz w:val="16"/>
      <w:szCs w:val="16"/>
    </w:rPr>
  </w:style>
  <w:style w:type="character" w:customStyle="1" w:styleId="BalloonTextChar">
    <w:name w:val="Balloon Text Char"/>
    <w:basedOn w:val="DefaultParagraphFont"/>
    <w:link w:val="BalloonText"/>
    <w:uiPriority w:val="99"/>
    <w:semiHidden/>
    <w:rsid w:val="00531CA8"/>
    <w:rPr>
      <w:rFonts w:ascii="Tahoma" w:eastAsia="Times New Roman" w:hAnsi="Tahoma" w:cs="Tahoma"/>
      <w:sz w:val="16"/>
      <w:szCs w:val="16"/>
    </w:rPr>
  </w:style>
  <w:style w:type="character" w:styleId="Hyperlink">
    <w:name w:val="Hyperlink"/>
    <w:basedOn w:val="DefaultParagraphFont"/>
    <w:uiPriority w:val="99"/>
    <w:unhideWhenUsed/>
    <w:rsid w:val="00C22A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08_2014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0BF4C-F5B6-4843-937B-3F68E509A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320</Words>
  <Characters>1824</Characters>
  <Application>Microsoft Office Word</Application>
  <DocSecurity>0</DocSecurity>
  <Lines>15</Lines>
  <Paragraphs>4</Paragraphs>
  <ScaleCrop>false</ScaleCrop>
  <Company>LPITS</Company>
  <LinksUpToDate>false</LinksUpToDate>
  <CharactersWithSpaces>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4608: Motor vehicle head lamps - South Carolina Legislature Online</dc:title>
  <dc:creator>SandyBarden</dc:creator>
  <cp:lastModifiedBy>N Cumfer</cp:lastModifiedBy>
  <cp:revision>6</cp:revision>
  <cp:lastPrinted>2014-01-24T18:19:00Z</cp:lastPrinted>
  <dcterms:created xsi:type="dcterms:W3CDTF">2014-02-06T15:32:00Z</dcterms:created>
  <dcterms:modified xsi:type="dcterms:W3CDTF">2014-12-05T16:59:00Z</dcterms:modified>
</cp:coreProperties>
</file>