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F66" w:rsidRDefault="00CE7F66" w:rsidP="00CE7F66">
      <w:pPr>
        <w:widowControl w:val="0"/>
        <w:jc w:val="center"/>
      </w:pPr>
      <w:r w:rsidRPr="00CE7F66">
        <w:rPr>
          <w:b/>
        </w:rPr>
        <w:t>South Carolina General Assembly</w:t>
      </w:r>
    </w:p>
    <w:p w:rsidR="00CE7F66" w:rsidRDefault="00CE7F66" w:rsidP="00CE7F66">
      <w:pPr>
        <w:widowControl w:val="0"/>
        <w:jc w:val="center"/>
      </w:pPr>
      <w:r>
        <w:t>120th Session, 2013-2014</w:t>
      </w:r>
    </w:p>
    <w:p w:rsidR="00CE7F66" w:rsidRDefault="00CE7F66" w:rsidP="00CE7F66">
      <w:pPr>
        <w:widowControl w:val="0"/>
        <w:jc w:val="left"/>
      </w:pPr>
    </w:p>
    <w:p w:rsidR="00CE7F66" w:rsidRDefault="00CE7F66" w:rsidP="00CE7F66">
      <w:pPr>
        <w:widowControl w:val="0"/>
        <w:jc w:val="left"/>
        <w:rPr>
          <w:b/>
        </w:rPr>
      </w:pPr>
      <w:r w:rsidRPr="00CE7F66">
        <w:rPr>
          <w:b/>
        </w:rPr>
        <w:t>S.</w:t>
      </w:r>
      <w:r>
        <w:rPr>
          <w:b/>
        </w:rPr>
        <w:t xml:space="preserve"> </w:t>
      </w:r>
      <w:r w:rsidRPr="00CE7F66">
        <w:rPr>
          <w:b/>
        </w:rPr>
        <w:t>461</w:t>
      </w:r>
    </w:p>
    <w:p w:rsidR="00CE7F66" w:rsidRDefault="00CE7F66" w:rsidP="00CE7F66">
      <w:pPr>
        <w:widowControl w:val="0"/>
        <w:jc w:val="left"/>
        <w:rPr>
          <w:b/>
        </w:rPr>
      </w:pPr>
    </w:p>
    <w:p w:rsidR="00CE7F66" w:rsidRDefault="00CE7F66" w:rsidP="00CE7F66">
      <w:pPr>
        <w:widowControl w:val="0"/>
        <w:jc w:val="left"/>
      </w:pPr>
      <w:r w:rsidRPr="00CE7F66">
        <w:rPr>
          <w:b/>
        </w:rPr>
        <w:t>STATUS INFORMATION</w:t>
      </w:r>
    </w:p>
    <w:p w:rsidR="00CE7F66" w:rsidRDefault="00CE7F66" w:rsidP="00CE7F66">
      <w:pPr>
        <w:widowControl w:val="0"/>
        <w:jc w:val="left"/>
      </w:pPr>
    </w:p>
    <w:p w:rsidR="00CE7F66" w:rsidRDefault="00CE7F66" w:rsidP="00CE7F66">
      <w:pPr>
        <w:widowControl w:val="0"/>
        <w:jc w:val="left"/>
      </w:pPr>
      <w:r>
        <w:t>General Bill</w:t>
      </w:r>
    </w:p>
    <w:p w:rsidR="00CE7F66" w:rsidRDefault="00CE7F66" w:rsidP="00CE7F66">
      <w:pPr>
        <w:widowControl w:val="0"/>
        <w:jc w:val="left"/>
      </w:pPr>
      <w:r>
        <w:t>Sponsors: Senator Fair</w:t>
      </w:r>
    </w:p>
    <w:p w:rsidR="00CE7F66" w:rsidRDefault="00CE7F66" w:rsidP="00CE7F66">
      <w:pPr>
        <w:widowControl w:val="0"/>
        <w:jc w:val="left"/>
      </w:pPr>
      <w:r>
        <w:t>Document Path: l:\council\bills\agm\19891ab13.docx</w:t>
      </w:r>
    </w:p>
    <w:p w:rsidR="00CE7F66" w:rsidRDefault="00CE7F66" w:rsidP="00CE7F66">
      <w:pPr>
        <w:widowControl w:val="0"/>
        <w:jc w:val="left"/>
      </w:pPr>
    </w:p>
    <w:p w:rsidR="00CE7F66" w:rsidRDefault="00CE7F66" w:rsidP="00CE7F66">
      <w:pPr>
        <w:widowControl w:val="0"/>
        <w:jc w:val="left"/>
      </w:pPr>
      <w:r>
        <w:t>Introduced in the Senate on February 28, 2013</w:t>
      </w:r>
    </w:p>
    <w:p w:rsidR="00CE7F66" w:rsidRDefault="00CE7F66" w:rsidP="00CE7F66">
      <w:pPr>
        <w:widowControl w:val="0"/>
        <w:jc w:val="left"/>
      </w:pPr>
      <w:r>
        <w:t xml:space="preserve">Currently residing in the Senate Committee on </w:t>
      </w:r>
      <w:r w:rsidRPr="00CE7F66">
        <w:rPr>
          <w:b/>
        </w:rPr>
        <w:t>Banking and Insurance</w:t>
      </w:r>
    </w:p>
    <w:p w:rsidR="00CE7F66" w:rsidRDefault="00CE7F66" w:rsidP="00CE7F66">
      <w:pPr>
        <w:widowControl w:val="0"/>
        <w:jc w:val="left"/>
      </w:pPr>
    </w:p>
    <w:p w:rsidR="00CE7F66" w:rsidRDefault="00CE7F66" w:rsidP="00CE7F66">
      <w:pPr>
        <w:widowControl w:val="0"/>
        <w:jc w:val="left"/>
      </w:pPr>
      <w:r>
        <w:t xml:space="preserve">Summary: </w:t>
      </w:r>
      <w:r w:rsidR="0031563E">
        <w:t>Automobile insurance property damage</w:t>
      </w:r>
    </w:p>
    <w:p w:rsidR="00CE7F66" w:rsidRDefault="00CE7F66" w:rsidP="00CE7F66">
      <w:pPr>
        <w:widowControl w:val="0"/>
        <w:jc w:val="left"/>
      </w:pPr>
    </w:p>
    <w:p w:rsidR="00CE7F66" w:rsidRDefault="00CE7F66" w:rsidP="00CE7F66">
      <w:pPr>
        <w:widowControl w:val="0"/>
        <w:jc w:val="left"/>
      </w:pPr>
    </w:p>
    <w:p w:rsidR="00CE7F66" w:rsidRDefault="00CE7F66" w:rsidP="00CE7F66">
      <w:pPr>
        <w:widowControl w:val="0"/>
        <w:tabs>
          <w:tab w:val="center" w:pos="590"/>
          <w:tab w:val="center" w:pos="1440"/>
          <w:tab w:val="left" w:pos="1872"/>
          <w:tab w:val="left" w:pos="9187"/>
        </w:tabs>
        <w:jc w:val="left"/>
      </w:pPr>
      <w:r w:rsidRPr="00CE7F66">
        <w:rPr>
          <w:b/>
        </w:rPr>
        <w:t>HISTORY OF LEGISLATIVE ACTIONS</w:t>
      </w:r>
    </w:p>
    <w:p w:rsidR="00CE7F66" w:rsidRDefault="00CE7F66" w:rsidP="00CE7F66">
      <w:pPr>
        <w:widowControl w:val="0"/>
        <w:tabs>
          <w:tab w:val="center" w:pos="590"/>
          <w:tab w:val="center" w:pos="1440"/>
          <w:tab w:val="left" w:pos="1872"/>
          <w:tab w:val="left" w:pos="9187"/>
        </w:tabs>
        <w:jc w:val="left"/>
      </w:pPr>
    </w:p>
    <w:p w:rsidR="00CE7F66" w:rsidRPr="00CE7F66" w:rsidRDefault="00CE7F66" w:rsidP="00CE7F66">
      <w:pPr>
        <w:widowControl w:val="0"/>
        <w:tabs>
          <w:tab w:val="center" w:pos="590"/>
          <w:tab w:val="center" w:pos="1440"/>
          <w:tab w:val="left" w:pos="1872"/>
          <w:tab w:val="left" w:pos="9187"/>
        </w:tabs>
        <w:jc w:val="left"/>
      </w:pPr>
      <w:r w:rsidRPr="00CE7F66">
        <w:rPr>
          <w:u w:val="single"/>
        </w:rPr>
        <w:tab/>
        <w:t>Date</w:t>
      </w:r>
      <w:r w:rsidRPr="00CE7F66">
        <w:rPr>
          <w:u w:val="single"/>
        </w:rPr>
        <w:tab/>
        <w:t>Body</w:t>
      </w:r>
      <w:r w:rsidRPr="00CE7F66">
        <w:rPr>
          <w:u w:val="single"/>
        </w:rPr>
        <w:tab/>
        <w:t>Action Description with journal page number</w:t>
      </w:r>
      <w:r w:rsidRPr="00CE7F66">
        <w:rPr>
          <w:u w:val="single"/>
        </w:rPr>
        <w:tab/>
      </w:r>
      <w:bookmarkStart w:id="0" w:name="_GoBack"/>
      <w:bookmarkEnd w:id="0"/>
    </w:p>
    <w:p w:rsidR="00FA2970" w:rsidRDefault="00FA2970" w:rsidP="00FA2970">
      <w:pPr>
        <w:widowControl w:val="0"/>
        <w:tabs>
          <w:tab w:val="right" w:pos="1008"/>
          <w:tab w:val="left" w:pos="1152"/>
          <w:tab w:val="left" w:pos="1872"/>
          <w:tab w:val="left" w:pos="9187"/>
        </w:tabs>
        <w:ind w:left="2088" w:hanging="2088"/>
        <w:jc w:val="left"/>
      </w:pPr>
      <w:r>
        <w:tab/>
        <w:t>2/28/2013</w:t>
      </w:r>
      <w:r>
        <w:tab/>
        <w:t>Senate</w:t>
      </w:r>
      <w:r>
        <w:tab/>
      </w:r>
      <w:r w:rsidRPr="00C574F6">
        <w:t>Introduced and read first time (</w:t>
      </w:r>
      <w:hyperlink r:id="rId7" w:history="1">
        <w:r w:rsidRPr="00C574F6">
          <w:rPr>
            <w:rStyle w:val="Hyperlink"/>
          </w:rPr>
          <w:t>Senate Journal</w:t>
        </w:r>
        <w:r w:rsidRPr="00C574F6">
          <w:rPr>
            <w:rStyle w:val="Hyperlink"/>
          </w:rPr>
          <w:noBreakHyphen/>
          <w:t>page 5</w:t>
        </w:r>
      </w:hyperlink>
      <w:r w:rsidRPr="00C574F6">
        <w:t>)</w:t>
      </w:r>
    </w:p>
    <w:p w:rsidR="00FA2970" w:rsidRDefault="00FA2970" w:rsidP="00FA2970">
      <w:pPr>
        <w:widowControl w:val="0"/>
        <w:tabs>
          <w:tab w:val="right" w:pos="1008"/>
          <w:tab w:val="left" w:pos="1152"/>
          <w:tab w:val="left" w:pos="1872"/>
          <w:tab w:val="left" w:pos="9187"/>
        </w:tabs>
        <w:ind w:left="2088" w:hanging="2088"/>
        <w:jc w:val="left"/>
      </w:pPr>
      <w:r>
        <w:tab/>
        <w:t>2/28/2013</w:t>
      </w:r>
      <w:r>
        <w:tab/>
        <w:t>Senate</w:t>
      </w:r>
      <w:r>
        <w:tab/>
      </w:r>
      <w:r w:rsidRPr="00C574F6">
        <w:t xml:space="preserve">Referred to Committee on </w:t>
      </w:r>
      <w:r w:rsidRPr="00C574F6">
        <w:rPr>
          <w:b/>
        </w:rPr>
        <w:t>Banking and Insurance</w:t>
      </w:r>
      <w:r>
        <w:t xml:space="preserve"> </w:t>
      </w:r>
      <w:r w:rsidRPr="00C574F6">
        <w:t>(</w:t>
      </w:r>
      <w:hyperlink r:id="rId8" w:history="1">
        <w:r w:rsidRPr="00C574F6">
          <w:rPr>
            <w:rStyle w:val="Hyperlink"/>
          </w:rPr>
          <w:t>Senate Journal</w:t>
        </w:r>
        <w:r w:rsidRPr="00C574F6">
          <w:rPr>
            <w:rStyle w:val="Hyperlink"/>
          </w:rPr>
          <w:noBreakHyphen/>
          <w:t>page 5</w:t>
        </w:r>
      </w:hyperlink>
      <w:r w:rsidRPr="00C574F6">
        <w:t>)</w:t>
      </w:r>
    </w:p>
    <w:p w:rsidR="00FA2970" w:rsidRDefault="00FA2970" w:rsidP="00FA2970">
      <w:pPr>
        <w:widowControl w:val="0"/>
        <w:tabs>
          <w:tab w:val="right" w:pos="1008"/>
          <w:tab w:val="left" w:pos="1152"/>
          <w:tab w:val="left" w:pos="1872"/>
          <w:tab w:val="left" w:pos="9187"/>
        </w:tabs>
        <w:ind w:left="2088" w:hanging="2088"/>
        <w:jc w:val="left"/>
      </w:pPr>
    </w:p>
    <w:p w:rsidR="00CE7F66" w:rsidRPr="00CE7F66" w:rsidRDefault="00CE7F66" w:rsidP="00CE7F66">
      <w:pPr>
        <w:widowControl w:val="0"/>
        <w:tabs>
          <w:tab w:val="right" w:pos="1008"/>
          <w:tab w:val="left" w:pos="1152"/>
          <w:tab w:val="left" w:pos="1872"/>
          <w:tab w:val="left" w:pos="9187"/>
        </w:tabs>
        <w:ind w:left="2088" w:hanging="2088"/>
        <w:jc w:val="left"/>
      </w:pPr>
    </w:p>
    <w:p w:rsidR="00CE7F66" w:rsidRDefault="00CE7F66" w:rsidP="00CE7F66">
      <w:pPr>
        <w:widowControl w:val="0"/>
        <w:jc w:val="left"/>
      </w:pPr>
      <w:r w:rsidRPr="00CE7F66">
        <w:rPr>
          <w:b/>
        </w:rPr>
        <w:t>VERSIONS OF THIS BILL</w:t>
      </w:r>
    </w:p>
    <w:p w:rsidR="00CE7F66" w:rsidRDefault="00CE7F66" w:rsidP="00CE7F66">
      <w:pPr>
        <w:widowControl w:val="0"/>
        <w:jc w:val="left"/>
      </w:pPr>
    </w:p>
    <w:p w:rsidR="00CE7F66" w:rsidRDefault="00E46918" w:rsidP="00CE7F66">
      <w:pPr>
        <w:widowControl w:val="0"/>
        <w:jc w:val="left"/>
      </w:pPr>
      <w:hyperlink r:id="rId9" w:history="1">
        <w:r w:rsidR="00CE7F66">
          <w:rPr>
            <w:rStyle w:val="Hyperlink"/>
          </w:rPr>
          <w:t>2/28/2013</w:t>
        </w:r>
      </w:hyperlink>
    </w:p>
    <w:p w:rsidR="00CE7F66" w:rsidRDefault="00CE7F66" w:rsidP="00CE7F66"/>
    <w:p w:rsidR="00CE7F66" w:rsidRDefault="00CE7F66" w:rsidP="00CE7F66">
      <w:pPr>
        <w:sectPr w:rsidR="00CE7F66" w:rsidSect="00CE7F66">
          <w:pgSz w:w="12240" w:h="15840" w:code="1"/>
          <w:pgMar w:top="1080" w:right="1440" w:bottom="1080" w:left="1440" w:header="720" w:footer="720" w:gutter="0"/>
          <w:cols w:space="720"/>
          <w:noEndnote/>
          <w:docGrid w:linePitch="360"/>
        </w:sectPr>
      </w:pPr>
    </w:p>
    <w:p w:rsidR="00E567E7" w:rsidRDefault="00E567E7" w:rsidP="00E567E7">
      <w:pPr>
        <w:pStyle w:val="BillDots0"/>
      </w:pPr>
    </w:p>
    <w:p w:rsidR="00E567E7" w:rsidRDefault="00E567E7" w:rsidP="00E567E7">
      <w:pPr>
        <w:pStyle w:val="Numbersforbills"/>
      </w:pPr>
    </w:p>
    <w:p w:rsidR="00E567E7" w:rsidRDefault="00E567E7" w:rsidP="00E5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E7" w:rsidRDefault="00E567E7" w:rsidP="00E5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E7" w:rsidRDefault="00E567E7" w:rsidP="00E5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E7" w:rsidRDefault="00E567E7" w:rsidP="00E5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E7" w:rsidRDefault="00E567E7" w:rsidP="00E5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58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A09" w:rsidRDefault="00FB1A09" w:rsidP="00FB1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rsidR="0049381F">
        <w:noBreakHyphen/>
      </w:r>
      <w:r>
        <w:t>77</w:t>
      </w:r>
      <w:r w:rsidR="0049381F">
        <w:noBreakHyphen/>
      </w:r>
      <w:r>
        <w:t>720, CODE OF LAWS OF SOUTH CAROLINA, 1976, RELATING TO COMPENSATION AND FEES CONCERNING AUTOMOBILE INSURANCE PROPERTY DAMAGE LIABILITY CLAIMS ARBITRATION, SO AS TO INCREASE THE MAXIMUM AMOUNT OF COMPENSATION AND TO INCREASE CERTAIN FEES.</w:t>
      </w:r>
    </w:p>
    <w:p w:rsidR="00035842" w:rsidRDefault="00035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5842" w:rsidRDefault="00035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5842" w:rsidRDefault="00035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A09" w:rsidRDefault="00035842" w:rsidP="00FB1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B1A09">
        <w:t>Section 38</w:t>
      </w:r>
      <w:r w:rsidR="0049381F">
        <w:noBreakHyphen/>
      </w:r>
      <w:r w:rsidR="00FB1A09">
        <w:t>77</w:t>
      </w:r>
      <w:r w:rsidR="0049381F">
        <w:noBreakHyphen/>
      </w:r>
      <w:r w:rsidR="00FB1A09">
        <w:t>720 of the 1976 Code is amended to read:</w:t>
      </w:r>
    </w:p>
    <w:p w:rsidR="00FB1A09" w:rsidRDefault="00FB1A09" w:rsidP="00FB1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1A09" w:rsidRPr="008D169E" w:rsidRDefault="00FB1A09" w:rsidP="00FB1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49381F">
        <w:noBreakHyphen/>
      </w:r>
      <w:r>
        <w:t>77</w:t>
      </w:r>
      <w:r w:rsidR="0049381F">
        <w:noBreakHyphen/>
      </w:r>
      <w:r>
        <w:t>720.</w:t>
      </w:r>
      <w:r>
        <w:tab/>
      </w:r>
      <w:r w:rsidRPr="008D169E">
        <w:rPr>
          <w:color w:val="000000"/>
        </w:rPr>
        <w:t>(</w:t>
      </w:r>
      <w:r w:rsidRPr="00FB1A09">
        <w:rPr>
          <w:strike/>
          <w:color w:val="000000"/>
        </w:rPr>
        <w:t>a</w:t>
      </w:r>
      <w:r>
        <w:rPr>
          <w:color w:val="000000"/>
          <w:u w:val="single"/>
        </w:rPr>
        <w:t>A</w:t>
      </w:r>
      <w:r w:rsidRPr="008D169E">
        <w:rPr>
          <w:color w:val="000000"/>
        </w:rPr>
        <w:t>)</w:t>
      </w:r>
      <w:r>
        <w:rPr>
          <w:color w:val="000000"/>
        </w:rPr>
        <w:tab/>
      </w:r>
      <w:r w:rsidRPr="008D169E">
        <w:rPr>
          <w:color w:val="000000"/>
        </w:rPr>
        <w:t xml:space="preserve">The order of reference shall establish a panel of arbitrators each of whom must be a member of the bar and the members must be selected for service in particular cases on some fair rotation basis.  Three arbitrators shall hear and determine each case and the decision of two of the three arbitrators shall determine the issue.  However, the parties to the dispute may, by agreement, provide for determination of the disputed claim by one arbitrator. </w:t>
      </w:r>
    </w:p>
    <w:p w:rsidR="00FB1A09" w:rsidRPr="008D169E" w:rsidRDefault="00FB1A09" w:rsidP="00FB1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D169E">
        <w:rPr>
          <w:color w:val="000000"/>
        </w:rPr>
        <w:tab/>
        <w:t>(</w:t>
      </w:r>
      <w:r w:rsidRPr="00FB1A09">
        <w:rPr>
          <w:strike/>
          <w:color w:val="000000"/>
        </w:rPr>
        <w:t>b</w:t>
      </w:r>
      <w:r>
        <w:rPr>
          <w:color w:val="000000"/>
          <w:u w:val="single"/>
        </w:rPr>
        <w:t>B</w:t>
      </w:r>
      <w:r w:rsidRPr="008D169E">
        <w:rPr>
          <w:color w:val="000000"/>
        </w:rPr>
        <w:t>)</w:t>
      </w:r>
      <w:r>
        <w:rPr>
          <w:color w:val="000000"/>
        </w:rPr>
        <w:tab/>
      </w:r>
      <w:r w:rsidRPr="008D169E">
        <w:rPr>
          <w:color w:val="000000"/>
        </w:rPr>
        <w:t xml:space="preserve">Each arbitrator assigned to determine the claim may be compensated, not to exceed </w:t>
      </w:r>
      <w:r w:rsidRPr="00FB1A09">
        <w:rPr>
          <w:strike/>
          <w:color w:val="000000"/>
        </w:rPr>
        <w:t>thirty</w:t>
      </w:r>
      <w:r w:rsidR="0049381F">
        <w:rPr>
          <w:strike/>
          <w:color w:val="000000"/>
        </w:rPr>
        <w:noBreakHyphen/>
      </w:r>
      <w:r w:rsidRPr="00FB1A09">
        <w:rPr>
          <w:strike/>
          <w:color w:val="000000"/>
        </w:rPr>
        <w:t>five</w:t>
      </w:r>
      <w:r w:rsidRPr="008D169E">
        <w:rPr>
          <w:color w:val="000000"/>
        </w:rPr>
        <w:t xml:space="preserve"> </w:t>
      </w:r>
      <w:r>
        <w:rPr>
          <w:color w:val="000000"/>
          <w:u w:val="single"/>
        </w:rPr>
        <w:t>one hundred</w:t>
      </w:r>
      <w:r>
        <w:rPr>
          <w:color w:val="000000"/>
        </w:rPr>
        <w:t xml:space="preserve"> </w:t>
      </w:r>
      <w:r w:rsidRPr="008D169E">
        <w:rPr>
          <w:color w:val="000000"/>
        </w:rPr>
        <w:t xml:space="preserve">dollars for his services and time, payable out of the funds of the court and which may not be taxable as costs to either party. </w:t>
      </w:r>
    </w:p>
    <w:p w:rsidR="00FB1A09" w:rsidRDefault="00FB1A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FB1A09">
        <w:rPr>
          <w:strike/>
          <w:color w:val="000000"/>
        </w:rPr>
        <w:t>c</w:t>
      </w:r>
      <w:r>
        <w:rPr>
          <w:color w:val="000000"/>
          <w:u w:val="single"/>
        </w:rPr>
        <w:t>C</w:t>
      </w:r>
      <w:r>
        <w:rPr>
          <w:color w:val="000000"/>
        </w:rPr>
        <w:t>)</w:t>
      </w:r>
      <w:r>
        <w:rPr>
          <w:color w:val="000000"/>
        </w:rPr>
        <w:tab/>
      </w:r>
      <w:r w:rsidRPr="008D169E">
        <w:rPr>
          <w:color w:val="000000"/>
        </w:rPr>
        <w:t xml:space="preserve">The claimant who is the moving party in seeking arbitration shall pay to the clerk of court a fee of </w:t>
      </w:r>
      <w:r w:rsidRPr="00FB1A09">
        <w:rPr>
          <w:strike/>
          <w:color w:val="000000"/>
        </w:rPr>
        <w:t>ten</w:t>
      </w:r>
      <w:r w:rsidRPr="008D169E">
        <w:rPr>
          <w:color w:val="000000"/>
        </w:rPr>
        <w:t xml:space="preserve"> </w:t>
      </w:r>
      <w:r>
        <w:rPr>
          <w:color w:val="000000"/>
          <w:u w:val="single"/>
        </w:rPr>
        <w:t>twenty</w:t>
      </w:r>
      <w:r>
        <w:rPr>
          <w:color w:val="000000"/>
        </w:rPr>
        <w:t xml:space="preserve"> </w:t>
      </w:r>
      <w:r w:rsidRPr="008D169E">
        <w:rPr>
          <w:color w:val="000000"/>
        </w:rPr>
        <w:t xml:space="preserve">dollars.  </w:t>
      </w:r>
      <w:r w:rsidRPr="00FB1A09">
        <w:rPr>
          <w:strike/>
          <w:color w:val="000000"/>
        </w:rPr>
        <w:t>Five</w:t>
      </w:r>
      <w:r w:rsidRPr="008D169E">
        <w:rPr>
          <w:color w:val="000000"/>
        </w:rPr>
        <w:t xml:space="preserve"> </w:t>
      </w:r>
      <w:r>
        <w:rPr>
          <w:color w:val="000000"/>
          <w:u w:val="single"/>
        </w:rPr>
        <w:t>Ten</w:t>
      </w:r>
      <w:r>
        <w:rPr>
          <w:color w:val="000000"/>
        </w:rPr>
        <w:t xml:space="preserve"> </w:t>
      </w:r>
      <w:r w:rsidRPr="008D169E">
        <w:rPr>
          <w:color w:val="000000"/>
        </w:rPr>
        <w:t xml:space="preserve">dollars must be retained by the clerk as the cost of filing the claim and final judgment and </w:t>
      </w:r>
      <w:r w:rsidRPr="00FB1A09">
        <w:rPr>
          <w:strike/>
          <w:color w:val="000000"/>
        </w:rPr>
        <w:t>five</w:t>
      </w:r>
      <w:r w:rsidRPr="008D169E">
        <w:rPr>
          <w:color w:val="000000"/>
        </w:rPr>
        <w:t xml:space="preserve"> </w:t>
      </w:r>
      <w:r>
        <w:rPr>
          <w:color w:val="000000"/>
          <w:u w:val="single"/>
        </w:rPr>
        <w:t>ten</w:t>
      </w:r>
      <w:r>
        <w:rPr>
          <w:color w:val="000000"/>
        </w:rPr>
        <w:t xml:space="preserve"> </w:t>
      </w:r>
      <w:r w:rsidRPr="008D169E">
        <w:rPr>
          <w:color w:val="000000"/>
        </w:rPr>
        <w:t>dollars must be used to pay the cost of service on the other party or parties.</w:t>
      </w:r>
      <w:r>
        <w:rPr>
          <w:color w:val="000000"/>
        </w:rPr>
        <w:t>”</w:t>
      </w:r>
    </w:p>
    <w:p w:rsidR="00035842" w:rsidRDefault="00035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5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1A09">
        <w:t>2</w:t>
      </w:r>
      <w:r>
        <w:t>.</w:t>
      </w:r>
      <w:r>
        <w:tab/>
        <w:t>This act takes effect upon approval by the Governor.</w:t>
      </w:r>
    </w:p>
    <w:p w:rsidR="00D245D3" w:rsidRDefault="0049381F" w:rsidP="00465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D245D3" w:rsidRDefault="00D245D3" w:rsidP="00CE7F66">
      <w:pPr>
        <w:suppressAutoHyphens/>
      </w:pPr>
    </w:p>
    <w:sectPr w:rsidR="00D245D3" w:rsidSect="00CE7F6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842" w:rsidRDefault="00035842" w:rsidP="009F0C77">
      <w:r>
        <w:separator/>
      </w:r>
    </w:p>
  </w:endnote>
  <w:endnote w:type="continuationSeparator" w:id="0">
    <w:p w:rsidR="00035842" w:rsidRDefault="000358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DBC02B-B104-472D-B9C7-994A148D9461}"/>
    <w:embedBold r:id="rId2" w:fontKey="{5F77D7BD-977C-46C9-BCF4-6EE34935C400}"/>
  </w:font>
  <w:font w:name="Calibri">
    <w:panose1 w:val="020F0502020204030204"/>
    <w:charset w:val="00"/>
    <w:family w:val="swiss"/>
    <w:pitch w:val="variable"/>
    <w:sig w:usb0="E10002FF" w:usb1="4000ACFF" w:usb2="00000009" w:usb3="00000000" w:csb0="0000019F" w:csb1="00000000"/>
    <w:embedRegular r:id="rId3" w:fontKey="{304F704F-3543-401D-BDE7-3FC2F1F7D8BC}"/>
  </w:font>
  <w:font w:name="Cambria">
    <w:panose1 w:val="02040503050406030204"/>
    <w:charset w:val="00"/>
    <w:family w:val="roman"/>
    <w:pitch w:val="variable"/>
    <w:sig w:usb0="E00002FF" w:usb1="400004FF" w:usb2="00000000" w:usb3="00000000" w:csb0="0000019F" w:csb1="00000000"/>
    <w:embedRegular r:id="rId4" w:fontKey="{F588E866-52FE-4C65-8D3B-E2C8441176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F66" w:rsidRPr="00D245D3" w:rsidRDefault="00CE7F66" w:rsidP="00D245D3">
    <w:pPr>
      <w:pStyle w:val="Footer"/>
      <w:tabs>
        <w:tab w:val="clear" w:pos="4680"/>
        <w:tab w:val="clear" w:pos="9360"/>
        <w:tab w:val="center" w:pos="2995"/>
      </w:tabs>
      <w:spacing w:before="120"/>
    </w:pPr>
    <w:r>
      <w:t>[461]</w:t>
    </w:r>
    <w:r>
      <w:tab/>
    </w:r>
    <w:r w:rsidR="003C2D8C">
      <w:fldChar w:fldCharType="begin"/>
    </w:r>
    <w:r w:rsidR="003C2D8C">
      <w:instrText xml:space="preserve"> PAGE  \* MERGEFORMAT </w:instrText>
    </w:r>
    <w:r w:rsidR="003C2D8C">
      <w:fldChar w:fldCharType="separate"/>
    </w:r>
    <w:r w:rsidR="00E46918">
      <w:rPr>
        <w:noProof/>
      </w:rPr>
      <w:t>1</w:t>
    </w:r>
    <w:r w:rsidR="003C2D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842" w:rsidRDefault="00035842" w:rsidP="009F0C77">
      <w:r>
        <w:separator/>
      </w:r>
    </w:p>
  </w:footnote>
  <w:footnote w:type="continuationSeparator" w:id="0">
    <w:p w:rsidR="00035842" w:rsidRDefault="000358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891AB13"/>
    <w:docVar w:name="CoverBillType" w:val="b"/>
    <w:docVar w:name="docpath" w:val="L:\Council\bills\AGM\19891AB13.DOCX"/>
    <w:docVar w:name="dvBillNumber" w:val="461"/>
    <w:docVar w:name="dvBillNumberPrefix" w:val="S. "/>
    <w:docVar w:name="dvOriginalBody" w:val="Senate"/>
    <w:docVar w:name="dvSteno" w:val="AGM"/>
    <w:docVar w:name="NameofBody" w:val="s"/>
    <w:docVar w:name="vgroup2" w:val="Council"/>
  </w:docVars>
  <w:rsids>
    <w:rsidRoot w:val="00182C0E"/>
    <w:rsid w:val="00026C9A"/>
    <w:rsid w:val="00035842"/>
    <w:rsid w:val="000965A1"/>
    <w:rsid w:val="000E1785"/>
    <w:rsid w:val="000F39F2"/>
    <w:rsid w:val="001023A4"/>
    <w:rsid w:val="0010776B"/>
    <w:rsid w:val="00133E66"/>
    <w:rsid w:val="00134ACF"/>
    <w:rsid w:val="00144E15"/>
    <w:rsid w:val="00182C0E"/>
    <w:rsid w:val="001A4A62"/>
    <w:rsid w:val="001A681E"/>
    <w:rsid w:val="001D08F2"/>
    <w:rsid w:val="002037CA"/>
    <w:rsid w:val="002047A2"/>
    <w:rsid w:val="002321B6"/>
    <w:rsid w:val="0023696B"/>
    <w:rsid w:val="00250967"/>
    <w:rsid w:val="002759C5"/>
    <w:rsid w:val="00277DEE"/>
    <w:rsid w:val="00280D88"/>
    <w:rsid w:val="00294ABE"/>
    <w:rsid w:val="002A3EB4"/>
    <w:rsid w:val="003138AB"/>
    <w:rsid w:val="0031563E"/>
    <w:rsid w:val="00325348"/>
    <w:rsid w:val="00393688"/>
    <w:rsid w:val="003C2D8C"/>
    <w:rsid w:val="003D411E"/>
    <w:rsid w:val="003E3C1E"/>
    <w:rsid w:val="003E6148"/>
    <w:rsid w:val="00400EAA"/>
    <w:rsid w:val="0041760A"/>
    <w:rsid w:val="00465980"/>
    <w:rsid w:val="0046741D"/>
    <w:rsid w:val="004809EE"/>
    <w:rsid w:val="0049381F"/>
    <w:rsid w:val="004F5F16"/>
    <w:rsid w:val="00511EE9"/>
    <w:rsid w:val="00521E00"/>
    <w:rsid w:val="00577C6C"/>
    <w:rsid w:val="0058501B"/>
    <w:rsid w:val="006215AA"/>
    <w:rsid w:val="006340D9"/>
    <w:rsid w:val="00643B8E"/>
    <w:rsid w:val="00665EBC"/>
    <w:rsid w:val="0069470D"/>
    <w:rsid w:val="006A476C"/>
    <w:rsid w:val="006A7800"/>
    <w:rsid w:val="006C6A93"/>
    <w:rsid w:val="006E02F9"/>
    <w:rsid w:val="00753C04"/>
    <w:rsid w:val="00756946"/>
    <w:rsid w:val="00757F80"/>
    <w:rsid w:val="00771EEC"/>
    <w:rsid w:val="00786819"/>
    <w:rsid w:val="007A325A"/>
    <w:rsid w:val="007F1523"/>
    <w:rsid w:val="007F509E"/>
    <w:rsid w:val="007F5799"/>
    <w:rsid w:val="007F6947"/>
    <w:rsid w:val="00872729"/>
    <w:rsid w:val="008E5024"/>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069F"/>
    <w:rsid w:val="00C3136F"/>
    <w:rsid w:val="00C3483A"/>
    <w:rsid w:val="00C74E9D"/>
    <w:rsid w:val="00C82FD3"/>
    <w:rsid w:val="00CB6E21"/>
    <w:rsid w:val="00CC6B7B"/>
    <w:rsid w:val="00CD3619"/>
    <w:rsid w:val="00CE4BEA"/>
    <w:rsid w:val="00CE7F66"/>
    <w:rsid w:val="00CF4447"/>
    <w:rsid w:val="00D245D3"/>
    <w:rsid w:val="00D266A5"/>
    <w:rsid w:val="00D405E7"/>
    <w:rsid w:val="00D41D56"/>
    <w:rsid w:val="00D50396"/>
    <w:rsid w:val="00D6260D"/>
    <w:rsid w:val="00D6662B"/>
    <w:rsid w:val="00D95E2F"/>
    <w:rsid w:val="00D970A9"/>
    <w:rsid w:val="00DB3AC0"/>
    <w:rsid w:val="00DE68F0"/>
    <w:rsid w:val="00DF3845"/>
    <w:rsid w:val="00DF7E17"/>
    <w:rsid w:val="00E46918"/>
    <w:rsid w:val="00E567E7"/>
    <w:rsid w:val="00EB00A2"/>
    <w:rsid w:val="00EB1BF3"/>
    <w:rsid w:val="00EF3EEE"/>
    <w:rsid w:val="00F149A7"/>
    <w:rsid w:val="00F50BAF"/>
    <w:rsid w:val="00F52C10"/>
    <w:rsid w:val="00F81FFD"/>
    <w:rsid w:val="00F85228"/>
    <w:rsid w:val="00FA2970"/>
    <w:rsid w:val="00FB1A0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C51EFB-6C6D-41DC-A33C-B30C18EDF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567E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567E7"/>
    <w:pPr>
      <w:tabs>
        <w:tab w:val="right" w:pos="5904"/>
      </w:tabs>
    </w:pPr>
  </w:style>
  <w:style w:type="character" w:styleId="Hyperlink">
    <w:name w:val="Hyperlink"/>
    <w:basedOn w:val="DefaultParagraphFont"/>
    <w:uiPriority w:val="99"/>
    <w:unhideWhenUsed/>
    <w:rsid w:val="00CE7F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8-13.docx" TargetMode="External"/><Relationship Id="rId3" Type="http://schemas.openxmlformats.org/officeDocument/2006/relationships/settings" Target="settings.xml"/><Relationship Id="rId7" Type="http://schemas.openxmlformats.org/officeDocument/2006/relationships/hyperlink" Target="file:///h:\SJ%20Archive\2013\02-2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1_2013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0A0FF-50B9-4022-9237-25CA93400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349</Words>
  <Characters>1994</Characters>
  <Application>Microsoft Office Word</Application>
  <DocSecurity>0</DocSecurity>
  <Lines>16</Lines>
  <Paragraphs>4</Paragraphs>
  <ScaleCrop>false</ScaleCrop>
  <Company> </Company>
  <LinksUpToDate>false</LinksUpToDate>
  <CharactersWithSpaces>2339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461: Automobile insurance property damage - South Carolina Legislature Online</dc:title>
  <dc:subject/>
  <dc:creator>angiemorgan</dc:creator>
  <cp:keywords/>
  <dc:description/>
  <cp:lastModifiedBy>N Cumfer</cp:lastModifiedBy>
  <cp:revision>7</cp:revision>
  <dcterms:created xsi:type="dcterms:W3CDTF">2013-02-28T16:42:00Z</dcterms:created>
  <dcterms:modified xsi:type="dcterms:W3CDTF">2014-12-04T20:40:00Z</dcterms:modified>
</cp:coreProperties>
</file>