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152" w:rsidRDefault="00944152" w:rsidP="00944152">
      <w:pPr>
        <w:widowControl w:val="0"/>
        <w:jc w:val="center"/>
      </w:pPr>
      <w:r w:rsidRPr="00944152">
        <w:rPr>
          <w:b/>
        </w:rPr>
        <w:t>South Carolina General Assembly</w:t>
      </w:r>
    </w:p>
    <w:p w:rsidR="00944152" w:rsidRDefault="00944152" w:rsidP="00944152">
      <w:pPr>
        <w:widowControl w:val="0"/>
        <w:jc w:val="center"/>
      </w:pPr>
      <w:r>
        <w:t>120th Session, 2013-2014</w:t>
      </w:r>
    </w:p>
    <w:p w:rsidR="00944152" w:rsidRDefault="00944152" w:rsidP="00944152">
      <w:pPr>
        <w:widowControl w:val="0"/>
      </w:pPr>
    </w:p>
    <w:p w:rsidR="00944152" w:rsidRDefault="00944152" w:rsidP="00944152">
      <w:pPr>
        <w:widowControl w:val="0"/>
        <w:rPr>
          <w:b/>
        </w:rPr>
      </w:pPr>
      <w:r w:rsidRPr="00944152">
        <w:rPr>
          <w:b/>
        </w:rPr>
        <w:t>S.</w:t>
      </w:r>
      <w:r>
        <w:rPr>
          <w:b/>
        </w:rPr>
        <w:t xml:space="preserve"> </w:t>
      </w:r>
      <w:r w:rsidRPr="00944152">
        <w:rPr>
          <w:b/>
        </w:rPr>
        <w:t>509</w:t>
      </w:r>
    </w:p>
    <w:p w:rsidR="00944152" w:rsidRDefault="00944152" w:rsidP="00944152">
      <w:pPr>
        <w:widowControl w:val="0"/>
        <w:rPr>
          <w:b/>
        </w:rPr>
      </w:pPr>
    </w:p>
    <w:p w:rsidR="00944152" w:rsidRDefault="00944152" w:rsidP="00944152">
      <w:pPr>
        <w:widowControl w:val="0"/>
      </w:pPr>
      <w:r w:rsidRPr="00944152">
        <w:rPr>
          <w:b/>
        </w:rPr>
        <w:t>STATUS INFORMATION</w:t>
      </w:r>
    </w:p>
    <w:p w:rsidR="00944152" w:rsidRDefault="00944152" w:rsidP="00944152">
      <w:pPr>
        <w:widowControl w:val="0"/>
      </w:pPr>
    </w:p>
    <w:p w:rsidR="00944152" w:rsidRDefault="00944152" w:rsidP="00944152">
      <w:pPr>
        <w:widowControl w:val="0"/>
      </w:pPr>
      <w:r>
        <w:t>General Bill</w:t>
      </w:r>
    </w:p>
    <w:p w:rsidR="00944152" w:rsidRDefault="00105797" w:rsidP="00944152">
      <w:pPr>
        <w:widowControl w:val="0"/>
      </w:pPr>
      <w:r>
        <w:t>Sponsors: Senators Thurmond, Hembree and Rankin</w:t>
      </w:r>
    </w:p>
    <w:p w:rsidR="00944152" w:rsidRDefault="00944152" w:rsidP="00944152">
      <w:pPr>
        <w:widowControl w:val="0"/>
      </w:pPr>
      <w:r>
        <w:t>Document Path: l:\s-res\pt\006moni.hm.pt.docx</w:t>
      </w:r>
    </w:p>
    <w:p w:rsidR="003C4A81" w:rsidRDefault="003C4A81" w:rsidP="00944152">
      <w:pPr>
        <w:widowControl w:val="0"/>
      </w:pPr>
      <w:r>
        <w:t>Companion/Similar bill(s): 440, 520, 3855</w:t>
      </w:r>
    </w:p>
    <w:p w:rsidR="00944152" w:rsidRDefault="00944152" w:rsidP="00944152">
      <w:pPr>
        <w:widowControl w:val="0"/>
      </w:pPr>
    </w:p>
    <w:p w:rsidR="00C972E7" w:rsidRDefault="00C972E7" w:rsidP="00944152">
      <w:pPr>
        <w:widowControl w:val="0"/>
      </w:pPr>
      <w:r>
        <w:t>Introduced in the Senate on March 12, 2013</w:t>
      </w:r>
    </w:p>
    <w:p w:rsidR="00C972E7" w:rsidRDefault="00C972E7" w:rsidP="00944152">
      <w:pPr>
        <w:widowControl w:val="0"/>
      </w:pPr>
      <w:r>
        <w:t>Introduced in the House on May 22, 2013</w:t>
      </w:r>
    </w:p>
    <w:p w:rsidR="00C972E7" w:rsidRDefault="00C972E7" w:rsidP="00944152">
      <w:pPr>
        <w:widowControl w:val="0"/>
      </w:pPr>
      <w:r>
        <w:t>Last Amended on May 21, 2013</w:t>
      </w:r>
    </w:p>
    <w:p w:rsidR="00C972E7" w:rsidRPr="00C972E7" w:rsidRDefault="00C972E7" w:rsidP="00944152">
      <w:pPr>
        <w:widowControl w:val="0"/>
      </w:pPr>
      <w:r>
        <w:t xml:space="preserve">Currently residing in the House Committee on </w:t>
      </w:r>
      <w:r w:rsidRPr="00C972E7">
        <w:rPr>
          <w:b/>
        </w:rPr>
        <w:t>Judiciary</w:t>
      </w:r>
    </w:p>
    <w:p w:rsidR="00C972E7" w:rsidRDefault="00C972E7" w:rsidP="00944152">
      <w:pPr>
        <w:widowControl w:val="0"/>
      </w:pPr>
    </w:p>
    <w:p w:rsidR="00944152" w:rsidRDefault="00944152" w:rsidP="00944152">
      <w:pPr>
        <w:widowControl w:val="0"/>
      </w:pPr>
      <w:r>
        <w:t xml:space="preserve">Summary: </w:t>
      </w:r>
      <w:r w:rsidR="00B646C3">
        <w:t>Electronic Monitoring Devices</w:t>
      </w:r>
    </w:p>
    <w:p w:rsidR="00944152" w:rsidRDefault="00944152" w:rsidP="00944152">
      <w:pPr>
        <w:widowControl w:val="0"/>
      </w:pPr>
    </w:p>
    <w:p w:rsidR="00944152" w:rsidRDefault="00944152" w:rsidP="00944152">
      <w:pPr>
        <w:widowControl w:val="0"/>
      </w:pPr>
    </w:p>
    <w:p w:rsidR="00944152" w:rsidRDefault="00944152" w:rsidP="00944152">
      <w:pPr>
        <w:widowControl w:val="0"/>
        <w:tabs>
          <w:tab w:val="center" w:pos="590"/>
          <w:tab w:val="center" w:pos="1440"/>
          <w:tab w:val="left" w:pos="1872"/>
          <w:tab w:val="left" w:pos="9187"/>
        </w:tabs>
      </w:pPr>
      <w:r w:rsidRPr="00944152">
        <w:rPr>
          <w:b/>
        </w:rPr>
        <w:t>HISTORY OF LEGISLATIVE ACTIONS</w:t>
      </w:r>
    </w:p>
    <w:p w:rsidR="00944152" w:rsidRDefault="00944152" w:rsidP="00944152">
      <w:pPr>
        <w:widowControl w:val="0"/>
        <w:tabs>
          <w:tab w:val="center" w:pos="590"/>
          <w:tab w:val="center" w:pos="1440"/>
          <w:tab w:val="left" w:pos="1872"/>
          <w:tab w:val="left" w:pos="9187"/>
        </w:tabs>
      </w:pPr>
    </w:p>
    <w:p w:rsidR="00944152" w:rsidRPr="00944152" w:rsidRDefault="00944152" w:rsidP="00944152">
      <w:pPr>
        <w:widowControl w:val="0"/>
        <w:tabs>
          <w:tab w:val="center" w:pos="590"/>
          <w:tab w:val="center" w:pos="1440"/>
          <w:tab w:val="left" w:pos="1872"/>
          <w:tab w:val="left" w:pos="9187"/>
        </w:tabs>
      </w:pPr>
      <w:r w:rsidRPr="00944152">
        <w:rPr>
          <w:u w:val="single"/>
        </w:rPr>
        <w:tab/>
        <w:t>Date</w:t>
      </w:r>
      <w:r w:rsidRPr="00944152">
        <w:rPr>
          <w:u w:val="single"/>
        </w:rPr>
        <w:tab/>
        <w:t>Body</w:t>
      </w:r>
      <w:r w:rsidRPr="00944152">
        <w:rPr>
          <w:u w:val="single"/>
        </w:rPr>
        <w:tab/>
        <w:t>Action Description with journal page number</w:t>
      </w:r>
      <w:r w:rsidRPr="00944152">
        <w:rPr>
          <w:u w:val="single"/>
        </w:rPr>
        <w:tab/>
      </w:r>
      <w:bookmarkStart w:id="0" w:name="_GoBack"/>
      <w:bookmarkEnd w:id="0"/>
    </w:p>
    <w:p w:rsidR="003624E5" w:rsidRDefault="003624E5" w:rsidP="003624E5">
      <w:pPr>
        <w:widowControl w:val="0"/>
        <w:tabs>
          <w:tab w:val="right" w:pos="1008"/>
          <w:tab w:val="left" w:pos="1152"/>
          <w:tab w:val="left" w:pos="1872"/>
          <w:tab w:val="left" w:pos="9187"/>
        </w:tabs>
        <w:ind w:left="2088" w:hanging="2088"/>
      </w:pPr>
      <w:r>
        <w:tab/>
        <w:t>3/12/2013</w:t>
      </w:r>
      <w:r>
        <w:tab/>
        <w:t>Senate</w:t>
      </w:r>
      <w:r>
        <w:tab/>
      </w:r>
      <w:r w:rsidRPr="00F15B05">
        <w:t>Introduced and read first time (</w:t>
      </w:r>
      <w:hyperlink r:id="rId6" w:history="1">
        <w:r w:rsidRPr="00F15B05">
          <w:rPr>
            <w:rStyle w:val="Hyperlink"/>
          </w:rPr>
          <w:t>Senate Journal</w:t>
        </w:r>
        <w:r w:rsidRPr="00F15B05">
          <w:rPr>
            <w:rStyle w:val="Hyperlink"/>
          </w:rPr>
          <w:noBreakHyphen/>
          <w:t>page 4</w:t>
        </w:r>
      </w:hyperlink>
      <w:r w:rsidRPr="00F15B05">
        <w:t>)</w:t>
      </w:r>
    </w:p>
    <w:p w:rsidR="003624E5" w:rsidRDefault="003624E5" w:rsidP="003624E5">
      <w:pPr>
        <w:widowControl w:val="0"/>
        <w:tabs>
          <w:tab w:val="right" w:pos="1008"/>
          <w:tab w:val="left" w:pos="1152"/>
          <w:tab w:val="left" w:pos="1872"/>
          <w:tab w:val="left" w:pos="9187"/>
        </w:tabs>
        <w:ind w:left="2088" w:hanging="2088"/>
      </w:pPr>
      <w:r>
        <w:tab/>
        <w:t>3/12/2013</w:t>
      </w:r>
      <w:r>
        <w:tab/>
        <w:t>Senate</w:t>
      </w:r>
      <w:r>
        <w:tab/>
      </w:r>
      <w:r w:rsidRPr="00F15B05">
        <w:t>Referred to Commit</w:t>
      </w:r>
      <w:r>
        <w:t xml:space="preserve">tee on </w:t>
      </w:r>
      <w:r w:rsidRPr="00F15B05">
        <w:rPr>
          <w:b/>
        </w:rPr>
        <w:t>Corrections and Penology</w:t>
      </w:r>
      <w:r>
        <w:t xml:space="preserve"> </w:t>
      </w:r>
      <w:r w:rsidRPr="00F15B05">
        <w:t>(</w:t>
      </w:r>
      <w:hyperlink r:id="rId7" w:history="1">
        <w:r w:rsidRPr="00F15B05">
          <w:rPr>
            <w:rStyle w:val="Hyperlink"/>
          </w:rPr>
          <w:t>Senate Journal</w:t>
        </w:r>
        <w:r w:rsidRPr="00F15B05">
          <w:rPr>
            <w:rStyle w:val="Hyperlink"/>
          </w:rPr>
          <w:noBreakHyphen/>
          <w:t>page 4</w:t>
        </w:r>
      </w:hyperlink>
      <w:r w:rsidRPr="00F15B05">
        <w:t>)</w:t>
      </w:r>
    </w:p>
    <w:p w:rsidR="003624E5" w:rsidRDefault="003624E5" w:rsidP="003624E5">
      <w:pPr>
        <w:widowControl w:val="0"/>
        <w:tabs>
          <w:tab w:val="right" w:pos="1008"/>
          <w:tab w:val="left" w:pos="1152"/>
          <w:tab w:val="left" w:pos="1872"/>
          <w:tab w:val="left" w:pos="9187"/>
        </w:tabs>
        <w:ind w:left="2088" w:hanging="2088"/>
      </w:pPr>
      <w:r>
        <w:tab/>
        <w:t>5/8/2013</w:t>
      </w:r>
      <w:r>
        <w:tab/>
        <w:t>Senate</w:t>
      </w:r>
      <w:r>
        <w:tab/>
      </w:r>
      <w:r w:rsidRPr="00F15B05">
        <w:t>Committee r</w:t>
      </w:r>
      <w:r>
        <w:t xml:space="preserve">eport: Favorable with amendment </w:t>
      </w:r>
      <w:r w:rsidRPr="00F15B05">
        <w:rPr>
          <w:b/>
        </w:rPr>
        <w:t>Corrections and Penology</w:t>
      </w:r>
      <w:r w:rsidRPr="00F15B05">
        <w:t xml:space="preserve"> (</w:t>
      </w:r>
      <w:hyperlink r:id="rId8" w:history="1">
        <w:r w:rsidRPr="00F15B05">
          <w:rPr>
            <w:rStyle w:val="Hyperlink"/>
          </w:rPr>
          <w:t>Senate Journal</w:t>
        </w:r>
        <w:r w:rsidRPr="00F15B05">
          <w:rPr>
            <w:rStyle w:val="Hyperlink"/>
          </w:rPr>
          <w:noBreakHyphen/>
          <w:t>page 5</w:t>
        </w:r>
      </w:hyperlink>
      <w:r w:rsidRPr="00F15B05">
        <w:t>)</w:t>
      </w:r>
    </w:p>
    <w:p w:rsidR="003624E5" w:rsidRDefault="003624E5" w:rsidP="003624E5">
      <w:pPr>
        <w:widowControl w:val="0"/>
        <w:tabs>
          <w:tab w:val="right" w:pos="1008"/>
          <w:tab w:val="left" w:pos="1152"/>
          <w:tab w:val="left" w:pos="1872"/>
          <w:tab w:val="left" w:pos="9187"/>
        </w:tabs>
        <w:ind w:left="2088" w:hanging="2088"/>
      </w:pPr>
      <w:r>
        <w:tab/>
        <w:t>5/9/2013</w:t>
      </w:r>
      <w:r>
        <w:tab/>
      </w:r>
      <w:r>
        <w:tab/>
      </w:r>
      <w:r w:rsidRPr="00F15B05">
        <w:t>Scrivener's error corrected</w:t>
      </w:r>
    </w:p>
    <w:p w:rsidR="003624E5" w:rsidRDefault="003624E5" w:rsidP="003624E5">
      <w:pPr>
        <w:widowControl w:val="0"/>
        <w:tabs>
          <w:tab w:val="right" w:pos="1008"/>
          <w:tab w:val="left" w:pos="1152"/>
          <w:tab w:val="left" w:pos="1872"/>
          <w:tab w:val="left" w:pos="9187"/>
        </w:tabs>
        <w:ind w:left="2088" w:hanging="2088"/>
      </w:pPr>
      <w:r>
        <w:tab/>
        <w:t>5/14/2013</w:t>
      </w:r>
      <w:r>
        <w:tab/>
        <w:t>Senate</w:t>
      </w:r>
      <w:r>
        <w:tab/>
      </w:r>
      <w:r w:rsidRPr="00F15B05">
        <w:t>Committee Amendment Adopted (</w:t>
      </w:r>
      <w:hyperlink r:id="rId9" w:history="1">
        <w:r w:rsidRPr="00F15B05">
          <w:rPr>
            <w:rStyle w:val="Hyperlink"/>
          </w:rPr>
          <w:t>Senate Journal</w:t>
        </w:r>
        <w:r w:rsidRPr="00F15B05">
          <w:rPr>
            <w:rStyle w:val="Hyperlink"/>
          </w:rPr>
          <w:noBreakHyphen/>
          <w:t>page 11</w:t>
        </w:r>
      </w:hyperlink>
      <w:r w:rsidRPr="00F15B05">
        <w:t>)</w:t>
      </w:r>
    </w:p>
    <w:p w:rsidR="003624E5" w:rsidRDefault="003624E5" w:rsidP="003624E5">
      <w:pPr>
        <w:widowControl w:val="0"/>
        <w:tabs>
          <w:tab w:val="right" w:pos="1008"/>
          <w:tab w:val="left" w:pos="1152"/>
          <w:tab w:val="left" w:pos="1872"/>
          <w:tab w:val="left" w:pos="9187"/>
        </w:tabs>
        <w:ind w:left="2088" w:hanging="2088"/>
      </w:pPr>
      <w:r>
        <w:tab/>
        <w:t>5/21/2013</w:t>
      </w:r>
      <w:r>
        <w:tab/>
        <w:t>Senate</w:t>
      </w:r>
      <w:r>
        <w:tab/>
      </w:r>
      <w:r w:rsidRPr="00F15B05">
        <w:t>Amended (</w:t>
      </w:r>
      <w:hyperlink r:id="rId10" w:history="1">
        <w:r w:rsidRPr="00F15B05">
          <w:rPr>
            <w:rStyle w:val="Hyperlink"/>
          </w:rPr>
          <w:t>Senate Journal</w:t>
        </w:r>
        <w:r w:rsidRPr="00F15B05">
          <w:rPr>
            <w:rStyle w:val="Hyperlink"/>
          </w:rPr>
          <w:noBreakHyphen/>
          <w:t>page 14</w:t>
        </w:r>
      </w:hyperlink>
      <w:r w:rsidRPr="00F15B05">
        <w:t>)</w:t>
      </w:r>
    </w:p>
    <w:p w:rsidR="003624E5" w:rsidRDefault="003624E5" w:rsidP="003624E5">
      <w:pPr>
        <w:widowControl w:val="0"/>
        <w:tabs>
          <w:tab w:val="right" w:pos="1008"/>
          <w:tab w:val="left" w:pos="1152"/>
          <w:tab w:val="left" w:pos="1872"/>
          <w:tab w:val="left" w:pos="9187"/>
        </w:tabs>
        <w:ind w:left="2088" w:hanging="2088"/>
      </w:pPr>
      <w:r>
        <w:tab/>
        <w:t>5/21/2013</w:t>
      </w:r>
      <w:r>
        <w:tab/>
        <w:t>Senate</w:t>
      </w:r>
      <w:r>
        <w:tab/>
      </w:r>
      <w:r w:rsidRPr="00F15B05">
        <w:t>Read second time (</w:t>
      </w:r>
      <w:hyperlink r:id="rId11" w:history="1">
        <w:r w:rsidRPr="00F15B05">
          <w:rPr>
            <w:rStyle w:val="Hyperlink"/>
          </w:rPr>
          <w:t>Senate Journal</w:t>
        </w:r>
        <w:r w:rsidRPr="00F15B05">
          <w:rPr>
            <w:rStyle w:val="Hyperlink"/>
          </w:rPr>
          <w:noBreakHyphen/>
          <w:t>page 14</w:t>
        </w:r>
      </w:hyperlink>
      <w:r w:rsidRPr="00F15B05">
        <w:t>)</w:t>
      </w:r>
    </w:p>
    <w:p w:rsidR="003624E5" w:rsidRDefault="003624E5" w:rsidP="003624E5">
      <w:pPr>
        <w:widowControl w:val="0"/>
        <w:tabs>
          <w:tab w:val="right" w:pos="1008"/>
          <w:tab w:val="left" w:pos="1152"/>
          <w:tab w:val="left" w:pos="1872"/>
          <w:tab w:val="left" w:pos="9187"/>
        </w:tabs>
        <w:ind w:left="2088" w:hanging="2088"/>
      </w:pPr>
      <w:r>
        <w:tab/>
        <w:t>5/21/2013</w:t>
      </w:r>
      <w:r>
        <w:tab/>
        <w:t>Senate</w:t>
      </w:r>
      <w:r>
        <w:tab/>
      </w:r>
      <w:r w:rsidRPr="00F15B05">
        <w:t>Roll call Ayes</w:t>
      </w:r>
      <w:r>
        <w:noBreakHyphen/>
      </w:r>
      <w:r w:rsidRPr="00F15B05">
        <w:t>36  Nays</w:t>
      </w:r>
      <w:r>
        <w:noBreakHyphen/>
      </w:r>
      <w:r w:rsidRPr="00F15B05">
        <w:t>0 (</w:t>
      </w:r>
      <w:hyperlink r:id="rId12" w:history="1">
        <w:r w:rsidRPr="00F15B05">
          <w:rPr>
            <w:rStyle w:val="Hyperlink"/>
          </w:rPr>
          <w:t>Senate Journal</w:t>
        </w:r>
        <w:r w:rsidRPr="00F15B05">
          <w:rPr>
            <w:rStyle w:val="Hyperlink"/>
          </w:rPr>
          <w:noBreakHyphen/>
          <w:t>page 14</w:t>
        </w:r>
      </w:hyperlink>
      <w:r w:rsidRPr="00F15B05">
        <w:t>)</w:t>
      </w:r>
    </w:p>
    <w:p w:rsidR="003624E5" w:rsidRDefault="003624E5" w:rsidP="003624E5">
      <w:pPr>
        <w:widowControl w:val="0"/>
        <w:tabs>
          <w:tab w:val="right" w:pos="1008"/>
          <w:tab w:val="left" w:pos="1152"/>
          <w:tab w:val="left" w:pos="1872"/>
          <w:tab w:val="left" w:pos="9187"/>
        </w:tabs>
        <w:ind w:left="2088" w:hanging="2088"/>
      </w:pPr>
      <w:r>
        <w:tab/>
        <w:t>5/22/2013</w:t>
      </w:r>
      <w:r>
        <w:tab/>
        <w:t>Senate</w:t>
      </w:r>
      <w:r>
        <w:tab/>
      </w:r>
      <w:r w:rsidRPr="00F15B05">
        <w:t>Re</w:t>
      </w:r>
      <w:r>
        <w:t xml:space="preserve">ad third time and sent to House </w:t>
      </w:r>
      <w:r w:rsidRPr="00F15B05">
        <w:t>(</w:t>
      </w:r>
      <w:hyperlink r:id="rId13" w:history="1">
        <w:r w:rsidRPr="00F15B05">
          <w:rPr>
            <w:rStyle w:val="Hyperlink"/>
          </w:rPr>
          <w:t>Senate Journal</w:t>
        </w:r>
        <w:r w:rsidRPr="00F15B05">
          <w:rPr>
            <w:rStyle w:val="Hyperlink"/>
          </w:rPr>
          <w:noBreakHyphen/>
          <w:t>page 9</w:t>
        </w:r>
      </w:hyperlink>
      <w:r w:rsidRPr="00F15B05">
        <w:t>)</w:t>
      </w:r>
    </w:p>
    <w:p w:rsidR="003624E5" w:rsidRDefault="003624E5" w:rsidP="003624E5">
      <w:pPr>
        <w:widowControl w:val="0"/>
        <w:tabs>
          <w:tab w:val="right" w:pos="1008"/>
          <w:tab w:val="left" w:pos="1152"/>
          <w:tab w:val="left" w:pos="1872"/>
          <w:tab w:val="left" w:pos="9187"/>
        </w:tabs>
        <w:ind w:left="2088" w:hanging="2088"/>
      </w:pPr>
      <w:r>
        <w:tab/>
        <w:t>5/22/2013</w:t>
      </w:r>
      <w:r>
        <w:tab/>
        <w:t>House</w:t>
      </w:r>
      <w:r>
        <w:tab/>
      </w:r>
      <w:r w:rsidRPr="00F15B05">
        <w:t>Introduced and read first time (</w:t>
      </w:r>
      <w:hyperlink r:id="rId14" w:history="1">
        <w:r w:rsidRPr="00F15B05">
          <w:rPr>
            <w:rStyle w:val="Hyperlink"/>
          </w:rPr>
          <w:t>House Journal</w:t>
        </w:r>
        <w:r w:rsidRPr="00F15B05">
          <w:rPr>
            <w:rStyle w:val="Hyperlink"/>
          </w:rPr>
          <w:noBreakHyphen/>
          <w:t>page 12</w:t>
        </w:r>
      </w:hyperlink>
      <w:r w:rsidRPr="00F15B05">
        <w:t>)</w:t>
      </w:r>
    </w:p>
    <w:p w:rsidR="003624E5" w:rsidRDefault="003624E5" w:rsidP="003624E5">
      <w:pPr>
        <w:widowControl w:val="0"/>
        <w:tabs>
          <w:tab w:val="right" w:pos="1008"/>
          <w:tab w:val="left" w:pos="1152"/>
          <w:tab w:val="left" w:pos="1872"/>
          <w:tab w:val="left" w:pos="9187"/>
        </w:tabs>
        <w:ind w:left="2088" w:hanging="2088"/>
      </w:pPr>
      <w:r>
        <w:tab/>
        <w:t>5/22/2013</w:t>
      </w:r>
      <w:r>
        <w:tab/>
        <w:t>House</w:t>
      </w:r>
      <w:r>
        <w:tab/>
      </w:r>
      <w:r w:rsidRPr="00F15B05">
        <w:t>Ref</w:t>
      </w:r>
      <w:r>
        <w:t xml:space="preserve">erred to Committee on </w:t>
      </w:r>
      <w:r w:rsidRPr="00F15B05">
        <w:rPr>
          <w:b/>
        </w:rPr>
        <w:t>Judiciary</w:t>
      </w:r>
      <w:r>
        <w:t xml:space="preserve"> </w:t>
      </w:r>
      <w:r w:rsidRPr="00F15B05">
        <w:t>(</w:t>
      </w:r>
      <w:hyperlink r:id="rId15" w:history="1">
        <w:r w:rsidRPr="00F15B05">
          <w:rPr>
            <w:rStyle w:val="Hyperlink"/>
          </w:rPr>
          <w:t>House Journal</w:t>
        </w:r>
        <w:r w:rsidRPr="00F15B05">
          <w:rPr>
            <w:rStyle w:val="Hyperlink"/>
          </w:rPr>
          <w:noBreakHyphen/>
          <w:t>page 12</w:t>
        </w:r>
      </w:hyperlink>
      <w:r w:rsidRPr="00F15B05">
        <w:t>)</w:t>
      </w:r>
    </w:p>
    <w:p w:rsidR="003624E5" w:rsidRDefault="003624E5" w:rsidP="003624E5">
      <w:pPr>
        <w:widowControl w:val="0"/>
        <w:tabs>
          <w:tab w:val="right" w:pos="1008"/>
          <w:tab w:val="left" w:pos="1152"/>
          <w:tab w:val="left" w:pos="1872"/>
          <w:tab w:val="left" w:pos="9187"/>
        </w:tabs>
        <w:ind w:left="2088" w:hanging="2088"/>
      </w:pPr>
    </w:p>
    <w:p w:rsidR="00944152" w:rsidRPr="00944152" w:rsidRDefault="00944152" w:rsidP="00944152">
      <w:pPr>
        <w:widowControl w:val="0"/>
        <w:tabs>
          <w:tab w:val="right" w:pos="1008"/>
          <w:tab w:val="left" w:pos="1152"/>
          <w:tab w:val="left" w:pos="1872"/>
          <w:tab w:val="left" w:pos="9187"/>
        </w:tabs>
        <w:ind w:left="2088" w:hanging="2088"/>
      </w:pPr>
    </w:p>
    <w:p w:rsidR="00944152" w:rsidRDefault="00944152" w:rsidP="00944152">
      <w:pPr>
        <w:widowControl w:val="0"/>
      </w:pPr>
      <w:r w:rsidRPr="00944152">
        <w:rPr>
          <w:b/>
        </w:rPr>
        <w:t>VERSIONS OF THIS BILL</w:t>
      </w:r>
    </w:p>
    <w:p w:rsidR="00944152" w:rsidRDefault="00944152" w:rsidP="00944152">
      <w:pPr>
        <w:widowControl w:val="0"/>
      </w:pPr>
    </w:p>
    <w:p w:rsidR="00944152" w:rsidRDefault="00562920" w:rsidP="00944152">
      <w:pPr>
        <w:widowControl w:val="0"/>
      </w:pPr>
      <w:hyperlink r:id="rId16" w:history="1">
        <w:r w:rsidR="00944152">
          <w:rPr>
            <w:rStyle w:val="Hyperlink"/>
          </w:rPr>
          <w:t>3/12/2013</w:t>
        </w:r>
      </w:hyperlink>
    </w:p>
    <w:p w:rsidR="00F0482D" w:rsidRDefault="00562920" w:rsidP="00944152">
      <w:hyperlink r:id="rId17" w:history="1">
        <w:r w:rsidR="00F0482D" w:rsidRPr="00F0482D">
          <w:rPr>
            <w:rStyle w:val="Hyperlink"/>
          </w:rPr>
          <w:t>5/8/2013</w:t>
        </w:r>
      </w:hyperlink>
    </w:p>
    <w:p w:rsidR="00C51725" w:rsidRDefault="00562920" w:rsidP="00944152">
      <w:hyperlink r:id="rId18" w:history="1">
        <w:r w:rsidR="00C51725" w:rsidRPr="00C51725">
          <w:rPr>
            <w:rStyle w:val="Hyperlink"/>
          </w:rPr>
          <w:t>5/9/2013</w:t>
        </w:r>
      </w:hyperlink>
    </w:p>
    <w:p w:rsidR="006542AB" w:rsidRDefault="00562920" w:rsidP="00944152">
      <w:hyperlink r:id="rId19" w:history="1">
        <w:r w:rsidR="006542AB" w:rsidRPr="006542AB">
          <w:rPr>
            <w:rStyle w:val="Hyperlink"/>
          </w:rPr>
          <w:t>5/14/2013</w:t>
        </w:r>
      </w:hyperlink>
    </w:p>
    <w:p w:rsidR="00627448" w:rsidRDefault="00562920" w:rsidP="00944152">
      <w:hyperlink r:id="rId20" w:history="1">
        <w:r w:rsidR="00627448" w:rsidRPr="00627448">
          <w:rPr>
            <w:rStyle w:val="Hyperlink"/>
          </w:rPr>
          <w:t>5/15/2013</w:t>
        </w:r>
      </w:hyperlink>
    </w:p>
    <w:p w:rsidR="00A072A9" w:rsidRDefault="00562920" w:rsidP="00944152">
      <w:hyperlink r:id="rId21" w:history="1">
        <w:r w:rsidR="00A072A9" w:rsidRPr="00A072A9">
          <w:rPr>
            <w:rStyle w:val="Hyperlink"/>
          </w:rPr>
          <w:t>5/21/2013</w:t>
        </w:r>
      </w:hyperlink>
    </w:p>
    <w:p w:rsidR="00944152" w:rsidRDefault="00944152" w:rsidP="00944152"/>
    <w:p w:rsidR="00944152" w:rsidRDefault="00944152" w:rsidP="00944152">
      <w:pPr>
        <w:sectPr w:rsidR="00944152" w:rsidSect="00944152">
          <w:pgSz w:w="12240" w:h="15840" w:code="1"/>
          <w:pgMar w:top="1080" w:right="1440" w:bottom="1080" w:left="1440" w:header="720" w:footer="720" w:gutter="0"/>
          <w:cols w:space="720"/>
          <w:noEndnote/>
          <w:docGrid w:linePitch="360"/>
        </w:sectPr>
      </w:pPr>
    </w:p>
    <w:p w:rsidR="00A072A9" w:rsidRDefault="00A072A9" w:rsidP="00D456E1">
      <w:pPr>
        <w:tabs>
          <w:tab w:val="right" w:pos="5933"/>
        </w:tabs>
        <w:suppressAutoHyphens/>
        <w:jc w:val="both"/>
        <w:rPr>
          <w:rFonts w:eastAsia="Times New Roman"/>
        </w:rPr>
      </w:pPr>
      <w:r>
        <w:rPr>
          <w:rFonts w:eastAsia="Times New Roman"/>
        </w:rPr>
        <w:lastRenderedPageBreak/>
        <w:t>AMENDED</w:t>
      </w:r>
    </w:p>
    <w:p w:rsidR="00A072A9" w:rsidRDefault="00A072A9" w:rsidP="00D456E1">
      <w:pPr>
        <w:tabs>
          <w:tab w:val="right" w:pos="5933"/>
        </w:tabs>
        <w:suppressAutoHyphens/>
        <w:jc w:val="both"/>
        <w:rPr>
          <w:rFonts w:eastAsia="Times New Roman"/>
        </w:rPr>
      </w:pPr>
      <w:r>
        <w:rPr>
          <w:rFonts w:eastAsia="Times New Roman"/>
        </w:rPr>
        <w:t>May 21, 2013</w:t>
      </w:r>
    </w:p>
    <w:p w:rsidR="00A072A9" w:rsidRDefault="00A072A9" w:rsidP="00D456E1">
      <w:pPr>
        <w:tabs>
          <w:tab w:val="right" w:pos="5933"/>
        </w:tabs>
        <w:suppressAutoHyphens/>
        <w:jc w:val="both"/>
        <w:rPr>
          <w:rFonts w:eastAsia="Times New Roman"/>
        </w:rPr>
      </w:pPr>
    </w:p>
    <w:p w:rsidR="00A072A9" w:rsidRPr="00D456E1" w:rsidRDefault="00A072A9" w:rsidP="00D456E1">
      <w:pPr>
        <w:tabs>
          <w:tab w:val="right" w:pos="5933"/>
        </w:tabs>
        <w:suppressAutoHyphens/>
        <w:jc w:val="both"/>
        <w:rPr>
          <w:rFonts w:eastAsia="Times New Roman"/>
        </w:rPr>
      </w:pPr>
      <w:r>
        <w:rPr>
          <w:rFonts w:eastAsia="Times New Roman"/>
        </w:rPr>
        <w:tab/>
      </w:r>
      <w:r>
        <w:rPr>
          <w:rFonts w:eastAsia="Times New Roman"/>
          <w:b/>
          <w:sz w:val="36"/>
        </w:rPr>
        <w:t>S. 509</w:t>
      </w:r>
    </w:p>
    <w:p w:rsidR="00A072A9" w:rsidRDefault="00A072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72A9" w:rsidRDefault="00A072A9"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Thurmond, Hembree and Rankin</w:t>
      </w:r>
    </w:p>
    <w:p w:rsidR="00A072A9" w:rsidRDefault="00A072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72A9" w:rsidRDefault="00A072A9" w:rsidP="003728D3">
      <w:pPr>
        <w:tabs>
          <w:tab w:val="right" w:pos="5933"/>
        </w:tabs>
        <w:suppressAutoHyphens/>
        <w:jc w:val="both"/>
        <w:rPr>
          <w:rFonts w:eastAsia="Times New Roman"/>
        </w:rPr>
      </w:pPr>
      <w:r>
        <w:rPr>
          <w:rFonts w:eastAsia="Times New Roman"/>
        </w:rPr>
        <w:t>S. Printed 5/21/13--S.</w:t>
      </w:r>
    </w:p>
    <w:p w:rsidR="00A072A9" w:rsidRDefault="00A072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2013.</w:t>
      </w:r>
    </w:p>
    <w:p w:rsidR="00A072A9" w:rsidRDefault="00A072A9" w:rsidP="006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072A9" w:rsidRDefault="00A072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072A9" w:rsidSect="00D456E1">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A072A9" w:rsidRPr="00D456E1" w:rsidRDefault="00A072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72A9" w:rsidRPr="00522CE0" w:rsidRDefault="00A072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72A9" w:rsidRPr="00522CE0" w:rsidRDefault="00A072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72A9" w:rsidRPr="00522CE0" w:rsidRDefault="00A072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72A9" w:rsidRPr="00522CE0" w:rsidRDefault="00A072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72A9" w:rsidRPr="00522CE0" w:rsidRDefault="00A072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72A9" w:rsidRPr="00522CE0" w:rsidRDefault="00A072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72A9" w:rsidRPr="00522CE0" w:rsidRDefault="00A072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72A9" w:rsidRPr="008F023B" w:rsidRDefault="00A072A9" w:rsidP="007A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A072A9" w:rsidRPr="00522CE0" w:rsidRDefault="00A072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72A9" w:rsidRPr="00522CE0" w:rsidRDefault="00A072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13, TITLE 24 OF THE 1976 CODE, RELATING TO OFFENSES IN CONNECTION WITH ELECTRONIC MONITORING DEVICES, BY ADDING SECTION 24</w:t>
      </w:r>
      <w:r>
        <w:rPr>
          <w:rFonts w:eastAsia="Times New Roman"/>
        </w:rPr>
        <w:noBreakHyphen/>
        <w:t>13</w:t>
      </w:r>
      <w:r>
        <w:rPr>
          <w:rFonts w:eastAsia="Times New Roman"/>
        </w:rPr>
        <w:noBreakHyphen/>
        <w:t xml:space="preserve">425 TO PROVIDE THAT </w:t>
      </w:r>
      <w:r w:rsidRPr="00E80194">
        <w:rPr>
          <w:color w:val="000000" w:themeColor="text1"/>
          <w:u w:color="000000" w:themeColor="text1"/>
        </w:rPr>
        <w:t xml:space="preserve">IT IS UNLAWFUL FOR ANY PERSON TO KNOWINGLY AND WITHOUT AUTHORITY </w:t>
      </w:r>
      <w:r>
        <w:rPr>
          <w:color w:val="000000" w:themeColor="text1"/>
          <w:u w:color="000000" w:themeColor="text1"/>
        </w:rPr>
        <w:t xml:space="preserve">TO </w:t>
      </w:r>
      <w:r w:rsidRPr="00E80194">
        <w:rPr>
          <w:color w:val="000000" w:themeColor="text1"/>
          <w:u w:color="000000" w:themeColor="text1"/>
        </w:rPr>
        <w:t>REMOVE, DESTROY, OR CIRCUMVENT THE OPERATION OF AN ELECTRONIC MONITORING DEVICE WHICH IS BEING USED FOR THE PURPOSE OF MONITORING A PERSON</w:t>
      </w:r>
      <w:r>
        <w:rPr>
          <w:color w:val="000000" w:themeColor="text1"/>
          <w:u w:color="000000" w:themeColor="text1"/>
        </w:rPr>
        <w:t xml:space="preserve">, OR TO SOLICIT ANOTHER PERSON TO DO SO, AND TO PROVIDE FOR PENALTIES. </w:t>
      </w:r>
    </w:p>
    <w:p w:rsidR="00A072A9" w:rsidRDefault="00A072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072A9" w:rsidRDefault="00A072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72A9" w:rsidRDefault="00A072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072A9" w:rsidRDefault="00A072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72A9" w:rsidRDefault="00A072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13, Title 24 of the 1976 Code is amended by adding:</w:t>
      </w:r>
    </w:p>
    <w:p w:rsidR="00A072A9" w:rsidRDefault="00A072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72A9" w:rsidRDefault="00A072A9" w:rsidP="006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ab/>
        <w:t>“Section 24-</w:t>
      </w:r>
      <w:r w:rsidRPr="00043445">
        <w:rPr>
          <w:rFonts w:eastAsia="Times New Roman"/>
          <w:snapToGrid w:val="0"/>
          <w:szCs w:val="20"/>
        </w:rPr>
        <w:t>13</w:t>
      </w:r>
      <w:r>
        <w:rPr>
          <w:rFonts w:eastAsia="Times New Roman"/>
          <w:snapToGrid w:val="0"/>
          <w:szCs w:val="20"/>
        </w:rPr>
        <w:t>-</w:t>
      </w:r>
      <w:r w:rsidRPr="00043445">
        <w:rPr>
          <w:rFonts w:eastAsia="Times New Roman"/>
          <w:snapToGrid w:val="0"/>
          <w:szCs w:val="20"/>
        </w:rPr>
        <w:t>425.</w:t>
      </w:r>
      <w:r w:rsidRPr="00043445">
        <w:rPr>
          <w:rFonts w:eastAsia="Times New Roman"/>
          <w:snapToGrid w:val="0"/>
          <w:szCs w:val="20"/>
        </w:rPr>
        <w:tab/>
        <w:t>(A)</w:t>
      </w:r>
      <w:r w:rsidRPr="00043445">
        <w:rPr>
          <w:rFonts w:eastAsia="Times New Roman"/>
          <w:snapToGrid w:val="0"/>
          <w:szCs w:val="20"/>
        </w:rPr>
        <w:tab/>
        <w:t xml:space="preserve">For </w:t>
      </w:r>
      <w:r>
        <w:rPr>
          <w:rFonts w:eastAsia="Times New Roman"/>
          <w:snapToGrid w:val="0"/>
          <w:szCs w:val="20"/>
        </w:rPr>
        <w:t>the purposes of this section:</w:t>
      </w:r>
    </w:p>
    <w:p w:rsidR="00A072A9" w:rsidRDefault="00A072A9" w:rsidP="006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t>‘E</w:t>
      </w:r>
      <w:r w:rsidRPr="00043445">
        <w:rPr>
          <w:rFonts w:eastAsia="Times New Roman"/>
          <w:snapToGrid w:val="0"/>
          <w:szCs w:val="20"/>
        </w:rPr>
        <w:t>lectronic monitoring device’ includes any device ordered by a court or pursuant to any statute that is utilized to track the location of a person.</w:t>
      </w:r>
    </w:p>
    <w:p w:rsidR="00A072A9" w:rsidRPr="00E80194" w:rsidRDefault="00A072A9" w:rsidP="006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r>
      <w:r>
        <w:rPr>
          <w:rFonts w:eastAsia="Times New Roman"/>
          <w:snapToGrid w:val="0"/>
          <w:szCs w:val="20"/>
        </w:rPr>
        <w:tab/>
        <w:t>(2)</w:t>
      </w:r>
      <w:r>
        <w:rPr>
          <w:rFonts w:eastAsia="Times New Roman"/>
          <w:snapToGrid w:val="0"/>
          <w:szCs w:val="20"/>
        </w:rPr>
        <w:tab/>
        <w:t>‘Person’ includes any public or private agency or entity providing electronic monitoring services.</w:t>
      </w:r>
    </w:p>
    <w:p w:rsidR="00A072A9" w:rsidRPr="00E80194" w:rsidRDefault="00A072A9"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80194">
        <w:rPr>
          <w:color w:val="000000" w:themeColor="text1"/>
          <w:u w:color="000000" w:themeColor="text1"/>
        </w:rPr>
        <w:t>It is unlawful for any person to knowingly and without authority remove, destroy, or circumvent the operation of an electronic monitoring device which is being used for the purpose of monitoring a person who is:</w:t>
      </w:r>
    </w:p>
    <w:p w:rsidR="00A072A9" w:rsidRPr="00E80194" w:rsidRDefault="00A072A9"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w:t>
      </w:r>
      <w:r w:rsidRPr="00E80194">
        <w:rPr>
          <w:color w:val="000000" w:themeColor="text1"/>
          <w:u w:color="000000" w:themeColor="text1"/>
        </w:rPr>
        <w:t>omplying with the Home Detention Act as set forth in Article 15 of Title 24;</w:t>
      </w:r>
    </w:p>
    <w:p w:rsidR="00A072A9" w:rsidRPr="00E80194" w:rsidRDefault="00A072A9"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w</w:t>
      </w:r>
      <w:r w:rsidRPr="00E80194">
        <w:rPr>
          <w:color w:val="000000" w:themeColor="text1"/>
          <w:u w:color="000000" w:themeColor="text1"/>
        </w:rPr>
        <w:t>earing an electronic monitoring device as a condition of bond or pretrial release;</w:t>
      </w:r>
    </w:p>
    <w:p w:rsidR="00A072A9" w:rsidRPr="00E80194" w:rsidRDefault="00A072A9"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w</w:t>
      </w:r>
      <w:r w:rsidRPr="00E80194">
        <w:rPr>
          <w:color w:val="000000" w:themeColor="text1"/>
          <w:u w:color="000000" w:themeColor="text1"/>
        </w:rPr>
        <w:t>earing an electronic monitoring device as a condition of probation, par</w:t>
      </w:r>
      <w:r>
        <w:rPr>
          <w:color w:val="000000" w:themeColor="text1"/>
          <w:u w:color="000000" w:themeColor="text1"/>
        </w:rPr>
        <w:t xml:space="preserve">ole, or community supervision; </w:t>
      </w:r>
      <w:r w:rsidRPr="00E80194">
        <w:rPr>
          <w:color w:val="000000" w:themeColor="text1"/>
          <w:u w:color="000000" w:themeColor="text1"/>
        </w:rPr>
        <w:t>or</w:t>
      </w:r>
    </w:p>
    <w:p w:rsidR="00A072A9" w:rsidRPr="00E80194" w:rsidRDefault="00A072A9"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w</w:t>
      </w:r>
      <w:r w:rsidRPr="00E80194">
        <w:rPr>
          <w:color w:val="000000" w:themeColor="text1"/>
          <w:u w:color="000000" w:themeColor="text1"/>
        </w:rPr>
        <w:t>earing an electronic monitoring device as required by any other provision of law.</w:t>
      </w:r>
    </w:p>
    <w:p w:rsidR="00A072A9" w:rsidRPr="00E80194" w:rsidRDefault="00A072A9"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80194">
        <w:rPr>
          <w:color w:val="000000" w:themeColor="text1"/>
          <w:u w:color="000000" w:themeColor="text1"/>
        </w:rPr>
        <w:t>It shall be unlawful for any person to knowingly and without authority request or solicit any other person to remove, destroy, or circumvent the operation of an electronic monitoring device which is being used for the purposes described in subsection (</w:t>
      </w:r>
      <w:r>
        <w:rPr>
          <w:color w:val="000000" w:themeColor="text1"/>
          <w:u w:color="000000" w:themeColor="text1"/>
        </w:rPr>
        <w:t>B)</w:t>
      </w:r>
      <w:r w:rsidRPr="00E80194">
        <w:rPr>
          <w:color w:val="000000" w:themeColor="text1"/>
          <w:u w:color="000000" w:themeColor="text1"/>
        </w:rPr>
        <w:t>.</w:t>
      </w:r>
    </w:p>
    <w:p w:rsidR="00A072A9" w:rsidRPr="000A1693" w:rsidRDefault="00A072A9"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80194">
        <w:rPr>
          <w:color w:val="000000" w:themeColor="text1"/>
          <w:u w:color="000000" w:themeColor="text1"/>
        </w:rPr>
        <w:t xml:space="preserve">Any person who violates the provisions of this section shall </w:t>
      </w:r>
      <w:r w:rsidRPr="00AB5937">
        <w:rPr>
          <w:rFonts w:eastAsia="Times New Roman"/>
          <w:snapToGrid w:val="0"/>
          <w:szCs w:val="20"/>
        </w:rPr>
        <w:t xml:space="preserve">be guilty of </w:t>
      </w:r>
      <w:r>
        <w:rPr>
          <w:rFonts w:eastAsia="Times New Roman"/>
          <w:snapToGrid w:val="0"/>
          <w:szCs w:val="20"/>
        </w:rPr>
        <w:t>the</w:t>
      </w:r>
      <w:r w:rsidRPr="00AB5937">
        <w:rPr>
          <w:rFonts w:eastAsia="Times New Roman"/>
          <w:snapToGrid w:val="0"/>
          <w:szCs w:val="20"/>
        </w:rPr>
        <w:t xml:space="preserve"> </w:t>
      </w:r>
      <w:r>
        <w:rPr>
          <w:rFonts w:eastAsia="Times New Roman"/>
          <w:snapToGrid w:val="0"/>
          <w:szCs w:val="20"/>
        </w:rPr>
        <w:t>misdemeanor</w:t>
      </w:r>
      <w:r w:rsidRPr="00AB5937">
        <w:rPr>
          <w:rFonts w:eastAsia="Times New Roman"/>
          <w:snapToGrid w:val="0"/>
          <w:szCs w:val="20"/>
        </w:rPr>
        <w:t xml:space="preserve"> offense of tampering with the operation of an </w:t>
      </w:r>
      <w:r w:rsidRPr="00E80194">
        <w:rPr>
          <w:color w:val="000000" w:themeColor="text1"/>
          <w:u w:color="000000" w:themeColor="text1"/>
        </w:rPr>
        <w:t xml:space="preserve">electronic monitoring device and </w:t>
      </w:r>
      <w:r>
        <w:rPr>
          <w:color w:val="000000" w:themeColor="text1"/>
          <w:u w:color="000000" w:themeColor="text1"/>
        </w:rPr>
        <w:t>shall</w:t>
      </w:r>
      <w:r w:rsidRPr="00E80194">
        <w:rPr>
          <w:color w:val="000000" w:themeColor="text1"/>
          <w:u w:color="000000" w:themeColor="text1"/>
        </w:rPr>
        <w:t xml:space="preserve"> be imprison</w:t>
      </w:r>
      <w:r>
        <w:rPr>
          <w:color w:val="000000" w:themeColor="text1"/>
          <w:u w:color="000000" w:themeColor="text1"/>
        </w:rPr>
        <w:t>ed for not more than three years, or fined up to three thousand dollars, or both.”</w:t>
      </w:r>
    </w:p>
    <w:p w:rsidR="00A072A9" w:rsidRDefault="00A072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72A9" w:rsidRPr="00522CE0" w:rsidRDefault="00A072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A072A9" w:rsidRDefault="00A072A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A1BCB" w:rsidRDefault="007A1BCB" w:rsidP="00A072A9">
      <w:pPr>
        <w:tabs>
          <w:tab w:val="right" w:pos="5933"/>
        </w:tabs>
        <w:suppressAutoHyphens/>
        <w:jc w:val="both"/>
        <w:rPr>
          <w:rFonts w:eastAsia="Times New Roman"/>
        </w:rPr>
      </w:pPr>
    </w:p>
    <w:sectPr w:rsidR="007A1BCB" w:rsidSect="00D456E1">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944" w:rsidRDefault="00D42944" w:rsidP="00522CE0">
      <w:r>
        <w:separator/>
      </w:r>
    </w:p>
  </w:endnote>
  <w:endnote w:type="continuationSeparator" w:id="0">
    <w:p w:rsidR="00D42944" w:rsidRDefault="00D429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5587B9-4B43-4037-A93E-8F96448DD407}"/>
    <w:embedBold r:id="rId2" w:fontKey="{6C5B32BB-DA29-44BC-8AC7-CF016F6919BA}"/>
  </w:font>
  <w:font w:name="Calibri">
    <w:panose1 w:val="020F0502020204030204"/>
    <w:charset w:val="00"/>
    <w:family w:val="swiss"/>
    <w:pitch w:val="variable"/>
    <w:sig w:usb0="E10002FF" w:usb1="4000ACFF" w:usb2="00000009" w:usb3="00000000" w:csb0="0000019F" w:csb1="00000000"/>
    <w:embedRegular r:id="rId3" w:fontKey="{A34B8942-BFE6-4EAB-BE8B-838F41BFD929}"/>
    <w:embedBold r:id="rId4" w:fontKey="{ECDB8F34-C8EC-464D-A8C6-E49EB8540CBC}"/>
  </w:font>
  <w:font w:name="Cambria">
    <w:panose1 w:val="02040503050406030204"/>
    <w:charset w:val="00"/>
    <w:family w:val="roman"/>
    <w:pitch w:val="variable"/>
    <w:sig w:usb0="E00002FF" w:usb1="400004FF" w:usb2="00000000" w:usb3="00000000" w:csb0="0000019F" w:csb1="00000000"/>
    <w:embedRegular r:id="rId5" w:fontKey="{20C4A716-15C8-4210-AA2A-913D4C7882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2A9" w:rsidRPr="007A1BCB" w:rsidRDefault="00A072A9" w:rsidP="007A1BCB">
    <w:pPr>
      <w:pStyle w:val="Footer"/>
      <w:tabs>
        <w:tab w:val="clear" w:pos="4680"/>
        <w:tab w:val="clear" w:pos="9360"/>
        <w:tab w:val="center" w:pos="2995"/>
      </w:tabs>
      <w:spacing w:before="120"/>
    </w:pPr>
    <w:r>
      <w:t>[509-</w:t>
    </w:r>
    <w:r w:rsidR="00C70A62">
      <w:fldChar w:fldCharType="begin"/>
    </w:r>
    <w:r w:rsidR="00C70A62">
      <w:instrText xml:space="preserve"> PAGE  \* MERGEFORMAT </w:instrText>
    </w:r>
    <w:r w:rsidR="00C70A62">
      <w:fldChar w:fldCharType="separate"/>
    </w:r>
    <w:r w:rsidR="00562920">
      <w:rPr>
        <w:noProof/>
      </w:rPr>
      <w:t>1</w:t>
    </w:r>
    <w:r w:rsidR="00C70A6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6E1" w:rsidRPr="007A1BCB" w:rsidRDefault="00A072A9" w:rsidP="007A1BCB">
    <w:pPr>
      <w:pStyle w:val="Footer"/>
      <w:tabs>
        <w:tab w:val="clear" w:pos="4680"/>
        <w:tab w:val="clear" w:pos="9360"/>
        <w:tab w:val="center" w:pos="2995"/>
      </w:tabs>
      <w:spacing w:before="120"/>
    </w:pPr>
    <w:r>
      <w:t>[509]</w:t>
    </w:r>
    <w:r>
      <w:tab/>
    </w:r>
    <w:r w:rsidR="00390158">
      <w:fldChar w:fldCharType="begin"/>
    </w:r>
    <w:r>
      <w:instrText xml:space="preserve"> PAGE  \* MERGEFORMAT </w:instrText>
    </w:r>
    <w:r w:rsidR="00390158">
      <w:fldChar w:fldCharType="separate"/>
    </w:r>
    <w:r>
      <w:rPr>
        <w:noProof/>
      </w:rPr>
      <w:t>2</w:t>
    </w:r>
    <w:r w:rsidR="0039015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944" w:rsidRDefault="00D42944" w:rsidP="00522CE0">
      <w:r>
        <w:separator/>
      </w:r>
    </w:p>
  </w:footnote>
  <w:footnote w:type="continuationSeparator" w:id="0">
    <w:p w:rsidR="00D42944" w:rsidRDefault="00D429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5409"/>
  </w:hdrShapeDefaults>
  <w:footnotePr>
    <w:footnote w:id="-1"/>
    <w:footnote w:id="0"/>
  </w:footnotePr>
  <w:endnotePr>
    <w:endnote w:id="-1"/>
    <w:endnote w:id="0"/>
  </w:endnotePr>
  <w:compat>
    <w:compatSetting w:name="compatibilityMode" w:uri="http://schemas.microsoft.com/office/word" w:val="12"/>
  </w:compat>
  <w:docVars>
    <w:docVar w:name="clipname" w:val="006MONI.HM.PT"/>
    <w:docVar w:name="CoverAttorneyInitials" w:val="HM"/>
    <w:docVar w:name="CoverAttorneyLastName" w:val="Mottel"/>
    <w:docVar w:name="CoverBillType" w:val="b"/>
    <w:docVar w:name="CoverSenator" w:val="PT"/>
    <w:docVar w:name="dvBillNumber" w:val="509"/>
    <w:docVar w:name="dvBillNumberPrefix" w:val="S. "/>
    <w:docVar w:name="dvOriginalBody" w:val="Senate"/>
    <w:docVar w:name="fulldraftpath" w:val="L:\S-RES\PT\006MONI.HM.PT.DOCX"/>
    <w:docVar w:name="NameofBody" w:val="S"/>
    <w:docVar w:name="vgroup2" w:val="S-RES"/>
  </w:docVars>
  <w:rsids>
    <w:rsidRoot w:val="00A22A4F"/>
    <w:rsid w:val="00042AC1"/>
    <w:rsid w:val="00046516"/>
    <w:rsid w:val="00046890"/>
    <w:rsid w:val="0005283D"/>
    <w:rsid w:val="0007601D"/>
    <w:rsid w:val="000A1693"/>
    <w:rsid w:val="000A5E36"/>
    <w:rsid w:val="000B0720"/>
    <w:rsid w:val="000B5EAF"/>
    <w:rsid w:val="000D5FF1"/>
    <w:rsid w:val="00105797"/>
    <w:rsid w:val="00137AC7"/>
    <w:rsid w:val="00160729"/>
    <w:rsid w:val="001704AF"/>
    <w:rsid w:val="00170561"/>
    <w:rsid w:val="00186AC9"/>
    <w:rsid w:val="00197DF1"/>
    <w:rsid w:val="001A7F49"/>
    <w:rsid w:val="001B3DD9"/>
    <w:rsid w:val="001B7E5D"/>
    <w:rsid w:val="001D3BAC"/>
    <w:rsid w:val="001D5B1F"/>
    <w:rsid w:val="001F713F"/>
    <w:rsid w:val="00216025"/>
    <w:rsid w:val="002400A7"/>
    <w:rsid w:val="00245C4E"/>
    <w:rsid w:val="00261273"/>
    <w:rsid w:val="0027484B"/>
    <w:rsid w:val="002A540D"/>
    <w:rsid w:val="002C1321"/>
    <w:rsid w:val="002C5896"/>
    <w:rsid w:val="002D3BED"/>
    <w:rsid w:val="00307C2B"/>
    <w:rsid w:val="003624E5"/>
    <w:rsid w:val="00377A19"/>
    <w:rsid w:val="003803CF"/>
    <w:rsid w:val="00383247"/>
    <w:rsid w:val="00383D52"/>
    <w:rsid w:val="00390158"/>
    <w:rsid w:val="003C4A81"/>
    <w:rsid w:val="003D6E2B"/>
    <w:rsid w:val="003E7597"/>
    <w:rsid w:val="003F714F"/>
    <w:rsid w:val="00411535"/>
    <w:rsid w:val="00426FFC"/>
    <w:rsid w:val="0044020F"/>
    <w:rsid w:val="00450668"/>
    <w:rsid w:val="004813A2"/>
    <w:rsid w:val="004952FA"/>
    <w:rsid w:val="004B6A22"/>
    <w:rsid w:val="004D7F37"/>
    <w:rsid w:val="00522AC4"/>
    <w:rsid w:val="00522CE0"/>
    <w:rsid w:val="00553BA7"/>
    <w:rsid w:val="00562920"/>
    <w:rsid w:val="00565148"/>
    <w:rsid w:val="00593361"/>
    <w:rsid w:val="005A413B"/>
    <w:rsid w:val="005A5017"/>
    <w:rsid w:val="005A648C"/>
    <w:rsid w:val="005F1745"/>
    <w:rsid w:val="0062105A"/>
    <w:rsid w:val="00627448"/>
    <w:rsid w:val="006542AB"/>
    <w:rsid w:val="0067418A"/>
    <w:rsid w:val="00696773"/>
    <w:rsid w:val="006A1802"/>
    <w:rsid w:val="006A3137"/>
    <w:rsid w:val="006C74EA"/>
    <w:rsid w:val="00720D40"/>
    <w:rsid w:val="007318D4"/>
    <w:rsid w:val="00765784"/>
    <w:rsid w:val="00774D6D"/>
    <w:rsid w:val="007A175C"/>
    <w:rsid w:val="007A1BCB"/>
    <w:rsid w:val="007A4390"/>
    <w:rsid w:val="007E5CB7"/>
    <w:rsid w:val="007F4C64"/>
    <w:rsid w:val="008314D2"/>
    <w:rsid w:val="00832EAD"/>
    <w:rsid w:val="00861C9A"/>
    <w:rsid w:val="008B2F42"/>
    <w:rsid w:val="008C3697"/>
    <w:rsid w:val="008E185F"/>
    <w:rsid w:val="008F023B"/>
    <w:rsid w:val="00904E16"/>
    <w:rsid w:val="009162B3"/>
    <w:rsid w:val="00927C62"/>
    <w:rsid w:val="00933167"/>
    <w:rsid w:val="00944152"/>
    <w:rsid w:val="00966CFB"/>
    <w:rsid w:val="00983951"/>
    <w:rsid w:val="00984124"/>
    <w:rsid w:val="00984640"/>
    <w:rsid w:val="00995C37"/>
    <w:rsid w:val="009C118A"/>
    <w:rsid w:val="009E77D0"/>
    <w:rsid w:val="00A02011"/>
    <w:rsid w:val="00A072A9"/>
    <w:rsid w:val="00A22A4F"/>
    <w:rsid w:val="00A34ADC"/>
    <w:rsid w:val="00A4011E"/>
    <w:rsid w:val="00A57B26"/>
    <w:rsid w:val="00A86015"/>
    <w:rsid w:val="00A9594E"/>
    <w:rsid w:val="00AA7A5B"/>
    <w:rsid w:val="00AE1258"/>
    <w:rsid w:val="00AE59C8"/>
    <w:rsid w:val="00AE610F"/>
    <w:rsid w:val="00AF20AA"/>
    <w:rsid w:val="00B04CAC"/>
    <w:rsid w:val="00B10098"/>
    <w:rsid w:val="00B46166"/>
    <w:rsid w:val="00B5790D"/>
    <w:rsid w:val="00B646C3"/>
    <w:rsid w:val="00B87F0B"/>
    <w:rsid w:val="00B90F6B"/>
    <w:rsid w:val="00B945C5"/>
    <w:rsid w:val="00BA20EA"/>
    <w:rsid w:val="00BB5AFC"/>
    <w:rsid w:val="00BC0A56"/>
    <w:rsid w:val="00C06B56"/>
    <w:rsid w:val="00C12374"/>
    <w:rsid w:val="00C21AC8"/>
    <w:rsid w:val="00C45366"/>
    <w:rsid w:val="00C51725"/>
    <w:rsid w:val="00C57023"/>
    <w:rsid w:val="00C670FC"/>
    <w:rsid w:val="00C70A62"/>
    <w:rsid w:val="00C74052"/>
    <w:rsid w:val="00C972E7"/>
    <w:rsid w:val="00CB187A"/>
    <w:rsid w:val="00CC0EC7"/>
    <w:rsid w:val="00CD6F4B"/>
    <w:rsid w:val="00D1088B"/>
    <w:rsid w:val="00D14DE6"/>
    <w:rsid w:val="00D156D2"/>
    <w:rsid w:val="00D33DA6"/>
    <w:rsid w:val="00D42944"/>
    <w:rsid w:val="00D53E29"/>
    <w:rsid w:val="00D86943"/>
    <w:rsid w:val="00DA47B9"/>
    <w:rsid w:val="00E058D3"/>
    <w:rsid w:val="00E17900"/>
    <w:rsid w:val="00E531A4"/>
    <w:rsid w:val="00E76AD9"/>
    <w:rsid w:val="00E91E2F"/>
    <w:rsid w:val="00EA3546"/>
    <w:rsid w:val="00EB47AE"/>
    <w:rsid w:val="00EC34E1"/>
    <w:rsid w:val="00F0234A"/>
    <w:rsid w:val="00F0482D"/>
    <w:rsid w:val="00F43124"/>
    <w:rsid w:val="00F51241"/>
    <w:rsid w:val="00F52959"/>
    <w:rsid w:val="00F55884"/>
    <w:rsid w:val="00F86A44"/>
    <w:rsid w:val="00FA6D81"/>
    <w:rsid w:val="00FC0D36"/>
    <w:rsid w:val="00FE14D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5409"/>
    <o:shapelayout v:ext="edit">
      <o:idmap v:ext="edit" data="1"/>
    </o:shapelayout>
  </w:shapeDefaults>
  <w:doNotEmbedSmartTags/>
  <w:decimalSymbol w:val="."/>
  <w:listSeparator w:val=","/>
  <w15:docId w15:val="{E7934AA5-00C0-4E93-B8FB-5ACE2836E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441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08-13.docx" TargetMode="External"/><Relationship Id="rId13" Type="http://schemas.openxmlformats.org/officeDocument/2006/relationships/hyperlink" Target="file:///h:\SJ%20Archive\2013\05-22-13.docx" TargetMode="External"/><Relationship Id="rId18" Type="http://schemas.openxmlformats.org/officeDocument/2006/relationships/hyperlink" Target="file:///p:\pprever\2013-14\509_20130509.docx" TargetMode="External"/><Relationship Id="rId3" Type="http://schemas.openxmlformats.org/officeDocument/2006/relationships/webSettings" Target="webSettings.xml"/><Relationship Id="rId21" Type="http://schemas.openxmlformats.org/officeDocument/2006/relationships/hyperlink" Target="file:///p:\pprever\2013-14\509_20130521.docx" TargetMode="External"/><Relationship Id="rId7" Type="http://schemas.openxmlformats.org/officeDocument/2006/relationships/hyperlink" Target="file:///h:\SJ%20Archive\2013\03-12-13.docx" TargetMode="External"/><Relationship Id="rId12" Type="http://schemas.openxmlformats.org/officeDocument/2006/relationships/hyperlink" Target="file:///h:\SJ%20Archive\2013\05-21-13.docx" TargetMode="External"/><Relationship Id="rId17" Type="http://schemas.openxmlformats.org/officeDocument/2006/relationships/hyperlink" Target="file:///p:\pprever\2013-14\509_20130508.docx"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file:///p:\pprever\2013-14\509_20130312.docx" TargetMode="External"/><Relationship Id="rId20" Type="http://schemas.openxmlformats.org/officeDocument/2006/relationships/hyperlink" Target="file:///p:\pprever\2013-14\509_20130515.docx" TargetMode="External"/><Relationship Id="rId1" Type="http://schemas.openxmlformats.org/officeDocument/2006/relationships/styles" Target="styles.xml"/><Relationship Id="rId6" Type="http://schemas.openxmlformats.org/officeDocument/2006/relationships/hyperlink" Target="file:///h:\SJ%20Archive\2013\03-12-13.docx" TargetMode="External"/><Relationship Id="rId11" Type="http://schemas.openxmlformats.org/officeDocument/2006/relationships/hyperlink" Target="file:///h:\SJ%20Archive\2013\05-21-13.docx"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file:///h:\HJ%20Archive\2013\05-22-13.docx" TargetMode="External"/><Relationship Id="rId23" Type="http://schemas.openxmlformats.org/officeDocument/2006/relationships/footer" Target="footer2.xml"/><Relationship Id="rId10" Type="http://schemas.openxmlformats.org/officeDocument/2006/relationships/hyperlink" Target="file:///h:\SJ%20Archive\2013\05-21-13.docx" TargetMode="External"/><Relationship Id="rId19" Type="http://schemas.openxmlformats.org/officeDocument/2006/relationships/hyperlink" Target="file:///p:\pprever\2013-14\509_20130514.docx" TargetMode="External"/><Relationship Id="rId4" Type="http://schemas.openxmlformats.org/officeDocument/2006/relationships/footnotes" Target="footnotes.xml"/><Relationship Id="rId9" Type="http://schemas.openxmlformats.org/officeDocument/2006/relationships/hyperlink" Target="file:///h:\SJ%20Archive\2013\05-14-13.docx" TargetMode="External"/><Relationship Id="rId14" Type="http://schemas.openxmlformats.org/officeDocument/2006/relationships/hyperlink" Target="file:///h:\HJ%20Archive\2013\05-22-13.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703</Words>
  <Characters>4012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509: Electronic Monitoring Devices - South Carolina Legislature Online</dc:title>
  <dc:subject/>
  <dc:creator>%USERNAME%</dc:creator>
  <cp:keywords/>
  <dc:description/>
  <cp:lastModifiedBy>N Cumfer</cp:lastModifiedBy>
  <cp:revision>12</cp:revision>
  <cp:lastPrinted>2013-03-12T17:30:00Z</cp:lastPrinted>
  <dcterms:created xsi:type="dcterms:W3CDTF">2013-05-22T01:26:00Z</dcterms:created>
  <dcterms:modified xsi:type="dcterms:W3CDTF">2014-12-04T20:41:00Z</dcterms:modified>
</cp:coreProperties>
</file>