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329" w:rsidRDefault="00182329" w:rsidP="00182329">
      <w:pPr>
        <w:widowControl w:val="0"/>
        <w:jc w:val="center"/>
      </w:pPr>
      <w:r w:rsidRPr="00182329">
        <w:rPr>
          <w:b/>
        </w:rPr>
        <w:t>South Carolina General Assembly</w:t>
      </w:r>
    </w:p>
    <w:p w:rsidR="00182329" w:rsidRDefault="00182329" w:rsidP="00182329">
      <w:pPr>
        <w:widowControl w:val="0"/>
        <w:jc w:val="center"/>
      </w:pPr>
      <w:r>
        <w:t>120th Session, 2013-2014</w:t>
      </w:r>
    </w:p>
    <w:p w:rsidR="00182329" w:rsidRDefault="00182329" w:rsidP="00182329">
      <w:pPr>
        <w:widowControl w:val="0"/>
        <w:jc w:val="left"/>
      </w:pPr>
    </w:p>
    <w:p w:rsidR="00182329" w:rsidRDefault="00182329" w:rsidP="00182329">
      <w:pPr>
        <w:widowControl w:val="0"/>
        <w:jc w:val="left"/>
        <w:rPr>
          <w:b/>
        </w:rPr>
      </w:pPr>
      <w:r w:rsidRPr="00182329">
        <w:rPr>
          <w:b/>
        </w:rPr>
        <w:t>H. 5119</w:t>
      </w:r>
    </w:p>
    <w:p w:rsidR="00182329" w:rsidRDefault="00182329" w:rsidP="00182329">
      <w:pPr>
        <w:widowControl w:val="0"/>
        <w:jc w:val="left"/>
        <w:rPr>
          <w:b/>
        </w:rPr>
      </w:pPr>
    </w:p>
    <w:p w:rsidR="00182329" w:rsidRDefault="00182329" w:rsidP="00182329">
      <w:pPr>
        <w:widowControl w:val="0"/>
        <w:jc w:val="left"/>
      </w:pPr>
      <w:r w:rsidRPr="00182329">
        <w:rPr>
          <w:b/>
        </w:rPr>
        <w:t>STATUS INFORMATION</w:t>
      </w:r>
    </w:p>
    <w:p w:rsidR="00182329" w:rsidRDefault="00182329" w:rsidP="00182329">
      <w:pPr>
        <w:widowControl w:val="0"/>
        <w:jc w:val="left"/>
      </w:pPr>
    </w:p>
    <w:p w:rsidR="00182329" w:rsidRDefault="00182329" w:rsidP="00182329">
      <w:pPr>
        <w:widowControl w:val="0"/>
        <w:jc w:val="left"/>
      </w:pPr>
      <w:r>
        <w:t>Joint Resolution</w:t>
      </w:r>
    </w:p>
    <w:p w:rsidR="00182329" w:rsidRDefault="0011214F" w:rsidP="00182329">
      <w:pPr>
        <w:widowControl w:val="0"/>
        <w:jc w:val="left"/>
      </w:pPr>
      <w:r>
        <w:t>Sponsors: Reps. Clemmons, Goldfinch, Stringer, Burns, Bedingfield, Loftis, Putnam, Erickson, J.R. Smith, K.R. Crawford, Gagnon, Hamilton, Long, Lowe and V.S. Moss</w:t>
      </w:r>
    </w:p>
    <w:p w:rsidR="00182329" w:rsidRDefault="00182329" w:rsidP="00182329">
      <w:pPr>
        <w:widowControl w:val="0"/>
        <w:jc w:val="left"/>
      </w:pPr>
      <w:r>
        <w:t>Document Path: l:\council\bills\ggs\22633zw14.docx</w:t>
      </w:r>
    </w:p>
    <w:p w:rsidR="00182329" w:rsidRDefault="00182329" w:rsidP="00182329">
      <w:pPr>
        <w:widowControl w:val="0"/>
        <w:jc w:val="left"/>
      </w:pPr>
    </w:p>
    <w:p w:rsidR="00182329" w:rsidRDefault="00182329" w:rsidP="00182329">
      <w:pPr>
        <w:widowControl w:val="0"/>
        <w:jc w:val="left"/>
      </w:pPr>
      <w:r>
        <w:t>Introduced in the House on April 10, 2014</w:t>
      </w:r>
    </w:p>
    <w:p w:rsidR="00182329" w:rsidRDefault="00182329" w:rsidP="00182329">
      <w:pPr>
        <w:widowControl w:val="0"/>
        <w:jc w:val="left"/>
      </w:pPr>
      <w:r>
        <w:t xml:space="preserve">Currently residing in the House Committee on </w:t>
      </w:r>
      <w:r w:rsidRPr="00182329">
        <w:rPr>
          <w:b/>
        </w:rPr>
        <w:t>Ways and Means</w:t>
      </w:r>
    </w:p>
    <w:p w:rsidR="00182329" w:rsidRDefault="00182329" w:rsidP="00182329">
      <w:pPr>
        <w:widowControl w:val="0"/>
        <w:jc w:val="left"/>
      </w:pPr>
    </w:p>
    <w:p w:rsidR="00182329" w:rsidRDefault="00182329" w:rsidP="00182329">
      <w:pPr>
        <w:widowControl w:val="0"/>
        <w:jc w:val="left"/>
      </w:pPr>
      <w:r>
        <w:t xml:space="preserve">Summary: </w:t>
      </w:r>
      <w:r w:rsidR="00AF1842">
        <w:t>Federal Funds Study Committee</w:t>
      </w:r>
    </w:p>
    <w:p w:rsidR="00182329" w:rsidRDefault="00182329" w:rsidP="00182329">
      <w:pPr>
        <w:widowControl w:val="0"/>
        <w:jc w:val="left"/>
      </w:pPr>
    </w:p>
    <w:p w:rsidR="00182329" w:rsidRDefault="00182329" w:rsidP="00182329">
      <w:pPr>
        <w:widowControl w:val="0"/>
        <w:jc w:val="left"/>
      </w:pPr>
    </w:p>
    <w:p w:rsidR="00182329" w:rsidRDefault="00182329" w:rsidP="00182329">
      <w:pPr>
        <w:widowControl w:val="0"/>
        <w:tabs>
          <w:tab w:val="center" w:pos="590"/>
          <w:tab w:val="center" w:pos="1440"/>
          <w:tab w:val="left" w:pos="1872"/>
          <w:tab w:val="left" w:pos="9187"/>
        </w:tabs>
        <w:jc w:val="left"/>
      </w:pPr>
      <w:r w:rsidRPr="00182329">
        <w:rPr>
          <w:b/>
        </w:rPr>
        <w:t>HISTORY OF LEGISLATIVE ACTIONS</w:t>
      </w:r>
    </w:p>
    <w:p w:rsidR="00182329" w:rsidRDefault="00182329" w:rsidP="00182329">
      <w:pPr>
        <w:widowControl w:val="0"/>
        <w:tabs>
          <w:tab w:val="center" w:pos="590"/>
          <w:tab w:val="center" w:pos="1440"/>
          <w:tab w:val="left" w:pos="1872"/>
          <w:tab w:val="left" w:pos="9187"/>
        </w:tabs>
        <w:jc w:val="left"/>
      </w:pPr>
    </w:p>
    <w:p w:rsidR="00182329" w:rsidRPr="00182329" w:rsidRDefault="00182329" w:rsidP="00182329">
      <w:pPr>
        <w:widowControl w:val="0"/>
        <w:tabs>
          <w:tab w:val="center" w:pos="590"/>
          <w:tab w:val="center" w:pos="1440"/>
          <w:tab w:val="left" w:pos="1872"/>
          <w:tab w:val="left" w:pos="9187"/>
        </w:tabs>
        <w:jc w:val="left"/>
      </w:pPr>
      <w:r w:rsidRPr="00182329">
        <w:rPr>
          <w:u w:val="single"/>
        </w:rPr>
        <w:tab/>
        <w:t>Date</w:t>
      </w:r>
      <w:r w:rsidRPr="00182329">
        <w:rPr>
          <w:u w:val="single"/>
        </w:rPr>
        <w:tab/>
        <w:t>Body</w:t>
      </w:r>
      <w:r w:rsidRPr="00182329">
        <w:rPr>
          <w:u w:val="single"/>
        </w:rPr>
        <w:tab/>
        <w:t>Action Description with journal page number</w:t>
      </w:r>
      <w:r w:rsidRPr="00182329">
        <w:rPr>
          <w:u w:val="single"/>
        </w:rPr>
        <w:tab/>
      </w:r>
      <w:bookmarkStart w:id="0" w:name="_GoBack"/>
      <w:bookmarkEnd w:id="0"/>
    </w:p>
    <w:p w:rsidR="00182329" w:rsidRDefault="00182329" w:rsidP="00182329">
      <w:pPr>
        <w:widowControl w:val="0"/>
        <w:tabs>
          <w:tab w:val="right" w:pos="1008"/>
          <w:tab w:val="left" w:pos="1152"/>
          <w:tab w:val="left" w:pos="1872"/>
          <w:tab w:val="left" w:pos="9187"/>
        </w:tabs>
        <w:ind w:left="2088" w:hanging="2088"/>
        <w:jc w:val="left"/>
      </w:pPr>
      <w:r>
        <w:tab/>
        <w:t>4/10/2014</w:t>
      </w:r>
      <w:r>
        <w:tab/>
        <w:t>House</w:t>
      </w:r>
      <w:r>
        <w:tab/>
      </w:r>
      <w:r w:rsidRPr="00C66BF6">
        <w:t>Introduced and read first time</w:t>
      </w:r>
    </w:p>
    <w:p w:rsidR="00182329" w:rsidRDefault="00182329" w:rsidP="00182329">
      <w:pPr>
        <w:widowControl w:val="0"/>
        <w:tabs>
          <w:tab w:val="right" w:pos="1008"/>
          <w:tab w:val="left" w:pos="1152"/>
          <w:tab w:val="left" w:pos="1872"/>
          <w:tab w:val="left" w:pos="9187"/>
        </w:tabs>
        <w:ind w:left="2088" w:hanging="2088"/>
        <w:jc w:val="left"/>
        <w:rPr>
          <w:b/>
        </w:rPr>
      </w:pPr>
      <w:r>
        <w:tab/>
        <w:t>4/10/2014</w:t>
      </w:r>
      <w:r>
        <w:tab/>
        <w:t>House</w:t>
      </w:r>
      <w:r>
        <w:tab/>
      </w:r>
      <w:r w:rsidRPr="00C66BF6">
        <w:t xml:space="preserve">Referred to Committee on </w:t>
      </w:r>
      <w:r w:rsidRPr="00C66BF6">
        <w:rPr>
          <w:b/>
        </w:rPr>
        <w:t>Ways and Means</w:t>
      </w:r>
    </w:p>
    <w:p w:rsidR="00182329" w:rsidRDefault="00182329" w:rsidP="00182329">
      <w:pPr>
        <w:widowControl w:val="0"/>
        <w:tabs>
          <w:tab w:val="right" w:pos="1008"/>
          <w:tab w:val="left" w:pos="1152"/>
          <w:tab w:val="left" w:pos="1872"/>
          <w:tab w:val="left" w:pos="9187"/>
        </w:tabs>
        <w:ind w:left="2088" w:hanging="2088"/>
        <w:jc w:val="left"/>
      </w:pPr>
    </w:p>
    <w:p w:rsidR="00182329" w:rsidRPr="00182329" w:rsidRDefault="00182329" w:rsidP="00182329">
      <w:pPr>
        <w:widowControl w:val="0"/>
        <w:tabs>
          <w:tab w:val="right" w:pos="1008"/>
          <w:tab w:val="left" w:pos="1152"/>
          <w:tab w:val="left" w:pos="1872"/>
          <w:tab w:val="left" w:pos="9187"/>
        </w:tabs>
        <w:ind w:left="2088" w:hanging="2088"/>
        <w:jc w:val="left"/>
      </w:pPr>
    </w:p>
    <w:p w:rsidR="00182329" w:rsidRDefault="00182329" w:rsidP="00182329">
      <w:pPr>
        <w:widowControl w:val="0"/>
        <w:jc w:val="left"/>
      </w:pPr>
      <w:r w:rsidRPr="00182329">
        <w:rPr>
          <w:b/>
        </w:rPr>
        <w:t>VERSIONS OF THIS BILL</w:t>
      </w:r>
    </w:p>
    <w:p w:rsidR="00182329" w:rsidRDefault="00182329" w:rsidP="00182329">
      <w:pPr>
        <w:widowControl w:val="0"/>
        <w:jc w:val="left"/>
      </w:pPr>
    </w:p>
    <w:p w:rsidR="00182329" w:rsidRDefault="001863F8" w:rsidP="00182329">
      <w:pPr>
        <w:widowControl w:val="0"/>
        <w:jc w:val="left"/>
      </w:pPr>
      <w:hyperlink r:id="rId7" w:history="1">
        <w:r w:rsidR="00182329">
          <w:rPr>
            <w:rStyle w:val="Hyperlink"/>
          </w:rPr>
          <w:t>4/10/2014</w:t>
        </w:r>
      </w:hyperlink>
    </w:p>
    <w:p w:rsidR="00182329" w:rsidRDefault="00182329" w:rsidP="00182329"/>
    <w:p w:rsidR="00182329" w:rsidRDefault="00182329" w:rsidP="00182329">
      <w:pPr>
        <w:sectPr w:rsidR="00182329" w:rsidSect="0018232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6A5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330B">
        <w:rPr>
          <w:color w:val="000000" w:themeColor="text1"/>
          <w:u w:color="000000" w:themeColor="text1"/>
        </w:rPr>
        <w:t xml:space="preserve">TO CREATE THE SOUTH CAROLINA FEDERAL FUNDS STUDY COMMITTEE, TO PROVIDE FOR ITS MEMBERSHIP, AND TO PROVIDE THAT THE COMMITTEE SHALL STUDY AND MAKE APPROPRIATE FINDINGS AND RECOMMENDATIONS REGARDING THE EFFECT OF </w:t>
      </w:r>
      <w:r>
        <w:rPr>
          <w:color w:val="000000" w:themeColor="text1"/>
          <w:u w:color="000000" w:themeColor="text1"/>
        </w:rPr>
        <w:t xml:space="preserve">A </w:t>
      </w:r>
      <w:r w:rsidRPr="0073330B">
        <w:rPr>
          <w:color w:val="000000" w:themeColor="text1"/>
          <w:u w:color="000000" w:themeColor="text1"/>
        </w:rPr>
        <w:t>REDUC</w:t>
      </w:r>
      <w:r>
        <w:rPr>
          <w:color w:val="000000" w:themeColor="text1"/>
          <w:u w:color="000000" w:themeColor="text1"/>
        </w:rPr>
        <w:t xml:space="preserve">TION IN THE AMOUNT OF </w:t>
      </w:r>
      <w:r w:rsidRPr="0073330B">
        <w:rPr>
          <w:color w:val="000000" w:themeColor="text1"/>
          <w:u w:color="000000" w:themeColor="text1"/>
        </w:rPr>
        <w:t>FEDERAL FUNDS RECEIVED BY THE STATE OF SOUTH CAROLINA AND ITS POLITICAL SUBDIVISIONS.</w:t>
      </w:r>
    </w:p>
    <w:p w:rsidR="00EF6A55" w:rsidRDefault="00EF6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6A55" w:rsidRDefault="00EF6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6A55" w:rsidRDefault="00EF6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SECTION</w:t>
      </w:r>
      <w:r w:rsidRPr="0073330B">
        <w:rPr>
          <w:color w:val="000000" w:themeColor="text1"/>
          <w:u w:color="000000" w:themeColor="text1"/>
        </w:rPr>
        <w:tab/>
        <w:t>1.</w:t>
      </w:r>
      <w:r w:rsidRPr="0073330B">
        <w:rPr>
          <w:color w:val="000000" w:themeColor="text1"/>
          <w:u w:color="000000" w:themeColor="text1"/>
        </w:rPr>
        <w:tab/>
        <w:t>(A)(1)</w:t>
      </w:r>
      <w:r>
        <w:rPr>
          <w:color w:val="000000" w:themeColor="text1"/>
          <w:u w:color="000000" w:themeColor="text1"/>
        </w:rPr>
        <w:tab/>
      </w:r>
      <w:r w:rsidRPr="0073330B">
        <w:rPr>
          <w:color w:val="000000" w:themeColor="text1"/>
          <w:u w:color="000000" w:themeColor="text1"/>
        </w:rPr>
        <w:t xml:space="preserve">There is created the South Carolina Federal Funds Study Committee to be comprised of seven members appointed as follows: </w:t>
      </w:r>
    </w:p>
    <w:p w:rsidR="00480303" w:rsidRPr="0073330B" w:rsidRDefault="00D42E70"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0303" w:rsidRPr="0073330B">
        <w:rPr>
          <w:color w:val="000000" w:themeColor="text1"/>
          <w:u w:color="000000" w:themeColor="text1"/>
        </w:rPr>
        <w:tab/>
      </w:r>
      <w:r w:rsidR="00480303" w:rsidRPr="0073330B">
        <w:rPr>
          <w:color w:val="000000" w:themeColor="text1"/>
          <w:u w:color="000000" w:themeColor="text1"/>
        </w:rPr>
        <w:tab/>
        <w:t>(a)</w:t>
      </w:r>
      <w:r w:rsidR="00480303" w:rsidRPr="0073330B">
        <w:rPr>
          <w:color w:val="000000" w:themeColor="text1"/>
          <w:u w:color="000000" w:themeColor="text1"/>
        </w:rPr>
        <w:tab/>
        <w:t xml:space="preserve">three members appointed by the President Pro Tempore of the Senate, one of which must be a representative of county government; </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r>
      <w:r w:rsidRPr="0073330B">
        <w:rPr>
          <w:color w:val="000000" w:themeColor="text1"/>
          <w:u w:color="000000" w:themeColor="text1"/>
        </w:rPr>
        <w:tab/>
      </w:r>
      <w:r w:rsidR="00D42E70">
        <w:rPr>
          <w:color w:val="000000" w:themeColor="text1"/>
          <w:u w:color="000000" w:themeColor="text1"/>
        </w:rPr>
        <w:tab/>
      </w:r>
      <w:r w:rsidRPr="0073330B">
        <w:rPr>
          <w:color w:val="000000" w:themeColor="text1"/>
          <w:u w:color="000000" w:themeColor="text1"/>
        </w:rPr>
        <w:t>(b)</w:t>
      </w:r>
      <w:r w:rsidRPr="0073330B">
        <w:rPr>
          <w:color w:val="000000" w:themeColor="text1"/>
          <w:u w:color="000000" w:themeColor="text1"/>
        </w:rPr>
        <w:tab/>
        <w:t>three members appointed by the Speaker of the House of Representatives, one of which must be a representative of county government; and</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r>
      <w:r w:rsidR="00D42E70">
        <w:rPr>
          <w:color w:val="000000" w:themeColor="text1"/>
          <w:u w:color="000000" w:themeColor="text1"/>
        </w:rPr>
        <w:tab/>
      </w:r>
      <w:r w:rsidRPr="0073330B">
        <w:rPr>
          <w:color w:val="000000" w:themeColor="text1"/>
          <w:u w:color="000000" w:themeColor="text1"/>
        </w:rPr>
        <w:tab/>
        <w:t>(c)</w:t>
      </w:r>
      <w:r w:rsidRPr="0073330B">
        <w:rPr>
          <w:color w:val="000000" w:themeColor="text1"/>
          <w:u w:color="000000" w:themeColor="text1"/>
        </w:rPr>
        <w:tab/>
        <w:t>one member appointed by the Governor.</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r>
      <w:r w:rsidR="00D42E70">
        <w:rPr>
          <w:color w:val="000000" w:themeColor="text1"/>
          <w:u w:color="000000" w:themeColor="text1"/>
        </w:rPr>
        <w:tab/>
      </w:r>
      <w:r w:rsidRPr="0073330B">
        <w:rPr>
          <w:color w:val="000000" w:themeColor="text1"/>
          <w:u w:color="000000" w:themeColor="text1"/>
        </w:rPr>
        <w:t>(2)</w:t>
      </w:r>
      <w:r w:rsidRPr="0073330B">
        <w:rPr>
          <w:color w:val="000000" w:themeColor="text1"/>
          <w:u w:color="000000" w:themeColor="text1"/>
        </w:rPr>
        <w:tab/>
        <w:t>The committee shall select a chair and a vice chair from among its members.</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t>(B)</w:t>
      </w:r>
      <w:r w:rsidRPr="0073330B">
        <w:rPr>
          <w:color w:val="000000" w:themeColor="text1"/>
          <w:u w:color="000000" w:themeColor="text1"/>
        </w:rPr>
        <w:tab/>
        <w:t>The members of the commission shall serve without compensation, and are ineligible for the usual mileage, subsistence, and per diem allowed by law for members of state boards, committees, and commissions.</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t>(C)</w:t>
      </w:r>
      <w:r w:rsidRPr="0073330B">
        <w:rPr>
          <w:color w:val="000000" w:themeColor="text1"/>
          <w:u w:color="000000" w:themeColor="text1"/>
        </w:rPr>
        <w:tab/>
        <w:t>The committee shall study and assess the following:</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r>
      <w:r w:rsidRPr="0073330B">
        <w:rPr>
          <w:color w:val="000000" w:themeColor="text1"/>
          <w:u w:color="000000" w:themeColor="text1"/>
        </w:rPr>
        <w:tab/>
        <w:t>(1)</w:t>
      </w:r>
      <w:r w:rsidRPr="0073330B">
        <w:rPr>
          <w:color w:val="000000" w:themeColor="text1"/>
          <w:u w:color="000000" w:themeColor="text1"/>
        </w:rPr>
        <w:tab/>
        <w:t>the financial stability of the federal government;</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r>
      <w:r w:rsidRPr="0073330B">
        <w:rPr>
          <w:color w:val="000000" w:themeColor="text1"/>
          <w:u w:color="000000" w:themeColor="text1"/>
        </w:rPr>
        <w:tab/>
        <w:t>(2)</w:t>
      </w:r>
      <w:r w:rsidRPr="0073330B">
        <w:rPr>
          <w:color w:val="000000" w:themeColor="text1"/>
          <w:u w:color="000000" w:themeColor="text1"/>
        </w:rPr>
        <w:tab/>
        <w:t xml:space="preserve">the level of dependency that the </w:t>
      </w:r>
      <w:r>
        <w:rPr>
          <w:color w:val="000000" w:themeColor="text1"/>
          <w:u w:color="000000" w:themeColor="text1"/>
        </w:rPr>
        <w:t>S</w:t>
      </w:r>
      <w:r w:rsidRPr="0073330B">
        <w:rPr>
          <w:color w:val="000000" w:themeColor="text1"/>
          <w:u w:color="000000" w:themeColor="text1"/>
        </w:rPr>
        <w:t xml:space="preserve">tate and its political subdivisions have on the receipt of federal funds; </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lastRenderedPageBreak/>
        <w:tab/>
      </w:r>
      <w:r w:rsidRPr="0073330B">
        <w:rPr>
          <w:color w:val="000000" w:themeColor="text1"/>
          <w:u w:color="000000" w:themeColor="text1"/>
        </w:rPr>
        <w:tab/>
        <w:t>(3)</w:t>
      </w:r>
      <w:r w:rsidRPr="0073330B">
        <w:rPr>
          <w:color w:val="000000" w:themeColor="text1"/>
          <w:u w:color="000000" w:themeColor="text1"/>
        </w:rPr>
        <w:tab/>
        <w:t xml:space="preserve">the risk that the </w:t>
      </w:r>
      <w:r>
        <w:rPr>
          <w:color w:val="000000" w:themeColor="text1"/>
          <w:u w:color="000000" w:themeColor="text1"/>
        </w:rPr>
        <w:t>S</w:t>
      </w:r>
      <w:r w:rsidRPr="0073330B">
        <w:rPr>
          <w:color w:val="000000" w:themeColor="text1"/>
          <w:u w:color="000000" w:themeColor="text1"/>
        </w:rPr>
        <w:t xml:space="preserve">tate and its political subdivisions will experience </w:t>
      </w:r>
      <w:r>
        <w:rPr>
          <w:color w:val="000000" w:themeColor="text1"/>
          <w:u w:color="000000" w:themeColor="text1"/>
        </w:rPr>
        <w:t xml:space="preserve">with </w:t>
      </w:r>
      <w:r w:rsidRPr="0073330B">
        <w:rPr>
          <w:color w:val="000000" w:themeColor="text1"/>
          <w:u w:color="000000" w:themeColor="text1"/>
        </w:rPr>
        <w:t xml:space="preserve">a reduction in the amount of federal funds received in both the near and long term; </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r>
      <w:r w:rsidRPr="0073330B">
        <w:rPr>
          <w:color w:val="000000" w:themeColor="text1"/>
          <w:u w:color="000000" w:themeColor="text1"/>
        </w:rPr>
        <w:tab/>
        <w:t>(4)</w:t>
      </w:r>
      <w:r w:rsidRPr="0073330B">
        <w:rPr>
          <w:color w:val="000000" w:themeColor="text1"/>
          <w:u w:color="000000" w:themeColor="text1"/>
        </w:rPr>
        <w:tab/>
        <w:t xml:space="preserve">the foreseeable near and long term consequences to the </w:t>
      </w:r>
      <w:r>
        <w:rPr>
          <w:color w:val="000000" w:themeColor="text1"/>
          <w:u w:color="000000" w:themeColor="text1"/>
        </w:rPr>
        <w:t>S</w:t>
      </w:r>
      <w:r w:rsidRPr="0073330B">
        <w:rPr>
          <w:color w:val="000000" w:themeColor="text1"/>
          <w:u w:color="000000" w:themeColor="text1"/>
        </w:rPr>
        <w:t xml:space="preserve">tate and its citizens caused by a reduction in the amount of federal funds received by the </w:t>
      </w:r>
      <w:r>
        <w:rPr>
          <w:color w:val="000000" w:themeColor="text1"/>
          <w:u w:color="000000" w:themeColor="text1"/>
        </w:rPr>
        <w:t>S</w:t>
      </w:r>
      <w:r w:rsidRPr="0073330B">
        <w:rPr>
          <w:color w:val="000000" w:themeColor="text1"/>
          <w:u w:color="000000" w:themeColor="text1"/>
        </w:rPr>
        <w:t>tate and its political subdivisions; and</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r>
      <w:r w:rsidRPr="0073330B">
        <w:rPr>
          <w:color w:val="000000" w:themeColor="text1"/>
          <w:u w:color="000000" w:themeColor="text1"/>
        </w:rPr>
        <w:tab/>
        <w:t>(5)</w:t>
      </w:r>
      <w:r w:rsidRPr="0073330B">
        <w:rPr>
          <w:color w:val="000000" w:themeColor="text1"/>
          <w:u w:color="000000" w:themeColor="text1"/>
        </w:rPr>
        <w:tab/>
        <w:t>the foreseeable near and long term national consequences caused by a reduction in the amount of federal funds paid to the states.</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t>(D)</w:t>
      </w:r>
      <w:r w:rsidRPr="0073330B">
        <w:rPr>
          <w:color w:val="000000" w:themeColor="text1"/>
          <w:u w:color="000000" w:themeColor="text1"/>
        </w:rPr>
        <w:tab/>
        <w:t>The committee shall make appropriate findings and recommendations to:</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r>
      <w:r w:rsidRPr="0073330B">
        <w:rPr>
          <w:color w:val="000000" w:themeColor="text1"/>
          <w:u w:color="000000" w:themeColor="text1"/>
        </w:rPr>
        <w:tab/>
        <w:t>(1)</w:t>
      </w:r>
      <w:r w:rsidRPr="0073330B">
        <w:rPr>
          <w:color w:val="000000" w:themeColor="text1"/>
          <w:u w:color="000000" w:themeColor="text1"/>
        </w:rPr>
        <w:tab/>
        <w:t xml:space="preserve">avoid or minimize the risk of a reduction in the amount of federal funds paid to the </w:t>
      </w:r>
      <w:r>
        <w:rPr>
          <w:color w:val="000000" w:themeColor="text1"/>
          <w:u w:color="000000" w:themeColor="text1"/>
        </w:rPr>
        <w:t>S</w:t>
      </w:r>
      <w:r w:rsidRPr="0073330B">
        <w:rPr>
          <w:color w:val="000000" w:themeColor="text1"/>
          <w:u w:color="000000" w:themeColor="text1"/>
        </w:rPr>
        <w:t>tate and its political subdivisions;</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r>
      <w:r w:rsidRPr="0073330B">
        <w:rPr>
          <w:color w:val="000000" w:themeColor="text1"/>
          <w:u w:color="000000" w:themeColor="text1"/>
        </w:rPr>
        <w:tab/>
        <w:t>(2)</w:t>
      </w:r>
      <w:r w:rsidRPr="0073330B">
        <w:rPr>
          <w:color w:val="000000" w:themeColor="text1"/>
          <w:u w:color="000000" w:themeColor="text1"/>
        </w:rPr>
        <w:tab/>
        <w:t>reduce the state</w:t>
      </w:r>
      <w:r w:rsidRPr="00CF4098">
        <w:rPr>
          <w:color w:val="000000" w:themeColor="text1"/>
          <w:u w:color="000000" w:themeColor="text1"/>
        </w:rPr>
        <w:t>’</w:t>
      </w:r>
      <w:r w:rsidRPr="0073330B">
        <w:rPr>
          <w:color w:val="000000" w:themeColor="text1"/>
          <w:u w:color="000000" w:themeColor="text1"/>
        </w:rPr>
        <w:t>s dependency on the receipt of federal funds; and</w:t>
      </w:r>
    </w:p>
    <w:p w:rsidR="00480303" w:rsidRPr="0073330B" w:rsidRDefault="00480303" w:rsidP="0048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30B">
        <w:rPr>
          <w:color w:val="000000" w:themeColor="text1"/>
          <w:u w:color="000000" w:themeColor="text1"/>
        </w:rPr>
        <w:tab/>
      </w:r>
      <w:r w:rsidRPr="0073330B">
        <w:rPr>
          <w:color w:val="000000" w:themeColor="text1"/>
          <w:u w:color="000000" w:themeColor="text1"/>
        </w:rPr>
        <w:tab/>
        <w:t>(3)</w:t>
      </w:r>
      <w:r w:rsidRPr="0073330B">
        <w:rPr>
          <w:color w:val="000000" w:themeColor="text1"/>
          <w:u w:color="000000" w:themeColor="text1"/>
        </w:rPr>
        <w:tab/>
        <w:t xml:space="preserve">prepare for and respond to a reduction in the amount of federal funds received by the </w:t>
      </w:r>
      <w:r>
        <w:rPr>
          <w:color w:val="000000" w:themeColor="text1"/>
          <w:u w:color="000000" w:themeColor="text1"/>
        </w:rPr>
        <w:t>S</w:t>
      </w:r>
      <w:r w:rsidRPr="0073330B">
        <w:rPr>
          <w:color w:val="000000" w:themeColor="text1"/>
          <w:u w:color="000000" w:themeColor="text1"/>
        </w:rPr>
        <w:t>tate an</w:t>
      </w:r>
      <w:r>
        <w:rPr>
          <w:color w:val="000000" w:themeColor="text1"/>
          <w:u w:color="000000" w:themeColor="text1"/>
        </w:rPr>
        <w:t xml:space="preserve">d its political subdivisions.  </w:t>
      </w:r>
      <w:r w:rsidRPr="0073330B">
        <w:rPr>
          <w:color w:val="000000" w:themeColor="text1"/>
          <w:u w:color="000000" w:themeColor="text1"/>
        </w:rPr>
        <w:tab/>
        <w:t>(E)</w:t>
      </w:r>
      <w:r w:rsidRPr="0073330B">
        <w:rPr>
          <w:color w:val="000000" w:themeColor="text1"/>
          <w:u w:color="000000" w:themeColor="text1"/>
        </w:rPr>
        <w:tab/>
        <w:t>The committee shall report its findings and recommendations to the Chairman of the Senate Finance Committee, the Chairman of the House Ways and Means Committee, and the Governor by October 31, 2015, at which time the committee is dissolved.</w:t>
      </w:r>
    </w:p>
    <w:p w:rsidR="00EF6A55" w:rsidRDefault="00EF6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6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0303">
        <w:t>2.</w:t>
      </w:r>
      <w:r>
        <w:tab/>
        <w:t>This joint resolution takes effect upon approval by the Governor.</w:t>
      </w:r>
    </w:p>
    <w:p w:rsidR="001E104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104B" w:rsidRDefault="001E104B" w:rsidP="00182329">
      <w:pPr>
        <w:suppressAutoHyphens/>
      </w:pPr>
    </w:p>
    <w:sectPr w:rsidR="001E104B" w:rsidSect="001823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A55" w:rsidRDefault="00EF6A55" w:rsidP="009F0C77">
      <w:r>
        <w:separator/>
      </w:r>
    </w:p>
  </w:endnote>
  <w:endnote w:type="continuationSeparator" w:id="0">
    <w:p w:rsidR="00EF6A55" w:rsidRDefault="00EF6A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DBA2F3-C138-4C96-B136-98576C316502}"/>
    <w:embedBold r:id="rId2" w:fontKey="{5206FB40-2123-4B9C-B18D-43037C7B652D}"/>
  </w:font>
  <w:font w:name="Calibri">
    <w:panose1 w:val="020F0502020204030204"/>
    <w:charset w:val="00"/>
    <w:family w:val="swiss"/>
    <w:pitch w:val="variable"/>
    <w:sig w:usb0="E10002FF" w:usb1="4000ACFF" w:usb2="00000009" w:usb3="00000000" w:csb0="0000019F" w:csb1="00000000"/>
    <w:embedRegular r:id="rId3" w:fontKey="{96FAC33B-04F8-48D9-85B5-2F2606B35214}"/>
  </w:font>
  <w:font w:name="Tahoma">
    <w:panose1 w:val="020B0604030504040204"/>
    <w:charset w:val="00"/>
    <w:family w:val="swiss"/>
    <w:pitch w:val="variable"/>
    <w:sig w:usb0="21002A87" w:usb1="80000000" w:usb2="00000008" w:usb3="00000000" w:csb0="000101FF" w:csb1="00000000"/>
    <w:embedRegular r:id="rId4" w:fontKey="{979A9356-76E7-4315-B2D3-E00716CCCC9D}"/>
  </w:font>
  <w:font w:name="Cambria">
    <w:panose1 w:val="02040503050406030204"/>
    <w:charset w:val="00"/>
    <w:family w:val="roman"/>
    <w:pitch w:val="variable"/>
    <w:sig w:usb0="E00002FF" w:usb1="400004FF" w:usb2="00000000" w:usb3="00000000" w:csb0="0000019F" w:csb1="00000000"/>
    <w:embedRegular r:id="rId5" w:fontKey="{D6DBFE55-E649-400D-A390-EDC3D7FADB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329" w:rsidRPr="001E104B" w:rsidRDefault="00182329" w:rsidP="001E104B">
    <w:pPr>
      <w:pStyle w:val="Footer"/>
      <w:tabs>
        <w:tab w:val="clear" w:pos="4680"/>
        <w:tab w:val="clear" w:pos="9360"/>
        <w:tab w:val="center" w:pos="2995"/>
      </w:tabs>
      <w:spacing w:before="120"/>
    </w:pPr>
    <w:r>
      <w:t>[5119]</w:t>
    </w:r>
    <w:r>
      <w:tab/>
    </w:r>
    <w:r w:rsidR="004102C2">
      <w:fldChar w:fldCharType="begin"/>
    </w:r>
    <w:r w:rsidR="004102C2">
      <w:instrText xml:space="preserve"> PAGE  \* MERGEFORMAT </w:instrText>
    </w:r>
    <w:r w:rsidR="004102C2">
      <w:fldChar w:fldCharType="separate"/>
    </w:r>
    <w:r w:rsidR="001863F8">
      <w:rPr>
        <w:noProof/>
      </w:rPr>
      <w:t>1</w:t>
    </w:r>
    <w:r w:rsidR="004102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A55" w:rsidRDefault="00EF6A55" w:rsidP="009F0C77">
      <w:r>
        <w:separator/>
      </w:r>
    </w:p>
  </w:footnote>
  <w:footnote w:type="continuationSeparator" w:id="0">
    <w:p w:rsidR="00EF6A55" w:rsidRDefault="00EF6A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33ZW14"/>
    <w:docVar w:name="CoverBillType" w:val="j"/>
    <w:docVar w:name="docpath" w:val="L:\Council\bills\GGS\22633ZW14.DOCX"/>
    <w:docVar w:name="dvBillNumber" w:val="5119"/>
    <w:docVar w:name="dvBillNumberPrefix" w:val="H. "/>
    <w:docVar w:name="dvOriginalBody" w:val="House"/>
    <w:docVar w:name="dvSteno" w:val="GGS"/>
    <w:docVar w:name="NameofBody" w:val="h"/>
    <w:docVar w:name="vgroup2" w:val="Council"/>
  </w:docVars>
  <w:rsids>
    <w:rsidRoot w:val="009F3C0C"/>
    <w:rsid w:val="00011869"/>
    <w:rsid w:val="000E1785"/>
    <w:rsid w:val="000F40FA"/>
    <w:rsid w:val="0010776B"/>
    <w:rsid w:val="0011214F"/>
    <w:rsid w:val="00133E66"/>
    <w:rsid w:val="001435A3"/>
    <w:rsid w:val="00182329"/>
    <w:rsid w:val="00182F14"/>
    <w:rsid w:val="001863F8"/>
    <w:rsid w:val="001A0816"/>
    <w:rsid w:val="001D08F2"/>
    <w:rsid w:val="001D525B"/>
    <w:rsid w:val="001D7F4F"/>
    <w:rsid w:val="001E104B"/>
    <w:rsid w:val="002321B6"/>
    <w:rsid w:val="00242217"/>
    <w:rsid w:val="00250967"/>
    <w:rsid w:val="002543C8"/>
    <w:rsid w:val="00284AAE"/>
    <w:rsid w:val="002E5912"/>
    <w:rsid w:val="00301B21"/>
    <w:rsid w:val="00325348"/>
    <w:rsid w:val="0032732C"/>
    <w:rsid w:val="00336AD0"/>
    <w:rsid w:val="0037079A"/>
    <w:rsid w:val="003D01E8"/>
    <w:rsid w:val="003E5288"/>
    <w:rsid w:val="003F6D79"/>
    <w:rsid w:val="004102C2"/>
    <w:rsid w:val="0041760A"/>
    <w:rsid w:val="00417C01"/>
    <w:rsid w:val="00480303"/>
    <w:rsid w:val="004809EE"/>
    <w:rsid w:val="004844D8"/>
    <w:rsid w:val="004E7D54"/>
    <w:rsid w:val="005219B3"/>
    <w:rsid w:val="005273C6"/>
    <w:rsid w:val="00530A69"/>
    <w:rsid w:val="00545593"/>
    <w:rsid w:val="00577C6C"/>
    <w:rsid w:val="005C2FE2"/>
    <w:rsid w:val="005E2BC9"/>
    <w:rsid w:val="00605102"/>
    <w:rsid w:val="006215AA"/>
    <w:rsid w:val="006913C9"/>
    <w:rsid w:val="0069470D"/>
    <w:rsid w:val="00734F00"/>
    <w:rsid w:val="007A70AE"/>
    <w:rsid w:val="00816476"/>
    <w:rsid w:val="008362E8"/>
    <w:rsid w:val="008A1768"/>
    <w:rsid w:val="008F0F33"/>
    <w:rsid w:val="008F4429"/>
    <w:rsid w:val="009031DD"/>
    <w:rsid w:val="0094021A"/>
    <w:rsid w:val="009B44AF"/>
    <w:rsid w:val="009C6A0B"/>
    <w:rsid w:val="009F0C77"/>
    <w:rsid w:val="009F3C0C"/>
    <w:rsid w:val="009F4DD1"/>
    <w:rsid w:val="00A41684"/>
    <w:rsid w:val="00A64E80"/>
    <w:rsid w:val="00A72BCD"/>
    <w:rsid w:val="00A741D9"/>
    <w:rsid w:val="00A833AB"/>
    <w:rsid w:val="00A9741D"/>
    <w:rsid w:val="00AD4B17"/>
    <w:rsid w:val="00AF1842"/>
    <w:rsid w:val="00B412D4"/>
    <w:rsid w:val="00BE3C22"/>
    <w:rsid w:val="00C0345E"/>
    <w:rsid w:val="00C3483A"/>
    <w:rsid w:val="00C652FB"/>
    <w:rsid w:val="00C74E9D"/>
    <w:rsid w:val="00C82FD3"/>
    <w:rsid w:val="00C92819"/>
    <w:rsid w:val="00CC6B7B"/>
    <w:rsid w:val="00CD2089"/>
    <w:rsid w:val="00D42E70"/>
    <w:rsid w:val="00D73A67"/>
    <w:rsid w:val="00D970A9"/>
    <w:rsid w:val="00DF3845"/>
    <w:rsid w:val="00E41911"/>
    <w:rsid w:val="00E92EEF"/>
    <w:rsid w:val="00EB40F3"/>
    <w:rsid w:val="00EF6A5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427009-8057-4458-84E0-A59464619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0303"/>
    <w:rPr>
      <w:rFonts w:ascii="Tahoma" w:hAnsi="Tahoma" w:cs="Tahoma"/>
      <w:sz w:val="16"/>
      <w:szCs w:val="16"/>
    </w:rPr>
  </w:style>
  <w:style w:type="character" w:customStyle="1" w:styleId="BalloonTextChar">
    <w:name w:val="Balloon Text Char"/>
    <w:basedOn w:val="DefaultParagraphFont"/>
    <w:link w:val="BalloonText"/>
    <w:uiPriority w:val="99"/>
    <w:semiHidden/>
    <w:rsid w:val="00480303"/>
    <w:rPr>
      <w:rFonts w:ascii="Tahoma" w:eastAsia="Times New Roman" w:hAnsi="Tahoma" w:cs="Tahoma"/>
      <w:sz w:val="16"/>
      <w:szCs w:val="16"/>
    </w:rPr>
  </w:style>
  <w:style w:type="character" w:styleId="Hyperlink">
    <w:name w:val="Hyperlink"/>
    <w:basedOn w:val="DefaultParagraphFont"/>
    <w:uiPriority w:val="99"/>
    <w:unhideWhenUsed/>
    <w:rsid w:val="001823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119_2014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94E13-4EF6-484A-B8C6-27FB09A26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509</Words>
  <Characters>2902</Characters>
  <Application>Microsoft Office Word</Application>
  <DocSecurity>0</DocSecurity>
  <Lines>24</Lines>
  <Paragraphs>6</Paragraphs>
  <ScaleCrop>false</ScaleCrop>
  <Company>LPITS</Company>
  <LinksUpToDate>false</LinksUpToDate>
  <CharactersWithSpaces>3405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5119: Federal Funds Study Committee - South Carolina Legislature Online</dc:title>
  <dc:creator>GloriaShackelford</dc:creator>
  <cp:lastModifiedBy>N Cumfer</cp:lastModifiedBy>
  <cp:revision>6</cp:revision>
  <cp:lastPrinted>2014-04-09T20:46:00Z</cp:lastPrinted>
  <dcterms:created xsi:type="dcterms:W3CDTF">2014-04-10T18:32:00Z</dcterms:created>
  <dcterms:modified xsi:type="dcterms:W3CDTF">2014-12-05T17:09:00Z</dcterms:modified>
</cp:coreProperties>
</file>