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EB0" w:rsidRDefault="00027EB0" w:rsidP="00027EB0">
      <w:pPr>
        <w:widowControl w:val="0"/>
        <w:jc w:val="center"/>
      </w:pPr>
      <w:r w:rsidRPr="00027EB0">
        <w:rPr>
          <w:b/>
        </w:rPr>
        <w:t>South Carolina General Assembly</w:t>
      </w:r>
    </w:p>
    <w:p w:rsidR="00027EB0" w:rsidRDefault="00027EB0" w:rsidP="00027EB0">
      <w:pPr>
        <w:widowControl w:val="0"/>
        <w:jc w:val="center"/>
      </w:pPr>
      <w:r>
        <w:t>120th Session, 2013-2014</w:t>
      </w:r>
    </w:p>
    <w:p w:rsidR="00027EB0" w:rsidRDefault="00027EB0" w:rsidP="00027EB0">
      <w:pPr>
        <w:widowControl w:val="0"/>
        <w:jc w:val="left"/>
      </w:pPr>
    </w:p>
    <w:p w:rsidR="00027EB0" w:rsidRDefault="00027EB0" w:rsidP="00027EB0">
      <w:pPr>
        <w:widowControl w:val="0"/>
        <w:jc w:val="left"/>
        <w:rPr>
          <w:b/>
        </w:rPr>
      </w:pPr>
      <w:r w:rsidRPr="00027EB0">
        <w:rPr>
          <w:b/>
        </w:rPr>
        <w:t>S.</w:t>
      </w:r>
      <w:r>
        <w:rPr>
          <w:b/>
        </w:rPr>
        <w:t xml:space="preserve"> </w:t>
      </w:r>
      <w:r w:rsidRPr="00027EB0">
        <w:rPr>
          <w:b/>
        </w:rPr>
        <w:t>59</w:t>
      </w:r>
    </w:p>
    <w:p w:rsidR="00027EB0" w:rsidRDefault="00027EB0" w:rsidP="00027EB0">
      <w:pPr>
        <w:widowControl w:val="0"/>
        <w:jc w:val="left"/>
        <w:rPr>
          <w:b/>
        </w:rPr>
      </w:pPr>
    </w:p>
    <w:p w:rsidR="00027EB0" w:rsidRDefault="00027EB0" w:rsidP="00027EB0">
      <w:pPr>
        <w:widowControl w:val="0"/>
        <w:jc w:val="left"/>
      </w:pPr>
      <w:r w:rsidRPr="00027EB0">
        <w:rPr>
          <w:b/>
        </w:rPr>
        <w:t>STATUS INFORMATION</w:t>
      </w:r>
    </w:p>
    <w:p w:rsidR="00027EB0" w:rsidRDefault="00027EB0" w:rsidP="00027EB0">
      <w:pPr>
        <w:widowControl w:val="0"/>
        <w:jc w:val="left"/>
      </w:pPr>
    </w:p>
    <w:p w:rsidR="00027EB0" w:rsidRDefault="00027EB0" w:rsidP="00027EB0">
      <w:pPr>
        <w:widowControl w:val="0"/>
        <w:jc w:val="left"/>
      </w:pPr>
      <w:r>
        <w:t>General Bill</w:t>
      </w:r>
    </w:p>
    <w:p w:rsidR="00027EB0" w:rsidRDefault="00027EB0" w:rsidP="00027EB0">
      <w:pPr>
        <w:widowControl w:val="0"/>
        <w:jc w:val="left"/>
      </w:pPr>
      <w:r>
        <w:t>Sponsors: Senator Fair</w:t>
      </w:r>
    </w:p>
    <w:p w:rsidR="00027EB0" w:rsidRDefault="00027EB0" w:rsidP="00027EB0">
      <w:pPr>
        <w:widowControl w:val="0"/>
        <w:jc w:val="left"/>
      </w:pPr>
      <w:r>
        <w:t>Document Path: l:\council\bills\ggs\22451zw13.docx</w:t>
      </w:r>
    </w:p>
    <w:p w:rsidR="00CC1100" w:rsidRDefault="00CC1100" w:rsidP="00027EB0">
      <w:pPr>
        <w:widowControl w:val="0"/>
        <w:jc w:val="left"/>
      </w:pPr>
      <w:r>
        <w:t>Companion/Similar bill(s): 895</w:t>
      </w:r>
    </w:p>
    <w:p w:rsidR="00027EB0" w:rsidRDefault="00027EB0" w:rsidP="00027EB0">
      <w:pPr>
        <w:widowControl w:val="0"/>
        <w:jc w:val="left"/>
      </w:pPr>
    </w:p>
    <w:p w:rsidR="00A2242A" w:rsidRDefault="00A2242A" w:rsidP="00027EB0">
      <w:pPr>
        <w:widowControl w:val="0"/>
        <w:jc w:val="left"/>
      </w:pPr>
      <w:r>
        <w:t>Introduced in the Senate on January 8, 2013</w:t>
      </w:r>
    </w:p>
    <w:p w:rsidR="00A2242A" w:rsidRPr="00A2242A" w:rsidRDefault="00A2242A" w:rsidP="00027EB0">
      <w:pPr>
        <w:widowControl w:val="0"/>
        <w:jc w:val="left"/>
      </w:pPr>
      <w:r>
        <w:t xml:space="preserve">Currently residing in the Senate Committee on </w:t>
      </w:r>
      <w:r w:rsidRPr="00A2242A">
        <w:rPr>
          <w:b/>
        </w:rPr>
        <w:t>Judiciary</w:t>
      </w:r>
    </w:p>
    <w:p w:rsidR="00A2242A" w:rsidRDefault="00A2242A" w:rsidP="00027EB0">
      <w:pPr>
        <w:widowControl w:val="0"/>
        <w:jc w:val="left"/>
      </w:pPr>
    </w:p>
    <w:p w:rsidR="00027EB0" w:rsidRDefault="00027EB0" w:rsidP="00027EB0">
      <w:pPr>
        <w:widowControl w:val="0"/>
        <w:jc w:val="left"/>
      </w:pPr>
      <w:r>
        <w:t xml:space="preserve">Summary: </w:t>
      </w:r>
      <w:r w:rsidR="00734DF7">
        <w:t>Voter registration</w:t>
      </w:r>
    </w:p>
    <w:p w:rsidR="00027EB0" w:rsidRDefault="00027EB0" w:rsidP="00027EB0">
      <w:pPr>
        <w:widowControl w:val="0"/>
        <w:jc w:val="left"/>
      </w:pPr>
    </w:p>
    <w:p w:rsidR="00027EB0" w:rsidRDefault="00027EB0" w:rsidP="00027EB0">
      <w:pPr>
        <w:widowControl w:val="0"/>
        <w:jc w:val="left"/>
      </w:pPr>
    </w:p>
    <w:p w:rsidR="00027EB0" w:rsidRDefault="00027EB0" w:rsidP="00027EB0">
      <w:pPr>
        <w:widowControl w:val="0"/>
        <w:tabs>
          <w:tab w:val="center" w:pos="590"/>
          <w:tab w:val="center" w:pos="1440"/>
          <w:tab w:val="left" w:pos="1872"/>
          <w:tab w:val="left" w:pos="9187"/>
        </w:tabs>
        <w:jc w:val="left"/>
      </w:pPr>
      <w:r w:rsidRPr="00027EB0">
        <w:rPr>
          <w:b/>
        </w:rPr>
        <w:t>HISTORY OF LEGISLATIVE ACTIONS</w:t>
      </w:r>
    </w:p>
    <w:p w:rsidR="00027EB0" w:rsidRDefault="00027EB0" w:rsidP="00027EB0">
      <w:pPr>
        <w:widowControl w:val="0"/>
        <w:tabs>
          <w:tab w:val="center" w:pos="590"/>
          <w:tab w:val="center" w:pos="1440"/>
          <w:tab w:val="left" w:pos="1872"/>
          <w:tab w:val="left" w:pos="9187"/>
        </w:tabs>
        <w:jc w:val="left"/>
      </w:pPr>
    </w:p>
    <w:p w:rsidR="00027EB0" w:rsidRPr="00027EB0" w:rsidRDefault="00027EB0" w:rsidP="00027EB0">
      <w:pPr>
        <w:widowControl w:val="0"/>
        <w:tabs>
          <w:tab w:val="center" w:pos="590"/>
          <w:tab w:val="center" w:pos="1440"/>
          <w:tab w:val="left" w:pos="1872"/>
          <w:tab w:val="left" w:pos="9187"/>
        </w:tabs>
        <w:jc w:val="left"/>
      </w:pPr>
      <w:r w:rsidRPr="00027EB0">
        <w:rPr>
          <w:u w:val="single"/>
        </w:rPr>
        <w:tab/>
        <w:t>Date</w:t>
      </w:r>
      <w:r w:rsidRPr="00027EB0">
        <w:rPr>
          <w:u w:val="single"/>
        </w:rPr>
        <w:tab/>
        <w:t>Body</w:t>
      </w:r>
      <w:r w:rsidRPr="00027EB0">
        <w:rPr>
          <w:u w:val="single"/>
        </w:rPr>
        <w:tab/>
        <w:t>Action Description with journal page number</w:t>
      </w:r>
      <w:r w:rsidRPr="00027EB0">
        <w:rPr>
          <w:u w:val="single"/>
        </w:rPr>
        <w:tab/>
      </w:r>
      <w:bookmarkStart w:id="0" w:name="_GoBack"/>
      <w:bookmarkEnd w:id="0"/>
    </w:p>
    <w:p w:rsidR="00E632DC" w:rsidRDefault="00E632DC" w:rsidP="00E632DC">
      <w:pPr>
        <w:widowControl w:val="0"/>
        <w:tabs>
          <w:tab w:val="right" w:pos="1008"/>
          <w:tab w:val="left" w:pos="1152"/>
          <w:tab w:val="left" w:pos="1872"/>
          <w:tab w:val="left" w:pos="9187"/>
        </w:tabs>
        <w:ind w:left="2088" w:hanging="2088"/>
        <w:jc w:val="left"/>
      </w:pPr>
      <w:r>
        <w:tab/>
        <w:t>12/13/2012</w:t>
      </w:r>
      <w:r>
        <w:tab/>
        <w:t>Senate</w:t>
      </w:r>
      <w:r>
        <w:tab/>
      </w:r>
      <w:r w:rsidRPr="00FF4046">
        <w:t>Prefiled</w:t>
      </w:r>
    </w:p>
    <w:p w:rsidR="00E632DC" w:rsidRDefault="00E632DC" w:rsidP="00E632DC">
      <w:pPr>
        <w:widowControl w:val="0"/>
        <w:tabs>
          <w:tab w:val="right" w:pos="1008"/>
          <w:tab w:val="left" w:pos="1152"/>
          <w:tab w:val="left" w:pos="1872"/>
          <w:tab w:val="left" w:pos="9187"/>
        </w:tabs>
        <w:ind w:left="2088" w:hanging="2088"/>
        <w:jc w:val="left"/>
      </w:pPr>
      <w:r>
        <w:tab/>
        <w:t>12/13/2012</w:t>
      </w:r>
      <w:r>
        <w:tab/>
        <w:t>Senate</w:t>
      </w:r>
      <w:r>
        <w:tab/>
      </w:r>
      <w:r w:rsidRPr="00FF4046">
        <w:t xml:space="preserve">Referred to Committee on </w:t>
      </w:r>
      <w:r w:rsidRPr="00FF4046">
        <w:rPr>
          <w:b/>
        </w:rPr>
        <w:t>Judiciary</w:t>
      </w:r>
    </w:p>
    <w:p w:rsidR="00E632DC" w:rsidRDefault="00E632DC" w:rsidP="00E632DC">
      <w:pPr>
        <w:widowControl w:val="0"/>
        <w:tabs>
          <w:tab w:val="right" w:pos="1008"/>
          <w:tab w:val="left" w:pos="1152"/>
          <w:tab w:val="left" w:pos="1872"/>
          <w:tab w:val="left" w:pos="9187"/>
        </w:tabs>
        <w:ind w:left="2088" w:hanging="2088"/>
        <w:jc w:val="left"/>
      </w:pPr>
      <w:r>
        <w:tab/>
        <w:t>1/8/2013</w:t>
      </w:r>
      <w:r>
        <w:tab/>
        <w:t>Senate</w:t>
      </w:r>
      <w:r>
        <w:tab/>
      </w:r>
      <w:r w:rsidRPr="00FF4046">
        <w:t>Introduced and read first time (</w:t>
      </w:r>
      <w:hyperlink r:id="rId7" w:history="1">
        <w:r w:rsidRPr="00FF4046">
          <w:rPr>
            <w:rStyle w:val="Hyperlink"/>
          </w:rPr>
          <w:t>Senate Journal</w:t>
        </w:r>
        <w:r w:rsidRPr="00FF4046">
          <w:rPr>
            <w:rStyle w:val="Hyperlink"/>
          </w:rPr>
          <w:noBreakHyphen/>
          <w:t>page 54</w:t>
        </w:r>
      </w:hyperlink>
      <w:r w:rsidRPr="00FF4046">
        <w:t>)</w:t>
      </w:r>
    </w:p>
    <w:p w:rsidR="00E632DC" w:rsidRDefault="00E632DC" w:rsidP="00E632DC">
      <w:pPr>
        <w:widowControl w:val="0"/>
        <w:tabs>
          <w:tab w:val="right" w:pos="1008"/>
          <w:tab w:val="left" w:pos="1152"/>
          <w:tab w:val="left" w:pos="1872"/>
          <w:tab w:val="left" w:pos="9187"/>
        </w:tabs>
        <w:ind w:left="2088" w:hanging="2088"/>
        <w:jc w:val="left"/>
      </w:pPr>
      <w:r>
        <w:tab/>
        <w:t>1/8/2013</w:t>
      </w:r>
      <w:r>
        <w:tab/>
        <w:t>Senate</w:t>
      </w:r>
      <w:r>
        <w:tab/>
      </w:r>
      <w:r w:rsidRPr="00FF4046">
        <w:t>Ref</w:t>
      </w:r>
      <w:r>
        <w:t xml:space="preserve">erred to Committee on </w:t>
      </w:r>
      <w:r w:rsidRPr="00FF4046">
        <w:rPr>
          <w:b/>
        </w:rPr>
        <w:t>Judiciary</w:t>
      </w:r>
      <w:r>
        <w:t xml:space="preserve"> </w:t>
      </w:r>
      <w:r w:rsidRPr="00FF4046">
        <w:t>(</w:t>
      </w:r>
      <w:hyperlink r:id="rId8" w:history="1">
        <w:r w:rsidRPr="00FF4046">
          <w:rPr>
            <w:rStyle w:val="Hyperlink"/>
          </w:rPr>
          <w:t>Senate Journal</w:t>
        </w:r>
        <w:r w:rsidRPr="00FF4046">
          <w:rPr>
            <w:rStyle w:val="Hyperlink"/>
          </w:rPr>
          <w:noBreakHyphen/>
          <w:t>page 54</w:t>
        </w:r>
      </w:hyperlink>
      <w:r w:rsidRPr="00FF4046">
        <w:t>)</w:t>
      </w:r>
    </w:p>
    <w:p w:rsidR="00E632DC" w:rsidRDefault="00E632DC" w:rsidP="00E632DC">
      <w:pPr>
        <w:widowControl w:val="0"/>
        <w:tabs>
          <w:tab w:val="right" w:pos="1008"/>
          <w:tab w:val="left" w:pos="1152"/>
          <w:tab w:val="left" w:pos="1872"/>
          <w:tab w:val="left" w:pos="9187"/>
        </w:tabs>
        <w:ind w:left="2088" w:hanging="2088"/>
        <w:jc w:val="left"/>
      </w:pPr>
    </w:p>
    <w:p w:rsidR="00027EB0" w:rsidRPr="00027EB0" w:rsidRDefault="00027EB0" w:rsidP="00027EB0">
      <w:pPr>
        <w:widowControl w:val="0"/>
        <w:tabs>
          <w:tab w:val="right" w:pos="1008"/>
          <w:tab w:val="left" w:pos="1152"/>
          <w:tab w:val="left" w:pos="1872"/>
          <w:tab w:val="left" w:pos="9187"/>
        </w:tabs>
        <w:ind w:left="2088" w:hanging="2088"/>
        <w:jc w:val="left"/>
      </w:pPr>
    </w:p>
    <w:p w:rsidR="00027EB0" w:rsidRDefault="00027EB0" w:rsidP="00027EB0">
      <w:pPr>
        <w:widowControl w:val="0"/>
        <w:jc w:val="left"/>
      </w:pPr>
      <w:r w:rsidRPr="00027EB0">
        <w:rPr>
          <w:b/>
        </w:rPr>
        <w:t>VERSIONS OF THIS BILL</w:t>
      </w:r>
    </w:p>
    <w:p w:rsidR="00027EB0" w:rsidRDefault="00027EB0" w:rsidP="00027EB0">
      <w:pPr>
        <w:widowControl w:val="0"/>
        <w:jc w:val="left"/>
      </w:pPr>
    </w:p>
    <w:p w:rsidR="00027EB0" w:rsidRDefault="0047790C" w:rsidP="00027EB0">
      <w:pPr>
        <w:widowControl w:val="0"/>
        <w:jc w:val="left"/>
      </w:pPr>
      <w:hyperlink r:id="rId9" w:history="1">
        <w:r w:rsidR="00027EB0">
          <w:rPr>
            <w:rStyle w:val="Hyperlink"/>
          </w:rPr>
          <w:t>12/13/2012</w:t>
        </w:r>
      </w:hyperlink>
    </w:p>
    <w:p w:rsidR="00027EB0" w:rsidRDefault="00027EB0" w:rsidP="00027EB0"/>
    <w:p w:rsidR="00027EB0" w:rsidRDefault="00027EB0" w:rsidP="00027EB0">
      <w:pPr>
        <w:sectPr w:rsidR="00027EB0" w:rsidSect="00027EB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5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FORM AND INCLUDING IT IN THE OATH</w:t>
      </w:r>
      <w:r w:rsidR="00EF7A1D">
        <w:t>,</w:t>
      </w:r>
      <w:r>
        <w:t xml:space="preserve">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rsidR="004E75E0" w:rsidRDefault="004E7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5E0" w:rsidRDefault="004E7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75E0" w:rsidRDefault="004E7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110 of the 1976 Code is amended to read:</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rsidRPr="00722BF5">
        <w:rPr>
          <w:strike/>
        </w:rPr>
        <w:t xml:space="preserve"> allowed to</w:t>
      </w:r>
      <w:r>
        <w:t xml:space="preserve"> </w:t>
      </w:r>
      <w:r>
        <w:rPr>
          <w:u w:val="single"/>
        </w:rPr>
        <w:t>may not</w:t>
      </w:r>
      <w:r>
        <w:t xml:space="preserve"> vote at </w:t>
      </w:r>
      <w:r w:rsidRPr="001B080D">
        <w:rPr>
          <w:strike/>
        </w:rPr>
        <w:t>any</w:t>
      </w:r>
      <w:r>
        <w:rPr>
          <w:u w:val="single"/>
        </w:rPr>
        <w:t>an</w:t>
      </w:r>
      <w:r>
        <w:t xml:space="preserve">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tab/>
      </w:r>
      <w:r>
        <w:rPr>
          <w:u w:val="single"/>
        </w:rPr>
        <w:t>A person may not vote in a partisan primary election or partisan advisory referendum unless he has registered as being a member of that party.</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265 of 2012, is further amended to read:</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Written application required.  A person may not be registered to vote except upon written application or electronic application pursuant to Section 7</w:t>
      </w:r>
      <w:r>
        <w:noBreakHyphen/>
        <w:t>5</w:t>
      </w:r>
      <w:r>
        <w:noBreakHyphen/>
        <w:t>185</w:t>
      </w:r>
      <w:r w:rsidR="00EF7A1D">
        <w:rPr>
          <w:u w:val="single"/>
        </w:rPr>
        <w:t>.</w:t>
      </w:r>
      <w:r w:rsidRPr="000D41EB">
        <w:rPr>
          <w:strike/>
        </w:rPr>
        <w:t>, which shall become</w:t>
      </w:r>
      <w:r>
        <w:t xml:space="preserve"> </w:t>
      </w:r>
      <w:r>
        <w:rPr>
          <w:u w:val="single"/>
        </w:rPr>
        <w:t>That application becomes</w:t>
      </w:r>
      <w:r>
        <w:t xml:space="preserve"> a part of the permanent records of the board to which it is presented and </w:t>
      </w:r>
      <w:r w:rsidRPr="000D41EB">
        <w:rPr>
          <w:strike/>
        </w:rPr>
        <w:t>which</w:t>
      </w:r>
      <w:r>
        <w:t xml:space="preserve"> must be open to public inspection.  However, the social security number contained in the application must not be open to public inspection.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w:t>
      </w:r>
      <w:r w:rsidRPr="000D41EB">
        <w:rPr>
          <w:strike/>
        </w:rPr>
        <w:t>any</w:t>
      </w:r>
      <w:r>
        <w:rPr>
          <w:u w:val="single"/>
        </w:rPr>
        <w:t>a</w:t>
      </w:r>
      <w:r>
        <w:t xml:space="preserve"> public prison, has never been convicted of a felony or offense against the election laws, or if previously convicted</w:t>
      </w:r>
      <w:r>
        <w:rPr>
          <w:u w:val="single"/>
        </w:rPr>
        <w:t>,</w:t>
      </w:r>
      <w:r>
        <w:t xml:space="preserve">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Pr="002A2729">
        <w:t>‘</w:t>
      </w:r>
      <w:r>
        <w:t xml:space="preserve">I, do solemnly swear (or affirm) that I am a 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w:t>
      </w:r>
      <w:r w:rsidRPr="001B080D">
        <w:rPr>
          <w:strike/>
        </w:rPr>
        <w:t>herein</w:t>
      </w:r>
      <w:r>
        <w:t xml:space="preserve"> </w:t>
      </w:r>
      <w:r>
        <w:rPr>
          <w:u w:val="single"/>
        </w:rPr>
        <w:t>on my application</w:t>
      </w:r>
      <w:r>
        <w:t xml:space="preserve"> is my sole legal place of residence and that I claim no other place as my legal residence.</w:t>
      </w:r>
      <w:r w:rsidRPr="002A2729">
        <w:t>’</w:t>
      </w:r>
      <w:r>
        <w:t xml:space="preserve">  </w:t>
      </w:r>
      <w:r w:rsidRPr="001B080D">
        <w:rPr>
          <w:strike/>
        </w:rPr>
        <w:t>Any</w:t>
      </w:r>
      <w:r>
        <w:rPr>
          <w:u w:val="single"/>
        </w:rPr>
        <w:t>An</w:t>
      </w:r>
      <w:r>
        <w:t xml:space="preserve"> applicant convicted of fraudulently applying for registration is guilty of perjury and is subject to the penalty for that offense.</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as last amended by Act 245 of 2010, is further amended to read:</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sidRPr="001A01DB">
        <w:rPr>
          <w:strike/>
        </w:rPr>
        <w:t xml:space="preserve">, </w:t>
      </w:r>
      <w:r>
        <w:rPr>
          <w:strike/>
        </w:rPr>
        <w:t>and</w:t>
      </w:r>
      <w:r>
        <w:rPr>
          <w:u w:val="single"/>
        </w:rPr>
        <w:t>;</w:t>
      </w:r>
      <w:r>
        <w:t xml:space="preserve"> </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851D23">
        <w:t>A</w:t>
      </w:r>
      <w:r>
        <w:t xml:space="preserve"> person may </w:t>
      </w:r>
      <w:r w:rsidRPr="00851D23">
        <w:t>not</w:t>
      </w:r>
      <w:r>
        <w:t xml:space="preserve"> </w:t>
      </w:r>
      <w:r w:rsidRPr="00851D23">
        <w:rPr>
          <w:u w:val="single"/>
        </w:rPr>
        <w:t>belong to a party club or</w:t>
      </w:r>
      <w:r>
        <w:t xml:space="preserve"> vote in </w:t>
      </w:r>
      <w:r w:rsidRPr="00851D23">
        <w:t>a</w:t>
      </w:r>
      <w:r>
        <w:t xml:space="preserve"> primary unless he is a registered elector </w:t>
      </w:r>
      <w:r>
        <w:rPr>
          <w:u w:val="single"/>
        </w:rPr>
        <w:t>and a member of that party</w:t>
      </w:r>
      <w:r>
        <w:t xml:space="preserve">.  The state convention of </w:t>
      </w:r>
      <w:r w:rsidRPr="00851D23">
        <w:rPr>
          <w:strike/>
        </w:rPr>
        <w:t>any</w:t>
      </w:r>
      <w:r>
        <w:rPr>
          <w:u w:val="single"/>
        </w:rPr>
        <w:t>a</w:t>
      </w:r>
      <w:r>
        <w:t xml:space="preserve"> political party, organization, or association in this State may add by party rules to the qualifications for membership in the party, organization, or association and for voting at the primary elections if </w:t>
      </w:r>
      <w:r w:rsidRPr="00851D23">
        <w:t>the</w:t>
      </w:r>
      <w:r>
        <w:t xml:space="preserve"> qualifications do not conflict with the provisions of this section or with the Constitution and laws of this State or of the United States.</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2014, an elector is permitted to vote if he has not signed the affidavit required by this act.  After May 31, 2014, all political party primaries must be conducted pursuant to the provisions of this act.</w:t>
      </w: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25" w:rsidRDefault="00477E25" w:rsidP="004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84D2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4D2B" w:rsidRDefault="00284D2B" w:rsidP="00027EB0">
      <w:pPr>
        <w:suppressAutoHyphens/>
      </w:pPr>
    </w:p>
    <w:sectPr w:rsidR="00284D2B" w:rsidSect="00027E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5E0" w:rsidRDefault="004E75E0" w:rsidP="009F0C77">
      <w:r>
        <w:separator/>
      </w:r>
    </w:p>
  </w:endnote>
  <w:endnote w:type="continuationSeparator" w:id="0">
    <w:p w:rsidR="004E75E0" w:rsidRDefault="004E75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14D387-B5D6-4EA7-9A66-D8B6A70C5686}"/>
    <w:embedBold r:id="rId2" w:fontKey="{AC73DBAD-F0EB-4565-BAFA-B48F1E67B8EB}"/>
  </w:font>
  <w:font w:name="Calibri">
    <w:panose1 w:val="020F0502020204030204"/>
    <w:charset w:val="00"/>
    <w:family w:val="swiss"/>
    <w:pitch w:val="variable"/>
    <w:sig w:usb0="E10002FF" w:usb1="4000ACFF" w:usb2="00000009" w:usb3="00000000" w:csb0="0000019F" w:csb1="00000000"/>
    <w:embedRegular r:id="rId3" w:fontKey="{CAFAC4B6-851C-4968-AF6E-6ED348C19924}"/>
  </w:font>
  <w:font w:name="Cambria">
    <w:panose1 w:val="02040503050406030204"/>
    <w:charset w:val="00"/>
    <w:family w:val="roman"/>
    <w:pitch w:val="variable"/>
    <w:sig w:usb0="E00002FF" w:usb1="400004FF" w:usb2="00000000" w:usb3="00000000" w:csb0="0000019F" w:csb1="00000000"/>
    <w:embedRegular r:id="rId4" w:fontKey="{CA1F21D1-E723-4D51-8496-E79F3A6E9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EB0" w:rsidRPr="00284D2B" w:rsidRDefault="00027EB0" w:rsidP="00284D2B">
    <w:pPr>
      <w:pStyle w:val="Footer"/>
      <w:tabs>
        <w:tab w:val="clear" w:pos="4680"/>
        <w:tab w:val="clear" w:pos="9360"/>
        <w:tab w:val="center" w:pos="2995"/>
      </w:tabs>
      <w:spacing w:before="120"/>
    </w:pPr>
    <w:r>
      <w:t>[59]</w:t>
    </w:r>
    <w:r>
      <w:tab/>
    </w:r>
    <w:r w:rsidR="00FB5006">
      <w:fldChar w:fldCharType="begin"/>
    </w:r>
    <w:r w:rsidR="00FB5006">
      <w:instrText xml:space="preserve"> PAGE  \* MERGEFORMAT </w:instrText>
    </w:r>
    <w:r w:rsidR="00FB5006">
      <w:fldChar w:fldCharType="separate"/>
    </w:r>
    <w:r w:rsidR="0047790C">
      <w:rPr>
        <w:noProof/>
      </w:rPr>
      <w:t>1</w:t>
    </w:r>
    <w:r w:rsidR="00FB50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5E0" w:rsidRDefault="004E75E0" w:rsidP="009F0C77">
      <w:r>
        <w:separator/>
      </w:r>
    </w:p>
  </w:footnote>
  <w:footnote w:type="continuationSeparator" w:id="0">
    <w:p w:rsidR="004E75E0" w:rsidRDefault="004E75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451ZW13"/>
    <w:docVar w:name="CoverBillType" w:val="b"/>
    <w:docVar w:name="docpath" w:val="L:\Council\bills\GGS\22451ZW13.DOCX"/>
    <w:docVar w:name="dvBillNumber" w:val="59"/>
    <w:docVar w:name="dvBillNumberPrefix" w:val="S. "/>
    <w:docVar w:name="dvOriginalBody" w:val="Senate"/>
    <w:docVar w:name="dvSteno" w:val="GGS"/>
    <w:docVar w:name="NameofBody" w:val="s"/>
    <w:docVar w:name="vgroup2" w:val="Council"/>
  </w:docVars>
  <w:rsids>
    <w:rsidRoot w:val="0057669C"/>
    <w:rsid w:val="00026C9A"/>
    <w:rsid w:val="00027EB0"/>
    <w:rsid w:val="00057D7F"/>
    <w:rsid w:val="0007018D"/>
    <w:rsid w:val="000965A1"/>
    <w:rsid w:val="000E1785"/>
    <w:rsid w:val="000E36D8"/>
    <w:rsid w:val="001023A4"/>
    <w:rsid w:val="0010776B"/>
    <w:rsid w:val="00133E66"/>
    <w:rsid w:val="00134ACF"/>
    <w:rsid w:val="00144E15"/>
    <w:rsid w:val="00172721"/>
    <w:rsid w:val="00187998"/>
    <w:rsid w:val="001A4A62"/>
    <w:rsid w:val="001A681E"/>
    <w:rsid w:val="001D08F2"/>
    <w:rsid w:val="002037CA"/>
    <w:rsid w:val="002047A2"/>
    <w:rsid w:val="002321B6"/>
    <w:rsid w:val="0023696B"/>
    <w:rsid w:val="00250967"/>
    <w:rsid w:val="002759C5"/>
    <w:rsid w:val="00277DEE"/>
    <w:rsid w:val="00280D88"/>
    <w:rsid w:val="00284D2B"/>
    <w:rsid w:val="00294ABE"/>
    <w:rsid w:val="002A3EB4"/>
    <w:rsid w:val="002A53D0"/>
    <w:rsid w:val="00325348"/>
    <w:rsid w:val="00393688"/>
    <w:rsid w:val="003D411E"/>
    <w:rsid w:val="003E3C1E"/>
    <w:rsid w:val="003E6148"/>
    <w:rsid w:val="00400EAA"/>
    <w:rsid w:val="0041760A"/>
    <w:rsid w:val="0047790C"/>
    <w:rsid w:val="00477E25"/>
    <w:rsid w:val="004809EE"/>
    <w:rsid w:val="004E75E0"/>
    <w:rsid w:val="00511EE9"/>
    <w:rsid w:val="00521E00"/>
    <w:rsid w:val="0057669C"/>
    <w:rsid w:val="00577C6C"/>
    <w:rsid w:val="0058501B"/>
    <w:rsid w:val="006215AA"/>
    <w:rsid w:val="006340D9"/>
    <w:rsid w:val="00640E01"/>
    <w:rsid w:val="00643B8E"/>
    <w:rsid w:val="00665EBC"/>
    <w:rsid w:val="0069470D"/>
    <w:rsid w:val="006A476C"/>
    <w:rsid w:val="006C6A93"/>
    <w:rsid w:val="006E02F9"/>
    <w:rsid w:val="00734DF7"/>
    <w:rsid w:val="00753C04"/>
    <w:rsid w:val="00756946"/>
    <w:rsid w:val="00757F80"/>
    <w:rsid w:val="00771EEC"/>
    <w:rsid w:val="00786819"/>
    <w:rsid w:val="007A325A"/>
    <w:rsid w:val="007F1523"/>
    <w:rsid w:val="007F509E"/>
    <w:rsid w:val="007F5799"/>
    <w:rsid w:val="007F6947"/>
    <w:rsid w:val="00844AC9"/>
    <w:rsid w:val="00872729"/>
    <w:rsid w:val="008F4429"/>
    <w:rsid w:val="009352BB"/>
    <w:rsid w:val="00990668"/>
    <w:rsid w:val="009F0C77"/>
    <w:rsid w:val="009F4DD1"/>
    <w:rsid w:val="00A2242A"/>
    <w:rsid w:val="00A64E80"/>
    <w:rsid w:val="00A741D9"/>
    <w:rsid w:val="00A9741D"/>
    <w:rsid w:val="00AD4B17"/>
    <w:rsid w:val="00AF492C"/>
    <w:rsid w:val="00B10017"/>
    <w:rsid w:val="00B26FA6"/>
    <w:rsid w:val="00B4371D"/>
    <w:rsid w:val="00B741CB"/>
    <w:rsid w:val="00B934F3"/>
    <w:rsid w:val="00BB6347"/>
    <w:rsid w:val="00BD2134"/>
    <w:rsid w:val="00C038D8"/>
    <w:rsid w:val="00C045DD"/>
    <w:rsid w:val="00C3136F"/>
    <w:rsid w:val="00C332F9"/>
    <w:rsid w:val="00C3483A"/>
    <w:rsid w:val="00C74E9D"/>
    <w:rsid w:val="00C82FD3"/>
    <w:rsid w:val="00CC1100"/>
    <w:rsid w:val="00CC6B7B"/>
    <w:rsid w:val="00CD3619"/>
    <w:rsid w:val="00CE0BC9"/>
    <w:rsid w:val="00CE3111"/>
    <w:rsid w:val="00CF4447"/>
    <w:rsid w:val="00D405E7"/>
    <w:rsid w:val="00D41D56"/>
    <w:rsid w:val="00D6260D"/>
    <w:rsid w:val="00D6662B"/>
    <w:rsid w:val="00D95E2F"/>
    <w:rsid w:val="00D970A9"/>
    <w:rsid w:val="00DB3AC0"/>
    <w:rsid w:val="00DE68F0"/>
    <w:rsid w:val="00DF3845"/>
    <w:rsid w:val="00DF7E17"/>
    <w:rsid w:val="00E632DC"/>
    <w:rsid w:val="00EB00A2"/>
    <w:rsid w:val="00EB1BF3"/>
    <w:rsid w:val="00EB74B4"/>
    <w:rsid w:val="00EF3EEE"/>
    <w:rsid w:val="00EF7A1D"/>
    <w:rsid w:val="00F149A7"/>
    <w:rsid w:val="00F50BAF"/>
    <w:rsid w:val="00F52C10"/>
    <w:rsid w:val="00F81FFD"/>
    <w:rsid w:val="00F85228"/>
    <w:rsid w:val="00FB5006"/>
    <w:rsid w:val="00FB6773"/>
    <w:rsid w:val="00FC5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BDBD4B-ABBB-4788-A0B3-E03D56A6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27E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9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58EE2-0D36-4DC0-9F7D-3268B441C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1212</Words>
  <Characters>6915</Characters>
  <Application>Microsoft Office Word</Application>
  <DocSecurity>0</DocSecurity>
  <Lines>57</Lines>
  <Paragraphs>16</Paragraphs>
  <ScaleCrop>false</ScaleCrop>
  <Company> </Company>
  <LinksUpToDate>false</LinksUpToDate>
  <CharactersWithSpaces>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59: Voter registration - South Carolina Legislature Online</dc:title>
  <dc:subject/>
  <dc:creator>GloriaShackelford</dc:creator>
  <cp:keywords/>
  <dc:description/>
  <cp:lastModifiedBy>N Cumfer</cp:lastModifiedBy>
  <cp:revision>10</cp:revision>
  <cp:lastPrinted>2012-11-29T18:06:00Z</cp:lastPrinted>
  <dcterms:created xsi:type="dcterms:W3CDTF">2012-12-13T20:48:00Z</dcterms:created>
  <dcterms:modified xsi:type="dcterms:W3CDTF">2014-12-04T20:33:00Z</dcterms:modified>
</cp:coreProperties>
</file>