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885" w:rsidRDefault="00416885" w:rsidP="00416885">
      <w:pPr>
        <w:widowControl w:val="0"/>
        <w:jc w:val="center"/>
      </w:pPr>
      <w:r w:rsidRPr="00416885">
        <w:rPr>
          <w:b/>
        </w:rPr>
        <w:t>South Carolina General Assembly</w:t>
      </w:r>
    </w:p>
    <w:p w:rsidR="00416885" w:rsidRDefault="00416885" w:rsidP="00416885">
      <w:pPr>
        <w:widowControl w:val="0"/>
        <w:jc w:val="center"/>
      </w:pPr>
      <w:r>
        <w:t>120th Session, 2013-2014</w:t>
      </w:r>
    </w:p>
    <w:p w:rsidR="00416885" w:rsidRDefault="00416885" w:rsidP="00416885">
      <w:pPr>
        <w:widowControl w:val="0"/>
        <w:jc w:val="left"/>
      </w:pPr>
    </w:p>
    <w:p w:rsidR="00416885" w:rsidRDefault="00416885" w:rsidP="00416885">
      <w:pPr>
        <w:widowControl w:val="0"/>
        <w:jc w:val="left"/>
        <w:rPr>
          <w:b/>
        </w:rPr>
      </w:pPr>
      <w:r w:rsidRPr="00416885">
        <w:rPr>
          <w:b/>
        </w:rPr>
        <w:t>S.</w:t>
      </w:r>
      <w:r>
        <w:rPr>
          <w:b/>
        </w:rPr>
        <w:t xml:space="preserve"> </w:t>
      </w:r>
      <w:r w:rsidRPr="00416885">
        <w:rPr>
          <w:b/>
        </w:rPr>
        <w:t>597</w:t>
      </w:r>
    </w:p>
    <w:p w:rsidR="00416885" w:rsidRDefault="00416885" w:rsidP="00416885">
      <w:pPr>
        <w:widowControl w:val="0"/>
        <w:jc w:val="left"/>
        <w:rPr>
          <w:b/>
        </w:rPr>
      </w:pPr>
    </w:p>
    <w:p w:rsidR="00416885" w:rsidRDefault="00416885" w:rsidP="00416885">
      <w:pPr>
        <w:widowControl w:val="0"/>
        <w:jc w:val="left"/>
      </w:pPr>
      <w:r w:rsidRPr="00416885">
        <w:rPr>
          <w:b/>
        </w:rPr>
        <w:t>STATUS INFORMATION</w:t>
      </w:r>
    </w:p>
    <w:p w:rsidR="00416885" w:rsidRDefault="00416885" w:rsidP="00416885">
      <w:pPr>
        <w:widowControl w:val="0"/>
        <w:jc w:val="left"/>
      </w:pPr>
    </w:p>
    <w:p w:rsidR="00416885" w:rsidRDefault="00416885" w:rsidP="00416885">
      <w:pPr>
        <w:widowControl w:val="0"/>
        <w:jc w:val="left"/>
      </w:pPr>
      <w:r>
        <w:t>General Bill</w:t>
      </w:r>
    </w:p>
    <w:p w:rsidR="00416885" w:rsidRDefault="00416885" w:rsidP="00416885">
      <w:pPr>
        <w:widowControl w:val="0"/>
        <w:jc w:val="left"/>
      </w:pPr>
      <w:r>
        <w:t>Sponsors: Senator O'Dell</w:t>
      </w:r>
    </w:p>
    <w:p w:rsidR="00416885" w:rsidRDefault="00416885" w:rsidP="00416885">
      <w:pPr>
        <w:widowControl w:val="0"/>
        <w:jc w:val="left"/>
      </w:pPr>
      <w:r>
        <w:t>Document Path: l:\council\bills\nl\13194dg13.docx</w:t>
      </w:r>
    </w:p>
    <w:p w:rsidR="00416885" w:rsidRDefault="00416885" w:rsidP="00416885">
      <w:pPr>
        <w:widowControl w:val="0"/>
        <w:jc w:val="left"/>
      </w:pPr>
    </w:p>
    <w:p w:rsidR="00416885" w:rsidRDefault="00416885" w:rsidP="00416885">
      <w:pPr>
        <w:widowControl w:val="0"/>
        <w:jc w:val="left"/>
      </w:pPr>
      <w:r>
        <w:t>Introduced in the Senate on April 10, 2013</w:t>
      </w:r>
    </w:p>
    <w:p w:rsidR="00416885" w:rsidRDefault="00416885" w:rsidP="00416885">
      <w:pPr>
        <w:widowControl w:val="0"/>
        <w:jc w:val="left"/>
      </w:pPr>
      <w:r>
        <w:t xml:space="preserve">Currently residing in the Senate Committee on </w:t>
      </w:r>
      <w:r w:rsidRPr="00416885">
        <w:rPr>
          <w:b/>
        </w:rPr>
        <w:t>Finance</w:t>
      </w:r>
    </w:p>
    <w:p w:rsidR="00416885" w:rsidRDefault="00416885" w:rsidP="00416885">
      <w:pPr>
        <w:widowControl w:val="0"/>
        <w:jc w:val="left"/>
      </w:pPr>
    </w:p>
    <w:p w:rsidR="00416885" w:rsidRDefault="00416885" w:rsidP="00416885">
      <w:pPr>
        <w:widowControl w:val="0"/>
        <w:jc w:val="left"/>
      </w:pPr>
      <w:r>
        <w:t xml:space="preserve">Summary: </w:t>
      </w:r>
      <w:r w:rsidR="00BE5C86">
        <w:t>Sales and Use tax exemptions</w:t>
      </w:r>
    </w:p>
    <w:p w:rsidR="00416885" w:rsidRDefault="00416885" w:rsidP="00416885">
      <w:pPr>
        <w:widowControl w:val="0"/>
        <w:jc w:val="left"/>
      </w:pPr>
    </w:p>
    <w:p w:rsidR="00416885" w:rsidRDefault="00416885" w:rsidP="00416885">
      <w:pPr>
        <w:widowControl w:val="0"/>
        <w:jc w:val="left"/>
      </w:pPr>
    </w:p>
    <w:p w:rsidR="00416885" w:rsidRDefault="00416885" w:rsidP="00416885">
      <w:pPr>
        <w:widowControl w:val="0"/>
        <w:tabs>
          <w:tab w:val="center" w:pos="590"/>
          <w:tab w:val="center" w:pos="1440"/>
          <w:tab w:val="left" w:pos="1872"/>
          <w:tab w:val="left" w:pos="9187"/>
        </w:tabs>
        <w:jc w:val="left"/>
      </w:pPr>
      <w:r w:rsidRPr="00416885">
        <w:rPr>
          <w:b/>
        </w:rPr>
        <w:t>HISTORY OF LEGISLATIVE ACTIONS</w:t>
      </w:r>
    </w:p>
    <w:p w:rsidR="00416885" w:rsidRDefault="00416885" w:rsidP="00416885">
      <w:pPr>
        <w:widowControl w:val="0"/>
        <w:tabs>
          <w:tab w:val="center" w:pos="590"/>
          <w:tab w:val="center" w:pos="1440"/>
          <w:tab w:val="left" w:pos="1872"/>
          <w:tab w:val="left" w:pos="9187"/>
        </w:tabs>
        <w:jc w:val="left"/>
      </w:pPr>
    </w:p>
    <w:p w:rsidR="00416885" w:rsidRPr="00416885" w:rsidRDefault="00416885" w:rsidP="00416885">
      <w:pPr>
        <w:widowControl w:val="0"/>
        <w:tabs>
          <w:tab w:val="center" w:pos="590"/>
          <w:tab w:val="center" w:pos="1440"/>
          <w:tab w:val="left" w:pos="1872"/>
          <w:tab w:val="left" w:pos="9187"/>
        </w:tabs>
        <w:jc w:val="left"/>
      </w:pPr>
      <w:r w:rsidRPr="00416885">
        <w:rPr>
          <w:u w:val="single"/>
        </w:rPr>
        <w:tab/>
        <w:t>Date</w:t>
      </w:r>
      <w:r w:rsidRPr="00416885">
        <w:rPr>
          <w:u w:val="single"/>
        </w:rPr>
        <w:tab/>
        <w:t>Body</w:t>
      </w:r>
      <w:r w:rsidRPr="00416885">
        <w:rPr>
          <w:u w:val="single"/>
        </w:rPr>
        <w:tab/>
        <w:t>Action Description with journal page number</w:t>
      </w:r>
      <w:r w:rsidRPr="00416885">
        <w:rPr>
          <w:u w:val="single"/>
        </w:rPr>
        <w:tab/>
      </w:r>
      <w:bookmarkStart w:id="0" w:name="_GoBack"/>
      <w:bookmarkEnd w:id="0"/>
    </w:p>
    <w:p w:rsidR="00A6366A" w:rsidRDefault="00A6366A" w:rsidP="00A6366A">
      <w:pPr>
        <w:widowControl w:val="0"/>
        <w:tabs>
          <w:tab w:val="right" w:pos="1008"/>
          <w:tab w:val="left" w:pos="1152"/>
          <w:tab w:val="left" w:pos="1872"/>
          <w:tab w:val="left" w:pos="9187"/>
        </w:tabs>
        <w:ind w:left="2088" w:hanging="2088"/>
        <w:jc w:val="left"/>
      </w:pPr>
      <w:r>
        <w:tab/>
        <w:t>4/10/2013</w:t>
      </w:r>
      <w:r>
        <w:tab/>
        <w:t>Senate</w:t>
      </w:r>
      <w:r>
        <w:tab/>
      </w:r>
      <w:r w:rsidRPr="009609FF">
        <w:t>Introduced and read first time (</w:t>
      </w:r>
      <w:hyperlink r:id="rId7" w:history="1">
        <w:r w:rsidRPr="009609FF">
          <w:rPr>
            <w:rStyle w:val="Hyperlink"/>
          </w:rPr>
          <w:t>Senate Journal</w:t>
        </w:r>
        <w:r w:rsidRPr="009609FF">
          <w:rPr>
            <w:rStyle w:val="Hyperlink"/>
          </w:rPr>
          <w:noBreakHyphen/>
          <w:t>page 5</w:t>
        </w:r>
      </w:hyperlink>
      <w:r w:rsidRPr="009609FF">
        <w:t>)</w:t>
      </w:r>
    </w:p>
    <w:p w:rsidR="00A6366A" w:rsidRDefault="00A6366A" w:rsidP="00A6366A">
      <w:pPr>
        <w:widowControl w:val="0"/>
        <w:tabs>
          <w:tab w:val="right" w:pos="1008"/>
          <w:tab w:val="left" w:pos="1152"/>
          <w:tab w:val="left" w:pos="1872"/>
          <w:tab w:val="left" w:pos="9187"/>
        </w:tabs>
        <w:ind w:left="2088" w:hanging="2088"/>
        <w:jc w:val="left"/>
      </w:pPr>
      <w:r>
        <w:tab/>
        <w:t>4/10/2013</w:t>
      </w:r>
      <w:r>
        <w:tab/>
        <w:t>Senate</w:t>
      </w:r>
      <w:r>
        <w:tab/>
      </w:r>
      <w:r w:rsidRPr="009609FF">
        <w:t>R</w:t>
      </w:r>
      <w:r>
        <w:t xml:space="preserve">eferred to Committee on </w:t>
      </w:r>
      <w:r w:rsidRPr="009609FF">
        <w:rPr>
          <w:b/>
        </w:rPr>
        <w:t>Finance</w:t>
      </w:r>
      <w:r>
        <w:t xml:space="preserve"> </w:t>
      </w:r>
      <w:r w:rsidRPr="009609FF">
        <w:t>(</w:t>
      </w:r>
      <w:hyperlink r:id="rId8" w:history="1">
        <w:r w:rsidRPr="009609FF">
          <w:rPr>
            <w:rStyle w:val="Hyperlink"/>
          </w:rPr>
          <w:t>Senate Journal</w:t>
        </w:r>
        <w:r w:rsidRPr="009609FF">
          <w:rPr>
            <w:rStyle w:val="Hyperlink"/>
          </w:rPr>
          <w:noBreakHyphen/>
          <w:t>page 5</w:t>
        </w:r>
      </w:hyperlink>
      <w:r w:rsidRPr="009609FF">
        <w:t>)</w:t>
      </w:r>
    </w:p>
    <w:p w:rsidR="00A6366A" w:rsidRDefault="00A6366A" w:rsidP="00A6366A">
      <w:pPr>
        <w:widowControl w:val="0"/>
        <w:tabs>
          <w:tab w:val="right" w:pos="1008"/>
          <w:tab w:val="left" w:pos="1152"/>
          <w:tab w:val="left" w:pos="1872"/>
          <w:tab w:val="left" w:pos="9187"/>
        </w:tabs>
        <w:ind w:left="2088" w:hanging="2088"/>
        <w:jc w:val="left"/>
      </w:pPr>
    </w:p>
    <w:p w:rsidR="00416885" w:rsidRPr="00416885" w:rsidRDefault="00416885" w:rsidP="00416885">
      <w:pPr>
        <w:widowControl w:val="0"/>
        <w:tabs>
          <w:tab w:val="right" w:pos="1008"/>
          <w:tab w:val="left" w:pos="1152"/>
          <w:tab w:val="left" w:pos="1872"/>
          <w:tab w:val="left" w:pos="9187"/>
        </w:tabs>
        <w:ind w:left="2088" w:hanging="2088"/>
        <w:jc w:val="left"/>
      </w:pPr>
    </w:p>
    <w:p w:rsidR="00416885" w:rsidRDefault="00416885" w:rsidP="00416885">
      <w:pPr>
        <w:widowControl w:val="0"/>
        <w:jc w:val="left"/>
      </w:pPr>
      <w:r w:rsidRPr="00416885">
        <w:rPr>
          <w:b/>
        </w:rPr>
        <w:t>VERSIONS OF THIS BILL</w:t>
      </w:r>
    </w:p>
    <w:p w:rsidR="00416885" w:rsidRDefault="00416885" w:rsidP="00416885">
      <w:pPr>
        <w:widowControl w:val="0"/>
        <w:jc w:val="left"/>
      </w:pPr>
    </w:p>
    <w:p w:rsidR="00416885" w:rsidRDefault="0053082C" w:rsidP="00416885">
      <w:pPr>
        <w:widowControl w:val="0"/>
        <w:jc w:val="left"/>
      </w:pPr>
      <w:hyperlink r:id="rId9" w:history="1">
        <w:r w:rsidR="00416885">
          <w:rPr>
            <w:rStyle w:val="Hyperlink"/>
          </w:rPr>
          <w:t>4/10/2013</w:t>
        </w:r>
      </w:hyperlink>
    </w:p>
    <w:p w:rsidR="00416885" w:rsidRDefault="00416885" w:rsidP="00416885"/>
    <w:p w:rsidR="00416885" w:rsidRDefault="00416885" w:rsidP="00416885">
      <w:pPr>
        <w:sectPr w:rsidR="00416885" w:rsidSect="00416885">
          <w:pgSz w:w="12240" w:h="15840" w:code="1"/>
          <w:pgMar w:top="1080" w:right="1440" w:bottom="1080" w:left="1440" w:header="720" w:footer="720" w:gutter="0"/>
          <w:cols w:space="720"/>
          <w:noEndnote/>
          <w:docGrid w:linePitch="360"/>
        </w:sectPr>
      </w:pPr>
    </w:p>
    <w:p w:rsidR="005556B9" w:rsidRDefault="005556B9" w:rsidP="005556B9">
      <w:pPr>
        <w:pStyle w:val="BillDots0"/>
      </w:pPr>
    </w:p>
    <w:p w:rsidR="005556B9" w:rsidRDefault="005556B9" w:rsidP="005556B9">
      <w:pPr>
        <w:pStyle w:val="Numbersforbill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6B9" w:rsidRDefault="005556B9" w:rsidP="0055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6F0">
        <w:rPr>
          <w:color w:val="000000" w:themeColor="text1"/>
          <w:u w:color="000000" w:themeColor="text1"/>
        </w:rPr>
        <w:t>TO AMEND SECTION 12</w:t>
      </w:r>
      <w:r w:rsidR="00444F91">
        <w:rPr>
          <w:color w:val="000000" w:themeColor="text1"/>
          <w:u w:color="000000" w:themeColor="text1"/>
        </w:rPr>
        <w:noBreakHyphen/>
      </w:r>
      <w:r w:rsidRPr="00C656F0">
        <w:rPr>
          <w:color w:val="000000" w:themeColor="text1"/>
          <w:u w:color="000000" w:themeColor="text1"/>
        </w:rPr>
        <w:t>36</w:t>
      </w:r>
      <w:r w:rsidR="00444F91">
        <w:rPr>
          <w:color w:val="000000" w:themeColor="text1"/>
          <w:u w:color="000000" w:themeColor="text1"/>
        </w:rPr>
        <w:noBreakHyphen/>
      </w:r>
      <w:r w:rsidRPr="00C656F0">
        <w:rPr>
          <w:color w:val="000000" w:themeColor="text1"/>
          <w:u w:color="000000" w:themeColor="text1"/>
        </w:rPr>
        <w:t>2120, AS AMENDED, CODE OF LAWS OF SOUTH CAROLINA, 1976, RELATING TO TH</w:t>
      </w:r>
      <w:r w:rsidR="0001264A">
        <w:rPr>
          <w:color w:val="000000" w:themeColor="text1"/>
          <w:u w:color="000000" w:themeColor="text1"/>
        </w:rPr>
        <w:t xml:space="preserve">E SALES TAX EXEMPTION ON </w:t>
      </w:r>
      <w:r w:rsidR="00444F91">
        <w:rPr>
          <w:color w:val="000000" w:themeColor="text1"/>
          <w:u w:color="000000" w:themeColor="text1"/>
        </w:rPr>
        <w:t>INJECT</w:t>
      </w:r>
      <w:r w:rsidR="00444F91" w:rsidRPr="00C656F0">
        <w:rPr>
          <w:color w:val="000000" w:themeColor="text1"/>
          <w:u w:color="000000" w:themeColor="text1"/>
        </w:rPr>
        <w:t>ABLE</w:t>
      </w:r>
      <w:r w:rsidRPr="00C656F0">
        <w:rPr>
          <w:color w:val="000000" w:themeColor="text1"/>
          <w:u w:color="000000" w:themeColor="text1"/>
        </w:rPr>
        <w:t xml:space="preserve"> MEDICATIONS AND BIOLOGICS, SO AS TO CLARIFY THE CALCULATION BY WHICH THE EXEMPTION TAKES EFFECT.</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1D5" w:rsidRPr="00C656F0" w:rsidRDefault="003A6D9A"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21D5" w:rsidRPr="00C656F0">
        <w:rPr>
          <w:color w:val="000000" w:themeColor="text1"/>
          <w:u w:color="000000" w:themeColor="text1"/>
        </w:rPr>
        <w:t>Section 12</w:t>
      </w:r>
      <w:r w:rsidR="00444F91">
        <w:rPr>
          <w:color w:val="000000" w:themeColor="text1"/>
          <w:u w:color="000000" w:themeColor="text1"/>
        </w:rPr>
        <w:noBreakHyphen/>
      </w:r>
      <w:r w:rsidR="00DC21D5" w:rsidRPr="00C656F0">
        <w:rPr>
          <w:color w:val="000000" w:themeColor="text1"/>
          <w:u w:color="000000" w:themeColor="text1"/>
        </w:rPr>
        <w:t>36</w:t>
      </w:r>
      <w:r w:rsidR="00444F91">
        <w:rPr>
          <w:color w:val="000000" w:themeColor="text1"/>
          <w:u w:color="000000" w:themeColor="text1"/>
        </w:rPr>
        <w:noBreakHyphen/>
      </w:r>
      <w:r w:rsidR="00DC21D5" w:rsidRPr="00C656F0">
        <w:rPr>
          <w:color w:val="000000" w:themeColor="text1"/>
          <w:u w:color="000000" w:themeColor="text1"/>
        </w:rPr>
        <w:t>2120(80) of the 1976 Code, as added by Act 235 of 2012, is amended to read:</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6F0">
        <w:rPr>
          <w:color w:val="000000" w:themeColor="text1"/>
          <w:u w:color="000000" w:themeColor="text1"/>
        </w:rPr>
        <w:tab/>
        <w:t>“(80)(a)</w:t>
      </w:r>
      <w:r w:rsidRPr="00C656F0">
        <w:rPr>
          <w:color w:val="000000" w:themeColor="text1"/>
          <w:u w:color="000000" w:themeColor="text1"/>
        </w:rPr>
        <w:tab/>
        <w:t>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w:t>
      </w:r>
      <w:r w:rsidR="005556B9">
        <w:rPr>
          <w:color w:val="000000" w:themeColor="text1"/>
          <w:u w:color="000000" w:themeColor="text1"/>
        </w:rPr>
        <w:t>or purposes of this exemption, ‘biologics’</w:t>
      </w:r>
      <w:r w:rsidRPr="00C656F0">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 </w:t>
      </w:r>
    </w:p>
    <w:p w:rsidR="00DC21D5" w:rsidRPr="00C656F0" w:rsidRDefault="00DC21D5" w:rsidP="00DC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6F0">
        <w:rPr>
          <w:color w:val="000000" w:themeColor="text1"/>
          <w:u w:color="000000" w:themeColor="text1"/>
        </w:rPr>
        <w:tab/>
      </w:r>
      <w:r w:rsidRPr="00C656F0">
        <w:rPr>
          <w:color w:val="000000" w:themeColor="text1"/>
          <w:u w:color="000000" w:themeColor="text1"/>
        </w:rPr>
        <w:tab/>
        <w:t>(b)</w:t>
      </w:r>
      <w:r w:rsidRPr="00C656F0">
        <w:rPr>
          <w:color w:val="000000" w:themeColor="text1"/>
          <w:u w:color="000000" w:themeColor="text1"/>
        </w:rPr>
        <w:tab/>
        <w:t xml:space="preserve">Beginning with the February 15, 2013, forecast by the Board of Economic Advisors of annual general fund revenue growth for the upcoming fiscal year, and annually thereafter until the conditions of this item are met, if the </w:t>
      </w:r>
      <w:r w:rsidRPr="00C656F0">
        <w:rPr>
          <w:color w:val="000000" w:themeColor="text1"/>
          <w:u w:val="single" w:color="000000" w:themeColor="text1"/>
        </w:rPr>
        <w:t>estimate for general fund revenues for the upcoming fiscal year, excluding trust funds, represents a growth</w:t>
      </w:r>
      <w:r w:rsidRPr="00C656F0">
        <w:rPr>
          <w:color w:val="000000" w:themeColor="text1"/>
          <w:u w:color="000000" w:themeColor="text1"/>
        </w:rPr>
        <w:t xml:space="preserve"> </w:t>
      </w:r>
      <w:r w:rsidRPr="00C656F0">
        <w:rPr>
          <w:strike/>
          <w:color w:val="000000" w:themeColor="text1"/>
          <w:u w:color="000000" w:themeColor="text1"/>
        </w:rPr>
        <w:t>forecast</w:t>
      </w:r>
      <w:r w:rsidRPr="00C656F0">
        <w:rPr>
          <w:color w:val="000000" w:themeColor="text1"/>
          <w:u w:color="000000" w:themeColor="text1"/>
        </w:rPr>
        <w:t xml:space="preserve"> of </w:t>
      </w:r>
      <w:r w:rsidRPr="00C656F0">
        <w:rPr>
          <w:strike/>
          <w:color w:val="000000" w:themeColor="text1"/>
          <w:u w:color="000000" w:themeColor="text1"/>
        </w:rPr>
        <w:t>that growth equals</w:t>
      </w:r>
      <w:r w:rsidRPr="00C656F0">
        <w:rPr>
          <w:color w:val="000000" w:themeColor="text1"/>
          <w:u w:color="000000" w:themeColor="text1"/>
        </w:rPr>
        <w:t xml:space="preserve"> at least two percent </w:t>
      </w:r>
      <w:r w:rsidRPr="00C656F0">
        <w:rPr>
          <w:strike/>
          <w:color w:val="000000" w:themeColor="text1"/>
          <w:u w:color="000000" w:themeColor="text1"/>
        </w:rPr>
        <w:t>of the most recent estimate by the board of general fund revenues for</w:t>
      </w:r>
      <w:r w:rsidRPr="00C656F0">
        <w:rPr>
          <w:color w:val="000000" w:themeColor="text1"/>
          <w:u w:color="000000" w:themeColor="text1"/>
        </w:rPr>
        <w:t xml:space="preserve"> </w:t>
      </w:r>
      <w:r w:rsidRPr="00C656F0">
        <w:rPr>
          <w:color w:val="000000" w:themeColor="text1"/>
          <w:u w:val="single" w:color="000000" w:themeColor="text1"/>
        </w:rPr>
        <w:t xml:space="preserve">above the general fund revenue estimate contained in </w:t>
      </w:r>
      <w:r w:rsidRPr="00C656F0">
        <w:rPr>
          <w:color w:val="000000" w:themeColor="text1"/>
          <w:u w:val="single" w:color="000000" w:themeColor="text1"/>
        </w:rPr>
        <w:lastRenderedPageBreak/>
        <w:t>the appropriations act for</w:t>
      </w:r>
      <w:r w:rsidRPr="00C656F0">
        <w:rPr>
          <w:color w:val="000000" w:themeColor="text1"/>
          <w:u w:color="000000" w:themeColor="text1"/>
        </w:rPr>
        <w:t xml:space="preserve">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3A6D9A"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1D5">
        <w:t>2</w:t>
      </w:r>
      <w:r>
        <w:t>.</w:t>
      </w:r>
      <w:r>
        <w:tab/>
        <w:t>This act takes effect upon approval by the Governor.</w:t>
      </w:r>
    </w:p>
    <w:p w:rsidR="00EB4175" w:rsidRDefault="00444F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175" w:rsidRDefault="00EB4175" w:rsidP="00416885">
      <w:pPr>
        <w:suppressAutoHyphens/>
      </w:pPr>
    </w:p>
    <w:sectPr w:rsidR="00EB4175" w:rsidSect="004168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1D5" w:rsidRDefault="00DC21D5" w:rsidP="009F0C77">
      <w:r>
        <w:separator/>
      </w:r>
    </w:p>
  </w:endnote>
  <w:endnote w:type="continuationSeparator" w:id="0">
    <w:p w:rsidR="00DC21D5" w:rsidRDefault="00DC21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C43DB-FE50-4285-8F10-770660B81CE8}"/>
    <w:embedBold r:id="rId2" w:fontKey="{936FA498-509D-4751-B975-54B580AF2B26}"/>
  </w:font>
  <w:font w:name="Calibri">
    <w:panose1 w:val="020F0502020204030204"/>
    <w:charset w:val="00"/>
    <w:family w:val="swiss"/>
    <w:pitch w:val="variable"/>
    <w:sig w:usb0="E10002FF" w:usb1="4000ACFF" w:usb2="00000009" w:usb3="00000000" w:csb0="0000019F" w:csb1="00000000"/>
    <w:embedRegular r:id="rId3" w:fontKey="{FA172EB4-846D-4AE2-A6F2-A4F1A53D0680}"/>
  </w:font>
  <w:font w:name="Tahoma">
    <w:panose1 w:val="020B0604030504040204"/>
    <w:charset w:val="00"/>
    <w:family w:val="swiss"/>
    <w:pitch w:val="variable"/>
    <w:sig w:usb0="21002A87" w:usb1="80000000" w:usb2="00000008" w:usb3="00000000" w:csb0="000101FF" w:csb1="00000000"/>
    <w:embedRegular r:id="rId4" w:fontKey="{90BC2449-51B2-481E-95B3-7FC75BE077CE}"/>
  </w:font>
  <w:font w:name="Cambria">
    <w:panose1 w:val="02040503050406030204"/>
    <w:charset w:val="00"/>
    <w:family w:val="roman"/>
    <w:pitch w:val="variable"/>
    <w:sig w:usb0="E00002FF" w:usb1="400004FF" w:usb2="00000000" w:usb3="00000000" w:csb0="0000019F" w:csb1="00000000"/>
    <w:embedRegular r:id="rId5" w:fontKey="{61736638-863D-441B-A231-EB6E26E17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885" w:rsidRPr="00EB4175" w:rsidRDefault="00416885" w:rsidP="00EB4175">
    <w:pPr>
      <w:pStyle w:val="Footer"/>
      <w:tabs>
        <w:tab w:val="clear" w:pos="4680"/>
        <w:tab w:val="clear" w:pos="9360"/>
        <w:tab w:val="center" w:pos="2995"/>
      </w:tabs>
      <w:spacing w:before="120"/>
    </w:pPr>
    <w:r>
      <w:t>[597]</w:t>
    </w:r>
    <w:r>
      <w:tab/>
    </w:r>
    <w:r w:rsidR="002A69BA">
      <w:fldChar w:fldCharType="begin"/>
    </w:r>
    <w:r w:rsidR="002A69BA">
      <w:instrText xml:space="preserve"> PAGE  \* MERGEFORMAT </w:instrText>
    </w:r>
    <w:r w:rsidR="002A69BA">
      <w:fldChar w:fldCharType="separate"/>
    </w:r>
    <w:r w:rsidR="0053082C">
      <w:rPr>
        <w:noProof/>
      </w:rPr>
      <w:t>1</w:t>
    </w:r>
    <w:r w:rsidR="002A69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1D5" w:rsidRDefault="00DC21D5" w:rsidP="009F0C77">
      <w:r>
        <w:separator/>
      </w:r>
    </w:p>
  </w:footnote>
  <w:footnote w:type="continuationSeparator" w:id="0">
    <w:p w:rsidR="00DC21D5" w:rsidRDefault="00DC21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94DG13"/>
    <w:docVar w:name="CoverBillType" w:val="b"/>
    <w:docVar w:name="docpath" w:val="L:\Council\bills\NL\13194DG13.DOCX"/>
    <w:docVar w:name="dvBillNumber" w:val="597"/>
    <w:docVar w:name="dvBillNumberPrefix" w:val="S. "/>
    <w:docVar w:name="dvOriginalBody" w:val="Senate"/>
    <w:docVar w:name="dvSteno" w:val="NL"/>
    <w:docVar w:name="NameofBody" w:val="s"/>
    <w:docVar w:name="vgroup2" w:val="Council"/>
  </w:docVars>
  <w:rsids>
    <w:rsidRoot w:val="00542630"/>
    <w:rsid w:val="0001264A"/>
    <w:rsid w:val="0001683B"/>
    <w:rsid w:val="00026C9A"/>
    <w:rsid w:val="000871E5"/>
    <w:rsid w:val="000965A1"/>
    <w:rsid w:val="000970B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9BA"/>
    <w:rsid w:val="00325348"/>
    <w:rsid w:val="00393688"/>
    <w:rsid w:val="003A6D9A"/>
    <w:rsid w:val="003D411E"/>
    <w:rsid w:val="003E3C1E"/>
    <w:rsid w:val="003E6148"/>
    <w:rsid w:val="00400EAA"/>
    <w:rsid w:val="00416885"/>
    <w:rsid w:val="0041760A"/>
    <w:rsid w:val="00444F91"/>
    <w:rsid w:val="004809EE"/>
    <w:rsid w:val="004F7A4E"/>
    <w:rsid w:val="00511EE9"/>
    <w:rsid w:val="00521E00"/>
    <w:rsid w:val="0053082C"/>
    <w:rsid w:val="00542630"/>
    <w:rsid w:val="005556B9"/>
    <w:rsid w:val="00577C6C"/>
    <w:rsid w:val="0058501B"/>
    <w:rsid w:val="005D73D3"/>
    <w:rsid w:val="006215AA"/>
    <w:rsid w:val="006340D9"/>
    <w:rsid w:val="00643B8E"/>
    <w:rsid w:val="00665EBC"/>
    <w:rsid w:val="0069470D"/>
    <w:rsid w:val="006A476C"/>
    <w:rsid w:val="006A67AA"/>
    <w:rsid w:val="006C6A93"/>
    <w:rsid w:val="006E02F9"/>
    <w:rsid w:val="00753C04"/>
    <w:rsid w:val="00756946"/>
    <w:rsid w:val="00757F80"/>
    <w:rsid w:val="00771EEC"/>
    <w:rsid w:val="00786819"/>
    <w:rsid w:val="007A325A"/>
    <w:rsid w:val="007F1523"/>
    <w:rsid w:val="007F509E"/>
    <w:rsid w:val="007F5799"/>
    <w:rsid w:val="007F6947"/>
    <w:rsid w:val="00872729"/>
    <w:rsid w:val="008E5BA6"/>
    <w:rsid w:val="008F4429"/>
    <w:rsid w:val="00932670"/>
    <w:rsid w:val="009352BB"/>
    <w:rsid w:val="00990668"/>
    <w:rsid w:val="009F0C77"/>
    <w:rsid w:val="009F0F92"/>
    <w:rsid w:val="009F4DD1"/>
    <w:rsid w:val="00A6366A"/>
    <w:rsid w:val="00A64E80"/>
    <w:rsid w:val="00A741D9"/>
    <w:rsid w:val="00A9741D"/>
    <w:rsid w:val="00AD4B17"/>
    <w:rsid w:val="00AF1530"/>
    <w:rsid w:val="00B26FA6"/>
    <w:rsid w:val="00B741CB"/>
    <w:rsid w:val="00B934F3"/>
    <w:rsid w:val="00BA5A71"/>
    <w:rsid w:val="00BB6347"/>
    <w:rsid w:val="00BD2134"/>
    <w:rsid w:val="00BE5C8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1D5"/>
    <w:rsid w:val="00DE68F0"/>
    <w:rsid w:val="00DF3845"/>
    <w:rsid w:val="00DF7E17"/>
    <w:rsid w:val="00EB00A2"/>
    <w:rsid w:val="00EB1BF3"/>
    <w:rsid w:val="00EB417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143665-A11D-4AE6-984E-71A4932F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4F91"/>
    <w:rPr>
      <w:rFonts w:ascii="Tahoma" w:hAnsi="Tahoma" w:cs="Tahoma"/>
      <w:sz w:val="16"/>
      <w:szCs w:val="16"/>
    </w:rPr>
  </w:style>
  <w:style w:type="character" w:customStyle="1" w:styleId="BalloonTextChar">
    <w:name w:val="Balloon Text Char"/>
    <w:basedOn w:val="DefaultParagraphFont"/>
    <w:link w:val="BalloonText"/>
    <w:uiPriority w:val="99"/>
    <w:semiHidden/>
    <w:rsid w:val="00444F91"/>
    <w:rPr>
      <w:rFonts w:ascii="Tahoma" w:eastAsia="Times New Roman" w:hAnsi="Tahoma" w:cs="Tahoma"/>
      <w:sz w:val="16"/>
      <w:szCs w:val="16"/>
    </w:rPr>
  </w:style>
  <w:style w:type="paragraph" w:customStyle="1" w:styleId="BillDots0">
    <w:name w:val="Bill Dots"/>
    <w:basedOn w:val="Normal"/>
    <w:qFormat/>
    <w:rsid w:val="005556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56B9"/>
    <w:pPr>
      <w:tabs>
        <w:tab w:val="right" w:pos="5904"/>
      </w:tabs>
    </w:pPr>
  </w:style>
  <w:style w:type="character" w:styleId="Hyperlink">
    <w:name w:val="Hyperlink"/>
    <w:basedOn w:val="DefaultParagraphFont"/>
    <w:uiPriority w:val="99"/>
    <w:unhideWhenUsed/>
    <w:rsid w:val="004168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97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8823A-C065-435F-A0FC-697204D5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597: Sales and Use tax exemptions - South Carolina Legislature Online</dc:title>
  <dc:subject/>
  <dc:creator>nancylee</dc:creator>
  <cp:keywords/>
  <dc:description/>
  <cp:lastModifiedBy>N Cumfer</cp:lastModifiedBy>
  <cp:revision>7</cp:revision>
  <cp:lastPrinted>2013-03-20T20:46:00Z</cp:lastPrinted>
  <dcterms:created xsi:type="dcterms:W3CDTF">2013-04-10T18:30:00Z</dcterms:created>
  <dcterms:modified xsi:type="dcterms:W3CDTF">2014-12-04T20:44:00Z</dcterms:modified>
</cp:coreProperties>
</file>