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366" w:rsidRDefault="00174366" w:rsidP="00174366">
      <w:pPr>
        <w:widowControl w:val="0"/>
        <w:jc w:val="center"/>
      </w:pPr>
      <w:r w:rsidRPr="00174366">
        <w:rPr>
          <w:b/>
        </w:rPr>
        <w:t>South Carolina General Assembly</w:t>
      </w:r>
    </w:p>
    <w:p w:rsidR="00174366" w:rsidRDefault="00174366" w:rsidP="00174366">
      <w:pPr>
        <w:widowControl w:val="0"/>
        <w:jc w:val="center"/>
      </w:pPr>
      <w:r>
        <w:t>120th Session, 2013-2014</w:t>
      </w:r>
    </w:p>
    <w:p w:rsidR="00174366" w:rsidRDefault="00174366" w:rsidP="00174366">
      <w:pPr>
        <w:widowControl w:val="0"/>
      </w:pPr>
    </w:p>
    <w:p w:rsidR="00174366" w:rsidRDefault="00174366" w:rsidP="00174366">
      <w:pPr>
        <w:widowControl w:val="0"/>
        <w:rPr>
          <w:b/>
        </w:rPr>
      </w:pPr>
      <w:r w:rsidRPr="00174366">
        <w:rPr>
          <w:b/>
        </w:rPr>
        <w:t>S.</w:t>
      </w:r>
      <w:r>
        <w:rPr>
          <w:b/>
        </w:rPr>
        <w:t xml:space="preserve"> </w:t>
      </w:r>
      <w:r w:rsidRPr="00174366">
        <w:rPr>
          <w:b/>
        </w:rPr>
        <w:t>841</w:t>
      </w:r>
    </w:p>
    <w:p w:rsidR="00174366" w:rsidRDefault="00174366" w:rsidP="00174366">
      <w:pPr>
        <w:widowControl w:val="0"/>
        <w:rPr>
          <w:b/>
        </w:rPr>
      </w:pPr>
    </w:p>
    <w:p w:rsidR="00174366" w:rsidRDefault="00174366" w:rsidP="00174366">
      <w:pPr>
        <w:widowControl w:val="0"/>
      </w:pPr>
      <w:r w:rsidRPr="00174366">
        <w:rPr>
          <w:b/>
        </w:rPr>
        <w:t>STATUS INFORMATION</w:t>
      </w:r>
    </w:p>
    <w:p w:rsidR="00174366" w:rsidRDefault="00174366" w:rsidP="00174366">
      <w:pPr>
        <w:widowControl w:val="0"/>
      </w:pPr>
    </w:p>
    <w:p w:rsidR="00174366" w:rsidRDefault="00174366" w:rsidP="00174366">
      <w:pPr>
        <w:widowControl w:val="0"/>
      </w:pPr>
      <w:r>
        <w:t>General Bill</w:t>
      </w:r>
    </w:p>
    <w:p w:rsidR="00174366" w:rsidRDefault="00174366" w:rsidP="00174366">
      <w:pPr>
        <w:widowControl w:val="0"/>
      </w:pPr>
      <w:r>
        <w:t>Sponsors: Senator Cleary</w:t>
      </w:r>
    </w:p>
    <w:p w:rsidR="00174366" w:rsidRDefault="00174366" w:rsidP="00174366">
      <w:pPr>
        <w:widowControl w:val="0"/>
      </w:pPr>
      <w:r>
        <w:t>Document Path: l:\s-jud\bills\cleary\jud0077.rem.docx</w:t>
      </w:r>
    </w:p>
    <w:p w:rsidR="00FB512F" w:rsidRDefault="00FB512F" w:rsidP="00174366">
      <w:pPr>
        <w:widowControl w:val="0"/>
      </w:pPr>
      <w:r>
        <w:t>Companion/Similar bill(s): 4665</w:t>
      </w:r>
    </w:p>
    <w:p w:rsidR="00174366" w:rsidRDefault="00174366" w:rsidP="00174366">
      <w:pPr>
        <w:widowControl w:val="0"/>
      </w:pPr>
    </w:p>
    <w:p w:rsidR="00421903" w:rsidRDefault="00421903" w:rsidP="00174366">
      <w:pPr>
        <w:widowControl w:val="0"/>
      </w:pPr>
      <w:r>
        <w:t>Introduced in the Senate on January 14, 2014</w:t>
      </w:r>
    </w:p>
    <w:p w:rsidR="00421903" w:rsidRDefault="00421903" w:rsidP="00174366">
      <w:pPr>
        <w:widowControl w:val="0"/>
      </w:pPr>
      <w:r>
        <w:t>Introduced in the House on March 25, 2014</w:t>
      </w:r>
    </w:p>
    <w:p w:rsidR="00421903" w:rsidRDefault="00421903" w:rsidP="00174366">
      <w:pPr>
        <w:widowControl w:val="0"/>
      </w:pPr>
      <w:r>
        <w:t>Last Amended on March 20, 2014</w:t>
      </w:r>
    </w:p>
    <w:p w:rsidR="00421903" w:rsidRPr="00421903" w:rsidRDefault="00421903" w:rsidP="00174366">
      <w:pPr>
        <w:widowControl w:val="0"/>
      </w:pPr>
      <w:r>
        <w:t xml:space="preserve">Currently residing in the House Committee on </w:t>
      </w:r>
      <w:r w:rsidRPr="00421903">
        <w:rPr>
          <w:b/>
        </w:rPr>
        <w:t>Medical, Military, Public and Municipal Affairs</w:t>
      </w:r>
    </w:p>
    <w:p w:rsidR="00421903" w:rsidRDefault="00421903" w:rsidP="00174366">
      <w:pPr>
        <w:widowControl w:val="0"/>
      </w:pPr>
    </w:p>
    <w:p w:rsidR="00174366" w:rsidRDefault="00174366" w:rsidP="00174366">
      <w:pPr>
        <w:widowControl w:val="0"/>
      </w:pPr>
      <w:r>
        <w:t xml:space="preserve">Summary: </w:t>
      </w:r>
      <w:r w:rsidR="0097096F">
        <w:t>Childcare facilities</w:t>
      </w:r>
    </w:p>
    <w:p w:rsidR="00174366" w:rsidRDefault="00174366" w:rsidP="00174366">
      <w:pPr>
        <w:widowControl w:val="0"/>
      </w:pPr>
    </w:p>
    <w:p w:rsidR="00174366" w:rsidRDefault="00174366" w:rsidP="00174366">
      <w:pPr>
        <w:widowControl w:val="0"/>
      </w:pPr>
    </w:p>
    <w:p w:rsidR="00174366" w:rsidRDefault="00174366" w:rsidP="0017436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74366">
        <w:rPr>
          <w:b/>
        </w:rPr>
        <w:t>HISTORY OF LEGISLATIVE ACTIONS</w:t>
      </w:r>
    </w:p>
    <w:p w:rsidR="00174366" w:rsidRDefault="00174366" w:rsidP="0017436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74366" w:rsidRPr="00174366" w:rsidRDefault="00174366" w:rsidP="0017436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74366">
        <w:rPr>
          <w:u w:val="single"/>
        </w:rPr>
        <w:tab/>
        <w:t>Date</w:t>
      </w:r>
      <w:r w:rsidRPr="00174366">
        <w:rPr>
          <w:u w:val="single"/>
        </w:rPr>
        <w:tab/>
        <w:t>Body</w:t>
      </w:r>
      <w:r w:rsidRPr="00174366">
        <w:rPr>
          <w:u w:val="single"/>
        </w:rPr>
        <w:tab/>
        <w:t>Action Description with journal page number</w:t>
      </w:r>
      <w:r w:rsidRPr="00174366">
        <w:rPr>
          <w:u w:val="single"/>
        </w:rPr>
        <w:tab/>
      </w:r>
    </w:p>
    <w:p w:rsidR="009A1A0A" w:rsidRDefault="009A1A0A" w:rsidP="009A1A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12/10/2013</w:t>
      </w:r>
      <w:r>
        <w:tab/>
        <w:t>Senate</w:t>
      </w:r>
      <w:r>
        <w:tab/>
      </w:r>
      <w:r w:rsidRPr="001F06BD">
        <w:t>Prefiled</w:t>
      </w:r>
    </w:p>
    <w:p w:rsidR="009A1A0A" w:rsidRDefault="009A1A0A" w:rsidP="009A1A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12/10/2013</w:t>
      </w:r>
      <w:r>
        <w:tab/>
        <w:t>Senate</w:t>
      </w:r>
      <w:r>
        <w:tab/>
      </w:r>
      <w:r w:rsidRPr="001F06BD">
        <w:t xml:space="preserve">Referred to Committee on </w:t>
      </w:r>
      <w:r w:rsidRPr="001F06BD">
        <w:rPr>
          <w:b/>
        </w:rPr>
        <w:t>Judiciary</w:t>
      </w:r>
    </w:p>
    <w:p w:rsidR="009A1A0A" w:rsidRDefault="009A1A0A" w:rsidP="009A1A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1/14/2014</w:t>
      </w:r>
      <w:r>
        <w:tab/>
        <w:t>Senate</w:t>
      </w:r>
      <w:r>
        <w:tab/>
      </w:r>
      <w:r w:rsidRPr="001F06BD">
        <w:t>Introduced and read first time (</w:t>
      </w:r>
      <w:hyperlink r:id="rId6" w:history="1">
        <w:r w:rsidRPr="001F06BD">
          <w:rPr>
            <w:rStyle w:val="Hyperlink"/>
          </w:rPr>
          <w:t>Senate Journal</w:t>
        </w:r>
        <w:r w:rsidRPr="001F06BD">
          <w:rPr>
            <w:rStyle w:val="Hyperlink"/>
          </w:rPr>
          <w:noBreakHyphen/>
          <w:t>page 42</w:t>
        </w:r>
      </w:hyperlink>
      <w:r w:rsidRPr="001F06BD">
        <w:t>)</w:t>
      </w:r>
    </w:p>
    <w:p w:rsidR="009A1A0A" w:rsidRDefault="009A1A0A" w:rsidP="009A1A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1/14/2014</w:t>
      </w:r>
      <w:r>
        <w:tab/>
        <w:t>Senate</w:t>
      </w:r>
      <w:r>
        <w:tab/>
      </w:r>
      <w:r w:rsidRPr="001F06BD">
        <w:t>Ref</w:t>
      </w:r>
      <w:r>
        <w:t xml:space="preserve">erred to Committee on </w:t>
      </w:r>
      <w:r w:rsidRPr="001F06BD">
        <w:rPr>
          <w:b/>
        </w:rPr>
        <w:t>Judiciary</w:t>
      </w:r>
      <w:r>
        <w:t xml:space="preserve"> </w:t>
      </w:r>
      <w:r w:rsidRPr="001F06BD">
        <w:t>(</w:t>
      </w:r>
      <w:hyperlink r:id="rId7" w:history="1">
        <w:r w:rsidRPr="001F06BD">
          <w:rPr>
            <w:rStyle w:val="Hyperlink"/>
          </w:rPr>
          <w:t>Senate Journal</w:t>
        </w:r>
        <w:r w:rsidRPr="001F06BD">
          <w:rPr>
            <w:rStyle w:val="Hyperlink"/>
          </w:rPr>
          <w:noBreakHyphen/>
          <w:t>page 42</w:t>
        </w:r>
      </w:hyperlink>
      <w:r w:rsidRPr="001F06BD">
        <w:t>)</w:t>
      </w:r>
    </w:p>
    <w:p w:rsidR="009A1A0A" w:rsidRDefault="009A1A0A" w:rsidP="009A1A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3/12/2014</w:t>
      </w:r>
      <w:r>
        <w:tab/>
        <w:t>Senate</w:t>
      </w:r>
      <w:r>
        <w:tab/>
      </w:r>
      <w:r w:rsidRPr="001F06BD">
        <w:t>Committee r</w:t>
      </w:r>
      <w:r>
        <w:t xml:space="preserve">eport: Favorable with amendment </w:t>
      </w:r>
      <w:r w:rsidRPr="001F06BD">
        <w:rPr>
          <w:b/>
        </w:rPr>
        <w:t>Judiciary</w:t>
      </w:r>
      <w:r w:rsidRPr="001F06BD">
        <w:t xml:space="preserve"> (</w:t>
      </w:r>
      <w:hyperlink r:id="rId8" w:history="1">
        <w:r w:rsidRPr="001F06BD">
          <w:rPr>
            <w:rStyle w:val="Hyperlink"/>
          </w:rPr>
          <w:t>Senate Journal</w:t>
        </w:r>
        <w:r w:rsidRPr="001F06BD">
          <w:rPr>
            <w:rStyle w:val="Hyperlink"/>
          </w:rPr>
          <w:noBreakHyphen/>
          <w:t>page 8</w:t>
        </w:r>
      </w:hyperlink>
      <w:r w:rsidRPr="001F06BD">
        <w:t>)</w:t>
      </w:r>
    </w:p>
    <w:p w:rsidR="009A1A0A" w:rsidRDefault="009A1A0A" w:rsidP="009A1A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3/18/2014</w:t>
      </w:r>
      <w:r>
        <w:tab/>
        <w:t>Senate</w:t>
      </w:r>
      <w:r>
        <w:tab/>
      </w:r>
      <w:r w:rsidRPr="001F06BD">
        <w:t>Committee Amendment Adopted (</w:t>
      </w:r>
      <w:hyperlink r:id="rId9" w:history="1">
        <w:r w:rsidRPr="001F06BD">
          <w:rPr>
            <w:rStyle w:val="Hyperlink"/>
          </w:rPr>
          <w:t>Senate Journal</w:t>
        </w:r>
        <w:r w:rsidRPr="001F06BD">
          <w:rPr>
            <w:rStyle w:val="Hyperlink"/>
          </w:rPr>
          <w:noBreakHyphen/>
          <w:t>page 15</w:t>
        </w:r>
      </w:hyperlink>
      <w:r w:rsidRPr="001F06BD">
        <w:t>)</w:t>
      </w:r>
    </w:p>
    <w:p w:rsidR="009A1A0A" w:rsidRDefault="009A1A0A" w:rsidP="009A1A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3/18/2014</w:t>
      </w:r>
      <w:r>
        <w:tab/>
        <w:t>Senate</w:t>
      </w:r>
      <w:r>
        <w:tab/>
      </w:r>
      <w:r w:rsidRPr="001F06BD">
        <w:t>Read second time (</w:t>
      </w:r>
      <w:hyperlink r:id="rId10" w:history="1">
        <w:r w:rsidRPr="001F06BD">
          <w:rPr>
            <w:rStyle w:val="Hyperlink"/>
          </w:rPr>
          <w:t>Senate Journal</w:t>
        </w:r>
        <w:r w:rsidRPr="001F06BD">
          <w:rPr>
            <w:rStyle w:val="Hyperlink"/>
          </w:rPr>
          <w:noBreakHyphen/>
          <w:t>page 15</w:t>
        </w:r>
      </w:hyperlink>
      <w:r w:rsidRPr="001F06BD">
        <w:t>)</w:t>
      </w:r>
    </w:p>
    <w:p w:rsidR="009A1A0A" w:rsidRDefault="009A1A0A" w:rsidP="009A1A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3/18/2014</w:t>
      </w:r>
      <w:r>
        <w:tab/>
        <w:t>Senate</w:t>
      </w:r>
      <w:r>
        <w:tab/>
      </w:r>
      <w:r w:rsidRPr="001F06BD">
        <w:t>Roll call Ayes</w:t>
      </w:r>
      <w:r>
        <w:noBreakHyphen/>
      </w:r>
      <w:r w:rsidRPr="001F06BD">
        <w:t>37  Nays</w:t>
      </w:r>
      <w:r>
        <w:noBreakHyphen/>
      </w:r>
      <w:r w:rsidRPr="001F06BD">
        <w:t>0 (</w:t>
      </w:r>
      <w:hyperlink r:id="rId11" w:history="1">
        <w:r w:rsidRPr="001F06BD">
          <w:rPr>
            <w:rStyle w:val="Hyperlink"/>
          </w:rPr>
          <w:t>Senate Journal</w:t>
        </w:r>
        <w:r w:rsidRPr="001F06BD">
          <w:rPr>
            <w:rStyle w:val="Hyperlink"/>
          </w:rPr>
          <w:noBreakHyphen/>
          <w:t>page 15</w:t>
        </w:r>
      </w:hyperlink>
      <w:r w:rsidRPr="001F06BD">
        <w:t>)</w:t>
      </w:r>
    </w:p>
    <w:p w:rsidR="009A1A0A" w:rsidRDefault="009A1A0A" w:rsidP="009A1A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3/20/2014</w:t>
      </w:r>
      <w:r>
        <w:tab/>
        <w:t>Senate</w:t>
      </w:r>
      <w:r>
        <w:tab/>
      </w:r>
      <w:r w:rsidRPr="001F06BD">
        <w:t>Amended (</w:t>
      </w:r>
      <w:hyperlink r:id="rId12" w:history="1">
        <w:r w:rsidRPr="001F06BD">
          <w:rPr>
            <w:rStyle w:val="Hyperlink"/>
          </w:rPr>
          <w:t>Senate Journal</w:t>
        </w:r>
        <w:r w:rsidRPr="001F06BD">
          <w:rPr>
            <w:rStyle w:val="Hyperlink"/>
          </w:rPr>
          <w:noBreakHyphen/>
          <w:t>page 22</w:t>
        </w:r>
      </w:hyperlink>
      <w:r w:rsidRPr="001F06BD">
        <w:t>)</w:t>
      </w:r>
    </w:p>
    <w:p w:rsidR="009A1A0A" w:rsidRDefault="009A1A0A" w:rsidP="009A1A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3/20/2014</w:t>
      </w:r>
      <w:r>
        <w:tab/>
        <w:t>Senate</w:t>
      </w:r>
      <w:r>
        <w:tab/>
      </w:r>
      <w:r w:rsidRPr="001F06BD">
        <w:t>Re</w:t>
      </w:r>
      <w:r>
        <w:t xml:space="preserve">ad third time and sent to House </w:t>
      </w:r>
      <w:r w:rsidRPr="001F06BD">
        <w:t>(</w:t>
      </w:r>
      <w:hyperlink r:id="rId13" w:history="1">
        <w:r w:rsidRPr="001F06BD">
          <w:rPr>
            <w:rStyle w:val="Hyperlink"/>
          </w:rPr>
          <w:t>Senate Journal</w:t>
        </w:r>
        <w:r w:rsidRPr="001F06BD">
          <w:rPr>
            <w:rStyle w:val="Hyperlink"/>
          </w:rPr>
          <w:noBreakHyphen/>
          <w:t>page 22</w:t>
        </w:r>
      </w:hyperlink>
      <w:r w:rsidRPr="001F06BD">
        <w:t>)</w:t>
      </w:r>
    </w:p>
    <w:p w:rsidR="009A1A0A" w:rsidRDefault="009A1A0A" w:rsidP="009A1A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3/25/2014</w:t>
      </w:r>
      <w:r>
        <w:tab/>
        <w:t>House</w:t>
      </w:r>
      <w:r>
        <w:tab/>
      </w:r>
      <w:r w:rsidRPr="001F06BD">
        <w:t>Introduced and read first time (</w:t>
      </w:r>
      <w:hyperlink r:id="rId14" w:history="1">
        <w:r w:rsidRPr="001F06BD">
          <w:rPr>
            <w:rStyle w:val="Hyperlink"/>
          </w:rPr>
          <w:t>House Journal</w:t>
        </w:r>
        <w:r w:rsidRPr="001F06BD">
          <w:rPr>
            <w:rStyle w:val="Hyperlink"/>
          </w:rPr>
          <w:noBreakHyphen/>
          <w:t>page 17</w:t>
        </w:r>
      </w:hyperlink>
      <w:r w:rsidRPr="001F06BD">
        <w:t>)</w:t>
      </w:r>
    </w:p>
    <w:p w:rsidR="009A1A0A" w:rsidRDefault="009A1A0A" w:rsidP="009A1A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3/25/2014</w:t>
      </w:r>
      <w:r>
        <w:tab/>
        <w:t>House</w:t>
      </w:r>
      <w:r>
        <w:tab/>
      </w:r>
      <w:r w:rsidRPr="001F06BD">
        <w:t xml:space="preserve">Referred to </w:t>
      </w:r>
      <w:r>
        <w:t xml:space="preserve">Committee on </w:t>
      </w:r>
      <w:r w:rsidRPr="001F06BD">
        <w:rPr>
          <w:b/>
        </w:rPr>
        <w:t>Medical, Military, Public and Municipal Affairs</w:t>
      </w:r>
      <w:r w:rsidRPr="001F06BD">
        <w:t xml:space="preserve"> (</w:t>
      </w:r>
      <w:hyperlink r:id="rId15" w:history="1">
        <w:r w:rsidRPr="001F06BD">
          <w:rPr>
            <w:rStyle w:val="Hyperlink"/>
          </w:rPr>
          <w:t>House Journal</w:t>
        </w:r>
        <w:r w:rsidRPr="001F06BD">
          <w:rPr>
            <w:rStyle w:val="Hyperlink"/>
          </w:rPr>
          <w:noBreakHyphen/>
          <w:t>page 17</w:t>
        </w:r>
      </w:hyperlink>
      <w:r w:rsidRPr="001F06BD">
        <w:t>)</w:t>
      </w:r>
    </w:p>
    <w:p w:rsidR="009A1A0A" w:rsidRDefault="009A1A0A" w:rsidP="009A1A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74366" w:rsidRPr="00174366" w:rsidRDefault="00174366" w:rsidP="001743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74366" w:rsidRDefault="00174366" w:rsidP="00174366">
      <w:pPr>
        <w:widowControl w:val="0"/>
      </w:pPr>
      <w:r w:rsidRPr="00174366">
        <w:rPr>
          <w:b/>
        </w:rPr>
        <w:t>VERSIONS OF THIS BILL</w:t>
      </w:r>
    </w:p>
    <w:p w:rsidR="00174366" w:rsidRDefault="00174366" w:rsidP="00174366">
      <w:pPr>
        <w:widowControl w:val="0"/>
      </w:pPr>
    </w:p>
    <w:p w:rsidR="00174366" w:rsidRDefault="005B30A9" w:rsidP="00174366">
      <w:pPr>
        <w:widowControl w:val="0"/>
      </w:pPr>
      <w:hyperlink r:id="rId16" w:history="1">
        <w:r w:rsidR="00174366">
          <w:rPr>
            <w:rStyle w:val="Hyperlink"/>
          </w:rPr>
          <w:t>12/10/2013</w:t>
        </w:r>
      </w:hyperlink>
    </w:p>
    <w:p w:rsidR="008D27EC" w:rsidRDefault="005B30A9" w:rsidP="00174366">
      <w:hyperlink r:id="rId17" w:history="1">
        <w:r w:rsidR="008D27EC" w:rsidRPr="008D27EC">
          <w:rPr>
            <w:rStyle w:val="Hyperlink"/>
          </w:rPr>
          <w:t>3/12/2014</w:t>
        </w:r>
      </w:hyperlink>
    </w:p>
    <w:p w:rsidR="00502718" w:rsidRDefault="005B30A9" w:rsidP="00174366">
      <w:hyperlink r:id="rId18" w:history="1">
        <w:r w:rsidR="00502718" w:rsidRPr="00502718">
          <w:rPr>
            <w:rStyle w:val="Hyperlink"/>
          </w:rPr>
          <w:t>3/18/2014</w:t>
        </w:r>
      </w:hyperlink>
    </w:p>
    <w:p w:rsidR="00BC7C6E" w:rsidRDefault="005B30A9" w:rsidP="00174366">
      <w:hyperlink r:id="rId19" w:history="1">
        <w:r w:rsidR="00BC7C6E" w:rsidRPr="00BC7C6E">
          <w:rPr>
            <w:rStyle w:val="Hyperlink"/>
          </w:rPr>
          <w:t>3/20/2014</w:t>
        </w:r>
      </w:hyperlink>
    </w:p>
    <w:p w:rsidR="00174366" w:rsidRDefault="00174366" w:rsidP="00174366"/>
    <w:p w:rsidR="00174366" w:rsidRDefault="00174366" w:rsidP="00174366">
      <w:pPr>
        <w:sectPr w:rsidR="00174366" w:rsidSect="0017436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C7C6E" w:rsidRDefault="00BC7C6E" w:rsidP="004C29FD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AS PASSED BY THE SENATE</w:t>
      </w:r>
    </w:p>
    <w:p w:rsidR="00BC7C6E" w:rsidRDefault="00BC7C6E" w:rsidP="004C29FD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20, 2014</w:t>
      </w:r>
    </w:p>
    <w:p w:rsidR="00BC7C6E" w:rsidRDefault="00BC7C6E" w:rsidP="004C29FD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BC7C6E" w:rsidRPr="004C29FD" w:rsidRDefault="00BC7C6E" w:rsidP="004C29FD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841</w:t>
      </w:r>
    </w:p>
    <w:p w:rsidR="00BC7C6E" w:rsidRDefault="00BC7C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7C6E" w:rsidRDefault="00BC7C6E" w:rsidP="004C2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BC727C">
        <w:t>Senator Cleary</w:t>
      </w:r>
    </w:p>
    <w:p w:rsidR="00BC7C6E" w:rsidRDefault="00BC7C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7C6E" w:rsidRDefault="00BC7C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3/20/14--S.</w:t>
      </w:r>
    </w:p>
    <w:p w:rsidR="00BC7C6E" w:rsidRDefault="00BC7C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14, 2014.</w:t>
      </w:r>
    </w:p>
    <w:p w:rsidR="00BC7C6E" w:rsidRDefault="00BC7C6E" w:rsidP="00AC6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BC7C6E" w:rsidRDefault="00BC7C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BC7C6E" w:rsidSect="004C29FD">
          <w:footerReference w:type="default" r:id="rId20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C7C6E" w:rsidRDefault="00BC7C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7C6E" w:rsidRPr="00522CE0" w:rsidRDefault="00BC7C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7C6E" w:rsidRPr="00522CE0" w:rsidRDefault="00BC7C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7C6E" w:rsidRPr="00522CE0" w:rsidRDefault="00BC7C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7C6E" w:rsidRPr="00522CE0" w:rsidRDefault="00BC7C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7C6E" w:rsidRPr="00522CE0" w:rsidRDefault="00BC7C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7C6E" w:rsidRPr="00522CE0" w:rsidRDefault="00BC7C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7C6E" w:rsidRPr="00522CE0" w:rsidRDefault="00BC7C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7C6E" w:rsidRPr="008F023B" w:rsidRDefault="00BC7C6E" w:rsidP="004748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/>
          <w:b/>
          <w:sz w:val="30"/>
          <w:szCs w:val="30"/>
        </w:rPr>
        <w:t>BILL</w:t>
      </w:r>
    </w:p>
    <w:p w:rsidR="00BC7C6E" w:rsidRPr="00522CE0" w:rsidRDefault="00BC7C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7C6E" w:rsidRPr="00522CE0" w:rsidRDefault="00BC7C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ARTICLE 1, CHAPTER 13, TITLE 63, SOUTH CAROLINA CODE OF LAWS, 1976, RELATING TO THE REGULATION OF CHILDCARE FACILITIES, BY ADDING SECTION 63-13-185, SO AS TO PROHIBIT THE ADMINISTRATION OF MEDICATION TO A CHILD BY AN EMPLOYEE OR VOLUNTEER OF A CHILDCARE FACILITY WITHOUT PARENTAL PERMISSION, AND TO INCLUDE EXCEPTIONS IN CIRCUMSTANCES OF EMERGENCIES, AND TO PROVIDE PENALTIES.</w:t>
      </w:r>
    </w:p>
    <w:p w:rsidR="00BC7C6E" w:rsidRDefault="00BC7C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  <w:r>
        <w:rPr>
          <w:rFonts w:eastAsia="Times New Roman"/>
        </w:rPr>
        <w:tab/>
        <w:t>Amend Title To Conform</w:t>
      </w:r>
    </w:p>
    <w:p w:rsidR="00BC7C6E" w:rsidRDefault="00BC7C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7C6E" w:rsidRDefault="00BC7C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C7C6E" w:rsidRDefault="00BC7C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7C6E" w:rsidRDefault="00BC7C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Article 1, Chapter 13, Title 63 of the 1976 Code is amended by adding:</w:t>
      </w:r>
    </w:p>
    <w:p w:rsidR="00BC7C6E" w:rsidRDefault="00BC7C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7C6E" w:rsidRPr="006910A9" w:rsidRDefault="00BC7C6E" w:rsidP="00441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6910A9">
        <w:rPr>
          <w:color w:val="000000" w:themeColor="text1"/>
        </w:rPr>
        <w:t>Section 63-13-185.</w:t>
      </w:r>
      <w:r w:rsidRPr="006910A9">
        <w:rPr>
          <w:color w:val="000000" w:themeColor="text1"/>
        </w:rPr>
        <w:tab/>
        <w:t>(A)</w:t>
      </w:r>
      <w:r w:rsidRPr="006910A9">
        <w:rPr>
          <w:color w:val="000000" w:themeColor="text1"/>
        </w:rPr>
        <w:tab/>
        <w:t>For purposes of this section, ‘medication’ means a drug that may be obtained with or without a prescription, excluding a topical ointment obtained without a prescription.</w:t>
      </w:r>
    </w:p>
    <w:p w:rsidR="00BC7C6E" w:rsidRPr="006910A9" w:rsidRDefault="00BC7C6E" w:rsidP="00441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 w:rsidRPr="006910A9">
        <w:rPr>
          <w:color w:val="000000" w:themeColor="text1"/>
        </w:rPr>
        <w:tab/>
        <w:t>(B)</w:t>
      </w:r>
      <w:r w:rsidRPr="006910A9">
        <w:rPr>
          <w:color w:val="000000" w:themeColor="text1"/>
        </w:rPr>
        <w:tab/>
        <w:t>It shall be unlawful for a director, owner, operator, caregiver, employee, or volunteer of a childcare facility to administer medication to a child under the care of the facility unless:</w:t>
      </w:r>
    </w:p>
    <w:p w:rsidR="00BC7C6E" w:rsidRPr="006910A9" w:rsidRDefault="00BC7C6E" w:rsidP="00441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 w:rsidRPr="006910A9">
        <w:rPr>
          <w:color w:val="000000" w:themeColor="text1"/>
        </w:rPr>
        <w:tab/>
      </w:r>
      <w:r w:rsidRPr="006910A9">
        <w:rPr>
          <w:color w:val="000000" w:themeColor="text1"/>
        </w:rPr>
        <w:tab/>
        <w:t>(1)</w:t>
      </w:r>
      <w:r w:rsidRPr="006910A9">
        <w:rPr>
          <w:color w:val="000000" w:themeColor="text1"/>
        </w:rPr>
        <w:tab/>
        <w:t>the parent or guardian of the child has submitted to the childcare facility prior to the administration of the medication a signed and dated parental consent form that authorizes the facility to administer the medication to the child</w:t>
      </w:r>
      <w:r>
        <w:rPr>
          <w:color w:val="000000" w:themeColor="text1"/>
        </w:rPr>
        <w:t>,</w:t>
      </w:r>
      <w:r w:rsidRPr="006910A9">
        <w:rPr>
          <w:color w:val="000000" w:themeColor="text1"/>
        </w:rPr>
        <w:t xml:space="preserve"> and the authorization is for not longe</w:t>
      </w:r>
      <w:r>
        <w:rPr>
          <w:color w:val="000000" w:themeColor="text1"/>
        </w:rPr>
        <w:t>r than one year;</w:t>
      </w:r>
    </w:p>
    <w:p w:rsidR="00BC7C6E" w:rsidRPr="006910A9" w:rsidRDefault="00BC7C6E" w:rsidP="00441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 w:rsidRPr="006910A9">
        <w:rPr>
          <w:color w:val="000000" w:themeColor="text1"/>
        </w:rPr>
        <w:lastRenderedPageBreak/>
        <w:tab/>
      </w:r>
      <w:r w:rsidRPr="006910A9">
        <w:rPr>
          <w:color w:val="000000" w:themeColor="text1"/>
        </w:rPr>
        <w:tab/>
        <w:t>(2)</w:t>
      </w:r>
      <w:r w:rsidRPr="006910A9">
        <w:rPr>
          <w:color w:val="000000" w:themeColor="text1"/>
        </w:rPr>
        <w:tab/>
        <w:t>the medication is administered as stated on the label directions, or as amended in writing by t</w:t>
      </w:r>
      <w:r>
        <w:rPr>
          <w:color w:val="000000" w:themeColor="text1"/>
        </w:rPr>
        <w:t xml:space="preserve">he child’s healthcare provider; </w:t>
      </w:r>
      <w:r w:rsidRPr="006910A9">
        <w:rPr>
          <w:color w:val="000000" w:themeColor="text1"/>
        </w:rPr>
        <w:t>and</w:t>
      </w:r>
    </w:p>
    <w:p w:rsidR="00BC7C6E" w:rsidRPr="006910A9" w:rsidRDefault="00BC7C6E" w:rsidP="00441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 w:rsidRPr="006910A9">
        <w:rPr>
          <w:color w:val="000000" w:themeColor="text1"/>
        </w:rPr>
        <w:tab/>
      </w:r>
      <w:r w:rsidRPr="006910A9">
        <w:rPr>
          <w:color w:val="000000" w:themeColor="text1"/>
        </w:rPr>
        <w:tab/>
        <w:t>(3)</w:t>
      </w:r>
      <w:r w:rsidRPr="006910A9">
        <w:rPr>
          <w:color w:val="000000" w:themeColor="text1"/>
        </w:rPr>
        <w:tab/>
        <w:t>the medication is not expired.</w:t>
      </w:r>
    </w:p>
    <w:p w:rsidR="00BC7C6E" w:rsidRPr="006910A9" w:rsidRDefault="00BC7C6E" w:rsidP="00441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 w:rsidRPr="006910A9">
        <w:rPr>
          <w:color w:val="000000" w:themeColor="text1"/>
        </w:rPr>
        <w:tab/>
        <w:t>(C)</w:t>
      </w:r>
      <w:r w:rsidRPr="006910A9">
        <w:rPr>
          <w:color w:val="000000" w:themeColor="text1"/>
        </w:rPr>
        <w:tab/>
        <w:t>Notwithstanding subsection (B) a director, owner, operator, caretaker, employee, or volunteer of a childcare facility may administer medication to a child without a signed authorization if the parent or guardian:</w:t>
      </w:r>
    </w:p>
    <w:p w:rsidR="00BC7C6E" w:rsidRPr="006910A9" w:rsidRDefault="00BC7C6E" w:rsidP="00441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 w:rsidRPr="006910A9">
        <w:rPr>
          <w:color w:val="000000" w:themeColor="text1"/>
        </w:rPr>
        <w:tab/>
      </w:r>
      <w:r w:rsidRPr="006910A9">
        <w:rPr>
          <w:color w:val="000000" w:themeColor="text1"/>
        </w:rPr>
        <w:tab/>
        <w:t>(1)</w:t>
      </w:r>
      <w:r w:rsidRPr="006910A9">
        <w:rPr>
          <w:color w:val="000000" w:themeColor="text1"/>
        </w:rPr>
        <w:tab/>
        <w:t>submits to the facility an authorization in an electronic format that is capable of being viewed and saved; or</w:t>
      </w:r>
    </w:p>
    <w:p w:rsidR="00BC7C6E" w:rsidRPr="006910A9" w:rsidRDefault="00BC7C6E" w:rsidP="00441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 w:rsidRPr="006910A9">
        <w:rPr>
          <w:color w:val="000000" w:themeColor="text1"/>
        </w:rPr>
        <w:tab/>
      </w:r>
      <w:r w:rsidRPr="006910A9">
        <w:rPr>
          <w:color w:val="000000" w:themeColor="text1"/>
        </w:rPr>
        <w:tab/>
        <w:t>(2)</w:t>
      </w:r>
      <w:r w:rsidRPr="006910A9">
        <w:rPr>
          <w:color w:val="000000" w:themeColor="text1"/>
        </w:rPr>
        <w:tab/>
        <w:t>authorizes the childcare facility by telephone to administer a single dose of a medication.</w:t>
      </w:r>
    </w:p>
    <w:p w:rsidR="00BC7C6E" w:rsidRPr="006910A9" w:rsidRDefault="00BC7C6E" w:rsidP="00441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rFonts w:eastAsia="Times New Roman"/>
          <w:snapToGrid w:val="0"/>
          <w:szCs w:val="20"/>
        </w:rPr>
        <w:tab/>
        <w:t>(D)</w:t>
      </w:r>
      <w:r>
        <w:rPr>
          <w:rFonts w:eastAsia="Times New Roman"/>
          <w:snapToGrid w:val="0"/>
          <w:szCs w:val="20"/>
        </w:rPr>
        <w:tab/>
      </w:r>
      <w:r w:rsidRPr="006F72BD">
        <w:rPr>
          <w:rFonts w:eastAsia="Times New Roman"/>
          <w:snapToGrid w:val="0"/>
          <w:szCs w:val="20"/>
        </w:rPr>
        <w:t>This section does not apply to a person who administers a medication as prescribed, directed</w:t>
      </w:r>
      <w:r>
        <w:rPr>
          <w:rFonts w:eastAsia="Times New Roman"/>
          <w:snapToGrid w:val="0"/>
          <w:szCs w:val="20"/>
        </w:rPr>
        <w:t>,</w:t>
      </w:r>
      <w:r w:rsidRPr="006F72BD">
        <w:rPr>
          <w:rFonts w:eastAsia="Times New Roman"/>
          <w:snapToGrid w:val="0"/>
          <w:szCs w:val="20"/>
        </w:rPr>
        <w:t xml:space="preserve"> or intended, to a child, when that person has a good faith belief the child is suffering from a medical emergency and administering medication would prevent the death or serious injury of the child.</w:t>
      </w:r>
    </w:p>
    <w:p w:rsidR="00BC7C6E" w:rsidRPr="00870F6D" w:rsidRDefault="00BC7C6E" w:rsidP="00441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910A9">
        <w:rPr>
          <w:color w:val="000000" w:themeColor="text1"/>
        </w:rPr>
        <w:tab/>
        <w:t>(E)</w:t>
      </w:r>
      <w:r w:rsidRPr="006910A9">
        <w:rPr>
          <w:color w:val="000000" w:themeColor="text1"/>
        </w:rPr>
        <w:tab/>
        <w:t>A person who violates the provisions of this section is guilty of a misde</w:t>
      </w:r>
      <w:r>
        <w:rPr>
          <w:color w:val="000000" w:themeColor="text1"/>
        </w:rPr>
        <w:t>meanor and, upon conviction, may be imprisoned for up to one</w:t>
      </w:r>
      <w:r w:rsidRPr="006910A9">
        <w:rPr>
          <w:color w:val="000000" w:themeColor="text1"/>
        </w:rPr>
        <w:t xml:space="preserve"> year or fined not more than two thousand dollars, or both.</w:t>
      </w:r>
      <w:r>
        <w:rPr>
          <w:color w:val="000000" w:themeColor="text1"/>
        </w:rPr>
        <w:t>”</w:t>
      </w:r>
      <w:r>
        <w:rPr>
          <w:color w:val="000000" w:themeColor="text1"/>
          <w:u w:color="000000" w:themeColor="text1"/>
        </w:rPr>
        <w:t xml:space="preserve"> </w:t>
      </w:r>
    </w:p>
    <w:p w:rsidR="00BC7C6E" w:rsidRDefault="00BC7C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7C6E" w:rsidRPr="00522CE0" w:rsidRDefault="00BC7C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BC7C6E" w:rsidRDefault="00BC7C6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4748A4" w:rsidRDefault="004748A4" w:rsidP="00BC7C6E">
      <w:pPr>
        <w:tabs>
          <w:tab w:val="right" w:pos="5933"/>
        </w:tabs>
        <w:suppressAutoHyphens/>
        <w:jc w:val="both"/>
        <w:rPr>
          <w:rFonts w:eastAsia="Times New Roman"/>
        </w:rPr>
      </w:pPr>
      <w:bookmarkStart w:id="4" w:name="_GoBack"/>
      <w:bookmarkEnd w:id="4"/>
    </w:p>
    <w:sectPr w:rsidR="004748A4" w:rsidSect="004C29FD">
      <w:footerReference w:type="default" r:id="rId2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101F" w:rsidRDefault="00E1101F" w:rsidP="00522CE0">
      <w:r>
        <w:separator/>
      </w:r>
    </w:p>
  </w:endnote>
  <w:endnote w:type="continuationSeparator" w:id="0">
    <w:p w:rsidR="00E1101F" w:rsidRDefault="00E1101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92C0F76-DC54-4B23-AD2E-4CCA21DCA99E}"/>
    <w:embedBold r:id="rId2" w:fontKey="{420F4CB9-0B6E-4046-AF52-E8E0B0AD0EF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3FFF0C0-D0E3-4C6A-A45B-7D5A8D9EB314}"/>
    <w:embedBold r:id="rId4" w:fontKey="{686BF3FD-5C59-4DED-B4A0-2F265E31D1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76046D1-4AB9-43BC-92A7-CA1846C499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7C6E" w:rsidRPr="004748A4" w:rsidRDefault="00BC7C6E" w:rsidP="004748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[841-</w:t>
    </w:r>
    <w:r w:rsidR="00A56F36">
      <w:fldChar w:fldCharType="begin"/>
    </w:r>
    <w:r w:rsidR="00A56F36">
      <w:instrText xml:space="preserve"> PAGE  \* MERGEFORMAT </w:instrText>
    </w:r>
    <w:r w:rsidR="00A56F36">
      <w:fldChar w:fldCharType="separate"/>
    </w:r>
    <w:r w:rsidR="005B30A9">
      <w:rPr>
        <w:noProof/>
      </w:rPr>
      <w:t>1</w:t>
    </w:r>
    <w:r w:rsidR="00A56F36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29FD" w:rsidRPr="004748A4" w:rsidRDefault="00BC7C6E" w:rsidP="004748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[841]</w:t>
    </w:r>
    <w:r>
      <w:tab/>
    </w:r>
    <w:r w:rsidR="00BE5F7F">
      <w:fldChar w:fldCharType="begin"/>
    </w:r>
    <w:r>
      <w:instrText xml:space="preserve"> PAGE  \* MERGEFORMAT </w:instrText>
    </w:r>
    <w:r w:rsidR="00BE5F7F">
      <w:fldChar w:fldCharType="separate"/>
    </w:r>
    <w:r w:rsidR="005B30A9">
      <w:rPr>
        <w:noProof/>
      </w:rPr>
      <w:t>2</w:t>
    </w:r>
    <w:r w:rsidR="00BE5F7F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101F" w:rsidRDefault="00E1101F" w:rsidP="00522CE0">
      <w:r>
        <w:separator/>
      </w:r>
    </w:p>
  </w:footnote>
  <w:footnote w:type="continuationSeparator" w:id="0">
    <w:p w:rsidR="00E1101F" w:rsidRDefault="00E1101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9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81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JUD0077.REM"/>
    <w:docVar w:name="CoverAttorneyInitials" w:val="REM"/>
    <w:docVar w:name="CoverAttorneyLastName" w:val="Maldonado"/>
    <w:docVar w:name="CoverBillType" w:val="b"/>
    <w:docVar w:name="DraftFileName" w:val="JUD0077.REM.DOCX"/>
    <w:docVar w:name="DraftStenoName" w:val="Craft"/>
    <w:docVar w:name="dvBillNumber" w:val="841"/>
    <w:docVar w:name="dvBillNumberPrefix" w:val="S. "/>
    <w:docVar w:name="dvOriginalBody" w:val="Senate"/>
    <w:docVar w:name="fulldraftpath" w:val="L:\S-JUD\BILLS\Cleary\JUD0077.REM.DOCX"/>
    <w:docVar w:name="NameofBody" w:val="S"/>
    <w:docVar w:name="SenatorFolderName" w:val="Cleary"/>
    <w:docVar w:name="VGROUP2" w:val="S-JUD"/>
  </w:docVars>
  <w:rsids>
    <w:rsidRoot w:val="00312809"/>
    <w:rsid w:val="00003288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50664"/>
    <w:rsid w:val="0016543B"/>
    <w:rsid w:val="00170561"/>
    <w:rsid w:val="0017174B"/>
    <w:rsid w:val="00174366"/>
    <w:rsid w:val="001765B6"/>
    <w:rsid w:val="00186AC9"/>
    <w:rsid w:val="00190F47"/>
    <w:rsid w:val="00197DF1"/>
    <w:rsid w:val="001B1F2C"/>
    <w:rsid w:val="001B3DD9"/>
    <w:rsid w:val="001C23C9"/>
    <w:rsid w:val="001D3BAC"/>
    <w:rsid w:val="00206D3D"/>
    <w:rsid w:val="0022006E"/>
    <w:rsid w:val="00221A5C"/>
    <w:rsid w:val="0024519E"/>
    <w:rsid w:val="00245C4E"/>
    <w:rsid w:val="002C2EBF"/>
    <w:rsid w:val="002C5896"/>
    <w:rsid w:val="002D337C"/>
    <w:rsid w:val="002F4EE7"/>
    <w:rsid w:val="00307C2B"/>
    <w:rsid w:val="00312809"/>
    <w:rsid w:val="0031409E"/>
    <w:rsid w:val="0032109A"/>
    <w:rsid w:val="00333DF1"/>
    <w:rsid w:val="0033541C"/>
    <w:rsid w:val="00364389"/>
    <w:rsid w:val="003D6A5D"/>
    <w:rsid w:val="003D6E2B"/>
    <w:rsid w:val="003D6EA4"/>
    <w:rsid w:val="003E7597"/>
    <w:rsid w:val="00412C9E"/>
    <w:rsid w:val="00414F54"/>
    <w:rsid w:val="00421903"/>
    <w:rsid w:val="0042257B"/>
    <w:rsid w:val="00436B9C"/>
    <w:rsid w:val="00441B2E"/>
    <w:rsid w:val="00450668"/>
    <w:rsid w:val="00452CD7"/>
    <w:rsid w:val="004748A4"/>
    <w:rsid w:val="00477696"/>
    <w:rsid w:val="004952FA"/>
    <w:rsid w:val="004A05F7"/>
    <w:rsid w:val="004A592F"/>
    <w:rsid w:val="004B30D2"/>
    <w:rsid w:val="004B6A22"/>
    <w:rsid w:val="004C2918"/>
    <w:rsid w:val="004D168C"/>
    <w:rsid w:val="004D47F2"/>
    <w:rsid w:val="004D6923"/>
    <w:rsid w:val="004D7F37"/>
    <w:rsid w:val="00502718"/>
    <w:rsid w:val="0051584C"/>
    <w:rsid w:val="00520D79"/>
    <w:rsid w:val="00522CE0"/>
    <w:rsid w:val="00525DCD"/>
    <w:rsid w:val="00541468"/>
    <w:rsid w:val="00541FF6"/>
    <w:rsid w:val="00565148"/>
    <w:rsid w:val="00581497"/>
    <w:rsid w:val="00586B30"/>
    <w:rsid w:val="0058748C"/>
    <w:rsid w:val="00593361"/>
    <w:rsid w:val="00597B65"/>
    <w:rsid w:val="005A5017"/>
    <w:rsid w:val="005A648C"/>
    <w:rsid w:val="005B30A9"/>
    <w:rsid w:val="005C1869"/>
    <w:rsid w:val="005F15E4"/>
    <w:rsid w:val="00600221"/>
    <w:rsid w:val="00606D23"/>
    <w:rsid w:val="00613880"/>
    <w:rsid w:val="00641A16"/>
    <w:rsid w:val="006431BA"/>
    <w:rsid w:val="00662F65"/>
    <w:rsid w:val="006910A9"/>
    <w:rsid w:val="006B4B3C"/>
    <w:rsid w:val="006C348B"/>
    <w:rsid w:val="006C74EA"/>
    <w:rsid w:val="00720D40"/>
    <w:rsid w:val="0073026D"/>
    <w:rsid w:val="007311B4"/>
    <w:rsid w:val="007318D4"/>
    <w:rsid w:val="00745F91"/>
    <w:rsid w:val="00746551"/>
    <w:rsid w:val="00746880"/>
    <w:rsid w:val="00765784"/>
    <w:rsid w:val="007907DC"/>
    <w:rsid w:val="007A4390"/>
    <w:rsid w:val="007C65B0"/>
    <w:rsid w:val="007E3B8F"/>
    <w:rsid w:val="007E5CB7"/>
    <w:rsid w:val="00814EED"/>
    <w:rsid w:val="008314D2"/>
    <w:rsid w:val="0084588E"/>
    <w:rsid w:val="008804AE"/>
    <w:rsid w:val="00894939"/>
    <w:rsid w:val="008B2F42"/>
    <w:rsid w:val="008D27EC"/>
    <w:rsid w:val="008E185F"/>
    <w:rsid w:val="008E5870"/>
    <w:rsid w:val="008F023B"/>
    <w:rsid w:val="008F7524"/>
    <w:rsid w:val="00904E16"/>
    <w:rsid w:val="00927C62"/>
    <w:rsid w:val="00931A96"/>
    <w:rsid w:val="00956941"/>
    <w:rsid w:val="00960019"/>
    <w:rsid w:val="0097096F"/>
    <w:rsid w:val="00983951"/>
    <w:rsid w:val="00984124"/>
    <w:rsid w:val="00984640"/>
    <w:rsid w:val="00995C37"/>
    <w:rsid w:val="009A1A0A"/>
    <w:rsid w:val="009A7B72"/>
    <w:rsid w:val="009C118A"/>
    <w:rsid w:val="00A02011"/>
    <w:rsid w:val="00A102DB"/>
    <w:rsid w:val="00A35165"/>
    <w:rsid w:val="00A4011E"/>
    <w:rsid w:val="00A41565"/>
    <w:rsid w:val="00A56F36"/>
    <w:rsid w:val="00A86015"/>
    <w:rsid w:val="00A86026"/>
    <w:rsid w:val="00A92FBA"/>
    <w:rsid w:val="00AE3C10"/>
    <w:rsid w:val="00AE59C8"/>
    <w:rsid w:val="00B02375"/>
    <w:rsid w:val="00B030B6"/>
    <w:rsid w:val="00B10098"/>
    <w:rsid w:val="00B10E10"/>
    <w:rsid w:val="00B35389"/>
    <w:rsid w:val="00B37950"/>
    <w:rsid w:val="00B43327"/>
    <w:rsid w:val="00B450FF"/>
    <w:rsid w:val="00B47304"/>
    <w:rsid w:val="00B66C95"/>
    <w:rsid w:val="00B67A46"/>
    <w:rsid w:val="00B945C5"/>
    <w:rsid w:val="00BA20EA"/>
    <w:rsid w:val="00BC0A56"/>
    <w:rsid w:val="00BC7C6E"/>
    <w:rsid w:val="00BE5F7F"/>
    <w:rsid w:val="00C23348"/>
    <w:rsid w:val="00C6454A"/>
    <w:rsid w:val="00C74052"/>
    <w:rsid w:val="00CB187A"/>
    <w:rsid w:val="00CB46CA"/>
    <w:rsid w:val="00CB6266"/>
    <w:rsid w:val="00CD7C71"/>
    <w:rsid w:val="00CE4FE7"/>
    <w:rsid w:val="00D1088B"/>
    <w:rsid w:val="00D156D2"/>
    <w:rsid w:val="00D77EC0"/>
    <w:rsid w:val="00D86943"/>
    <w:rsid w:val="00DA15DA"/>
    <w:rsid w:val="00DA47B9"/>
    <w:rsid w:val="00E1101F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134"/>
    <w:rsid w:val="00F532D4"/>
    <w:rsid w:val="00F55884"/>
    <w:rsid w:val="00F85F55"/>
    <w:rsid w:val="00FB1E3B"/>
    <w:rsid w:val="00FB512F"/>
    <w:rsid w:val="00FB5399"/>
    <w:rsid w:val="00FC0450"/>
    <w:rsid w:val="00FC0D36"/>
    <w:rsid w:val="00FC536C"/>
    <w:rsid w:val="00FD761A"/>
    <w:rsid w:val="00FF13F9"/>
    <w:rsid w:val="00FF7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1249"/>
    <o:shapelayout v:ext="edit">
      <o:idmap v:ext="edit" data="1"/>
    </o:shapelayout>
  </w:shapeDefaults>
  <w:doNotEmbedSmartTags/>
  <w:decimalSymbol w:val="."/>
  <w:listSeparator w:val=","/>
  <w15:docId w15:val="{67CD39BD-6825-4ADD-83D5-E5C0B2A1B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743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3-12-14.docx" TargetMode="External"/><Relationship Id="rId13" Type="http://schemas.openxmlformats.org/officeDocument/2006/relationships/hyperlink" Target="file:///H:\SJ%20Archive\2014\03-20-14.docx" TargetMode="External"/><Relationship Id="rId18" Type="http://schemas.openxmlformats.org/officeDocument/2006/relationships/hyperlink" Target="file:///p:\pprever\2013-14\841_20140318.docx" TargetMode="Externa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hyperlink" Target="file:///H:\SJ%20Archive\2014\01-14-14.docx" TargetMode="External"/><Relationship Id="rId12" Type="http://schemas.openxmlformats.org/officeDocument/2006/relationships/hyperlink" Target="file:///H:\SJ%20Archive\2014\03-20-14.docx" TargetMode="External"/><Relationship Id="rId17" Type="http://schemas.openxmlformats.org/officeDocument/2006/relationships/hyperlink" Target="file:///p:\pprever\2013-14\841_20140312.docx" TargetMode="External"/><Relationship Id="rId2" Type="http://schemas.openxmlformats.org/officeDocument/2006/relationships/settings" Target="settings.xml"/><Relationship Id="rId16" Type="http://schemas.openxmlformats.org/officeDocument/2006/relationships/hyperlink" Target="file:///p:\pprever\2013-14\841_20131210.docx" TargetMode="External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file:///H:\SJ%20Archive\2014\01-14-14.docx" TargetMode="External"/><Relationship Id="rId11" Type="http://schemas.openxmlformats.org/officeDocument/2006/relationships/hyperlink" Target="file:///H:\SJ%20Archive\2014\03-18-14.docx" TargetMode="External"/><Relationship Id="rId5" Type="http://schemas.openxmlformats.org/officeDocument/2006/relationships/endnotes" Target="endnotes.xml"/><Relationship Id="rId15" Type="http://schemas.openxmlformats.org/officeDocument/2006/relationships/hyperlink" Target="file:///H:\HJ%20Archive\2014\03-25-14.docx" TargetMode="External"/><Relationship Id="rId23" Type="http://schemas.openxmlformats.org/officeDocument/2006/relationships/theme" Target="theme/theme1.xml"/><Relationship Id="rId10" Type="http://schemas.openxmlformats.org/officeDocument/2006/relationships/hyperlink" Target="file:///H:\SJ%20Archive\2014\03-18-14.docx" TargetMode="External"/><Relationship Id="rId19" Type="http://schemas.openxmlformats.org/officeDocument/2006/relationships/hyperlink" Target="file:///p:\pprever\2013-14\841_20140320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H:\SJ%20Archive\2014\03-18-14.docx" TargetMode="External"/><Relationship Id="rId14" Type="http://schemas.openxmlformats.org/officeDocument/2006/relationships/hyperlink" Target="file:///H:\HJ%20Archive\2014\03-25-14.docx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6F0A743F.dotm</Template>
  <TotalTime>1</TotalTime>
  <Pages>4</Pages>
  <Words>735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841: Childcare facilities - South Carolina Legislature Online</dc:title>
  <dc:subject/>
  <dc:creator>%USERNAME%</dc:creator>
  <cp:keywords/>
  <dc:description/>
  <cp:lastModifiedBy>Angela Hill</cp:lastModifiedBy>
  <cp:revision>11</cp:revision>
  <cp:lastPrinted>2013-09-30T17:36:00Z</cp:lastPrinted>
  <dcterms:created xsi:type="dcterms:W3CDTF">2014-03-20T17:24:00Z</dcterms:created>
  <dcterms:modified xsi:type="dcterms:W3CDTF">2016-09-08T16:11:00Z</dcterms:modified>
</cp:coreProperties>
</file>