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E31" w:rsidRDefault="00D07E31" w:rsidP="00D07E31">
      <w:pPr>
        <w:widowControl w:val="0"/>
        <w:jc w:val="center"/>
      </w:pPr>
      <w:r w:rsidRPr="00D07E31">
        <w:rPr>
          <w:b/>
        </w:rPr>
        <w:t>South Carolina General Assembly</w:t>
      </w:r>
    </w:p>
    <w:p w:rsidR="00D07E31" w:rsidRDefault="00D07E31" w:rsidP="00D07E31">
      <w:pPr>
        <w:widowControl w:val="0"/>
        <w:jc w:val="center"/>
      </w:pPr>
      <w:r>
        <w:t>120th Session, 2013-2014</w:t>
      </w:r>
    </w:p>
    <w:p w:rsidR="00D07E31" w:rsidRDefault="00D07E31" w:rsidP="00D07E31">
      <w:pPr>
        <w:widowControl w:val="0"/>
      </w:pPr>
    </w:p>
    <w:p w:rsidR="00D07E31" w:rsidRDefault="00D07E31" w:rsidP="00D07E31">
      <w:pPr>
        <w:widowControl w:val="0"/>
        <w:rPr>
          <w:b/>
        </w:rPr>
      </w:pPr>
      <w:r w:rsidRPr="00D07E31">
        <w:rPr>
          <w:b/>
        </w:rPr>
        <w:t>S.</w:t>
      </w:r>
      <w:r>
        <w:rPr>
          <w:b/>
        </w:rPr>
        <w:t xml:space="preserve"> </w:t>
      </w:r>
      <w:r w:rsidRPr="00D07E31">
        <w:rPr>
          <w:b/>
        </w:rPr>
        <w:t>861</w:t>
      </w:r>
    </w:p>
    <w:p w:rsidR="00D07E31" w:rsidRDefault="00D07E31" w:rsidP="00D07E31">
      <w:pPr>
        <w:widowControl w:val="0"/>
        <w:rPr>
          <w:b/>
        </w:rPr>
      </w:pPr>
    </w:p>
    <w:p w:rsidR="00D07E31" w:rsidRDefault="00D07E31" w:rsidP="00D07E31">
      <w:pPr>
        <w:widowControl w:val="0"/>
      </w:pPr>
      <w:r w:rsidRPr="00D07E31">
        <w:rPr>
          <w:b/>
        </w:rPr>
        <w:t>STATUS INFORMATION</w:t>
      </w:r>
    </w:p>
    <w:p w:rsidR="00D07E31" w:rsidRDefault="00D07E31" w:rsidP="00D07E31">
      <w:pPr>
        <w:widowControl w:val="0"/>
      </w:pPr>
    </w:p>
    <w:p w:rsidR="00D07E31" w:rsidRDefault="00D07E31" w:rsidP="00D07E31">
      <w:pPr>
        <w:widowControl w:val="0"/>
      </w:pPr>
      <w:r>
        <w:t>General Bill</w:t>
      </w:r>
    </w:p>
    <w:p w:rsidR="00D07E31" w:rsidRDefault="00D07E31" w:rsidP="00D07E31">
      <w:pPr>
        <w:widowControl w:val="0"/>
      </w:pPr>
      <w:r>
        <w:t>Sponsors: Senator Shealy</w:t>
      </w:r>
    </w:p>
    <w:p w:rsidR="00D07E31" w:rsidRDefault="00D07E31" w:rsidP="00D07E31">
      <w:pPr>
        <w:widowControl w:val="0"/>
      </w:pPr>
      <w:r>
        <w:t>Document Path: l:\s-res\ks\025chem.hm.ks.docx</w:t>
      </w:r>
    </w:p>
    <w:p w:rsidR="00D07E31" w:rsidRDefault="00D07E31" w:rsidP="00D07E31">
      <w:pPr>
        <w:widowControl w:val="0"/>
      </w:pPr>
    </w:p>
    <w:p w:rsidR="007B105C" w:rsidRDefault="007B105C" w:rsidP="00D07E31">
      <w:pPr>
        <w:widowControl w:val="0"/>
      </w:pPr>
      <w:r>
        <w:t>Introduced in the Senate on January 14, 2014</w:t>
      </w:r>
    </w:p>
    <w:p w:rsidR="007B105C" w:rsidRPr="007B105C" w:rsidRDefault="007B105C" w:rsidP="00D07E31">
      <w:pPr>
        <w:widowControl w:val="0"/>
      </w:pPr>
      <w:r>
        <w:t xml:space="preserve">Currently residing in the Senate Committee on </w:t>
      </w:r>
      <w:r w:rsidRPr="007B105C">
        <w:rPr>
          <w:b/>
        </w:rPr>
        <w:t>Judiciary</w:t>
      </w:r>
    </w:p>
    <w:p w:rsidR="007B105C" w:rsidRDefault="007B105C" w:rsidP="00D07E31">
      <w:pPr>
        <w:widowControl w:val="0"/>
      </w:pPr>
    </w:p>
    <w:p w:rsidR="00D07E31" w:rsidRDefault="00D07E31" w:rsidP="00D07E31">
      <w:pPr>
        <w:widowControl w:val="0"/>
      </w:pPr>
      <w:r>
        <w:t xml:space="preserve">Summary: </w:t>
      </w:r>
      <w:r w:rsidR="009517E7">
        <w:t>Field Sobriety tests</w:t>
      </w:r>
    </w:p>
    <w:p w:rsidR="00D07E31" w:rsidRDefault="00D07E31" w:rsidP="00D07E31">
      <w:pPr>
        <w:widowControl w:val="0"/>
      </w:pPr>
    </w:p>
    <w:p w:rsidR="00D07E31" w:rsidRDefault="00D07E31" w:rsidP="00D07E31">
      <w:pPr>
        <w:widowControl w:val="0"/>
      </w:pPr>
    </w:p>
    <w:p w:rsidR="00D07E31" w:rsidRDefault="00D07E31" w:rsidP="00D07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07E31">
        <w:rPr>
          <w:b/>
        </w:rPr>
        <w:t>HISTORY OF LEGISLATIVE ACTIONS</w:t>
      </w:r>
    </w:p>
    <w:p w:rsidR="00D07E31" w:rsidRDefault="00D07E31" w:rsidP="00D07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07E31" w:rsidRPr="00D07E31" w:rsidRDefault="00D07E31" w:rsidP="00D07E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D07E31">
        <w:rPr>
          <w:u w:val="single"/>
        </w:rPr>
        <w:tab/>
        <w:t>Date</w:t>
      </w:r>
      <w:r w:rsidRPr="00D07E31">
        <w:rPr>
          <w:u w:val="single"/>
        </w:rPr>
        <w:tab/>
        <w:t>Body</w:t>
      </w:r>
      <w:r w:rsidRPr="00D07E31">
        <w:rPr>
          <w:u w:val="single"/>
        </w:rPr>
        <w:tab/>
        <w:t>Action Description with journal page number</w:t>
      </w:r>
      <w:r w:rsidRPr="00D07E31">
        <w:rPr>
          <w:u w:val="single"/>
        </w:rPr>
        <w:tab/>
      </w:r>
      <w:bookmarkEnd w:id="0"/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B40AB1">
        <w:t>Prefiled</w:t>
      </w:r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B40AB1">
        <w:t xml:space="preserve">Referred to Committee on </w:t>
      </w:r>
      <w:r w:rsidRPr="00B40AB1">
        <w:rPr>
          <w:b/>
        </w:rPr>
        <w:t>Judiciary</w:t>
      </w:r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B40AB1">
        <w:t>Introduced and read first time (</w:t>
      </w:r>
      <w:hyperlink r:id="rId6" w:history="1">
        <w:r w:rsidRPr="00B40AB1">
          <w:rPr>
            <w:rStyle w:val="Hyperlink"/>
          </w:rPr>
          <w:t>Senate Journal</w:t>
        </w:r>
        <w:r w:rsidRPr="00B40AB1">
          <w:rPr>
            <w:rStyle w:val="Hyperlink"/>
          </w:rPr>
          <w:noBreakHyphen/>
          <w:t>page 50</w:t>
        </w:r>
      </w:hyperlink>
      <w:r w:rsidRPr="00B40AB1">
        <w:t>)</w:t>
      </w:r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B40AB1">
        <w:t>Ref</w:t>
      </w:r>
      <w:r>
        <w:t xml:space="preserve">erred to Committee on </w:t>
      </w:r>
      <w:r w:rsidRPr="00B40AB1">
        <w:rPr>
          <w:b/>
        </w:rPr>
        <w:t>Judiciary</w:t>
      </w:r>
      <w:r>
        <w:t xml:space="preserve"> </w:t>
      </w:r>
      <w:r w:rsidRPr="00B40AB1">
        <w:t>(</w:t>
      </w:r>
      <w:hyperlink r:id="rId7" w:history="1">
        <w:r w:rsidRPr="00B40AB1">
          <w:rPr>
            <w:rStyle w:val="Hyperlink"/>
          </w:rPr>
          <w:t>Senate Journal</w:t>
        </w:r>
        <w:r w:rsidRPr="00B40AB1">
          <w:rPr>
            <w:rStyle w:val="Hyperlink"/>
          </w:rPr>
          <w:noBreakHyphen/>
          <w:t>page 50</w:t>
        </w:r>
      </w:hyperlink>
      <w:r w:rsidRPr="00B40AB1">
        <w:t>)</w:t>
      </w:r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1/22/2014</w:t>
      </w:r>
      <w:r>
        <w:tab/>
        <w:t>Senate</w:t>
      </w:r>
      <w:r>
        <w:tab/>
      </w:r>
      <w:r w:rsidRPr="00B40AB1">
        <w:t>Referred to Subcommittee: Hutto (ch), Corbin, Young</w:t>
      </w:r>
    </w:p>
    <w:p w:rsidR="005951A0" w:rsidRDefault="005951A0" w:rsidP="005951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7E31" w:rsidRPr="00D07E31" w:rsidRDefault="00D07E31" w:rsidP="00D07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7E31" w:rsidRDefault="00D07E31" w:rsidP="00D07E31">
      <w:pPr>
        <w:widowControl w:val="0"/>
      </w:pPr>
      <w:r w:rsidRPr="00D07E31">
        <w:rPr>
          <w:b/>
        </w:rPr>
        <w:t>VERSIONS OF THIS BILL</w:t>
      </w:r>
    </w:p>
    <w:p w:rsidR="00D07E31" w:rsidRDefault="00D07E31" w:rsidP="00D07E31">
      <w:pPr>
        <w:widowControl w:val="0"/>
      </w:pPr>
    </w:p>
    <w:p w:rsidR="00D07E31" w:rsidRDefault="009A31EE" w:rsidP="00D07E31">
      <w:pPr>
        <w:widowControl w:val="0"/>
      </w:pPr>
      <w:hyperlink r:id="rId8" w:history="1">
        <w:r w:rsidR="00D07E31">
          <w:rPr>
            <w:rStyle w:val="Hyperlink"/>
          </w:rPr>
          <w:t>12/10/2013</w:t>
        </w:r>
      </w:hyperlink>
    </w:p>
    <w:p w:rsidR="00D07E31" w:rsidRDefault="00D07E31" w:rsidP="00D07E31"/>
    <w:p w:rsidR="00D07E31" w:rsidRDefault="00D07E31" w:rsidP="00D07E31">
      <w:pPr>
        <w:sectPr w:rsidR="00D07E31" w:rsidSect="00D07E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41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00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C0191B">
        <w:rPr>
          <w:color w:val="000000" w:themeColor="text1"/>
          <w:u w:color="000000" w:themeColor="text1"/>
        </w:rPr>
        <w:t>56</w:t>
      </w:r>
      <w:r w:rsidRPr="00C0191B">
        <w:rPr>
          <w:color w:val="000000" w:themeColor="text1"/>
          <w:u w:color="000000" w:themeColor="text1"/>
        </w:rPr>
        <w:noBreakHyphen/>
        <w:t>5</w:t>
      </w:r>
      <w:r w:rsidRPr="00C0191B">
        <w:rPr>
          <w:color w:val="000000" w:themeColor="text1"/>
          <w:u w:color="000000" w:themeColor="text1"/>
        </w:rPr>
        <w:noBreakHyphen/>
        <w:t>2948</w:t>
      </w:r>
      <w:r>
        <w:rPr>
          <w:color w:val="000000" w:themeColor="text1"/>
          <w:u w:color="000000" w:themeColor="text1"/>
        </w:rPr>
        <w:t xml:space="preserve"> OF THE 1976 CODE, RELATING TO FIELD SOBRIETY TESTS, TO PROVIDE </w:t>
      </w:r>
      <w:r w:rsidRPr="00260031">
        <w:rPr>
          <w:color w:val="000000" w:themeColor="text1"/>
        </w:rPr>
        <w:t xml:space="preserve">NOTWITHSTANDING ANY OTHER PROVISION OF LAW, </w:t>
      </w:r>
      <w:r w:rsidR="00B879D0">
        <w:rPr>
          <w:color w:val="000000" w:themeColor="text1"/>
        </w:rPr>
        <w:t>WHEN AN INVESTIGATING LAW ENFORCEMENT OFFI</w:t>
      </w:r>
      <w:r w:rsidR="003955AE">
        <w:rPr>
          <w:color w:val="000000" w:themeColor="text1"/>
        </w:rPr>
        <w:t>CER SUSPECTS A PERSON CAUSED</w:t>
      </w:r>
      <w:r w:rsidR="00B879D0">
        <w:rPr>
          <w:color w:val="000000" w:themeColor="text1"/>
        </w:rPr>
        <w:t xml:space="preserve"> A MOTOR VEHICLE INCIDENT RESULTING IN THE DEATH OF ANOTHER PERSON, </w:t>
      </w:r>
      <w:r w:rsidRPr="00260031">
        <w:rPr>
          <w:color w:val="000000" w:themeColor="text1"/>
        </w:rPr>
        <w:t>AND THE DRIVER IS PHYSICALLY UNABLE TO SUBMIT TO A FIELD SOBRIETY TEST ON THE SCENE OF THE INCIDENT, THE DRIVER MUST SUBMIT TO EITHER ONE OR A COMBINATION OF CHEMICAL TESTS OF HIS BREATH, BLOOD, OR URINE FOR THE PURPOSE OF DETERMINING THE PRESENCE OF ALCOHOL, DRUGS, OR A COMBINATION OF ALCOHOL AND DRUGS</w:t>
      </w:r>
      <w:r>
        <w:rPr>
          <w:color w:val="000000" w:themeColor="text1"/>
        </w:rPr>
        <w:t>.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879D0">
        <w:rPr>
          <w:rFonts w:eastAsia="Times New Roman"/>
        </w:rPr>
        <w:t>Section 56-5-2948 is amended to read:</w:t>
      </w:r>
    </w:p>
    <w:p w:rsidR="00260031" w:rsidRDefault="002600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0031" w:rsidRPr="00C0191B" w:rsidRDefault="00260031" w:rsidP="00260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0191B">
        <w:rPr>
          <w:color w:val="000000" w:themeColor="text1"/>
          <w:u w:color="000000" w:themeColor="text1"/>
        </w:rPr>
        <w:t>Section 56</w:t>
      </w:r>
      <w:r w:rsidRPr="00C0191B">
        <w:rPr>
          <w:color w:val="000000" w:themeColor="text1"/>
          <w:u w:color="000000" w:themeColor="text1"/>
        </w:rPr>
        <w:noBreakHyphen/>
        <w:t>5</w:t>
      </w:r>
      <w:r w:rsidRPr="00C0191B">
        <w:rPr>
          <w:color w:val="000000" w:themeColor="text1"/>
          <w:u w:color="000000" w:themeColor="text1"/>
        </w:rPr>
        <w:noBreakHyphen/>
        <w:t>2948.</w:t>
      </w:r>
      <w:r w:rsidRPr="00C0191B">
        <w:rPr>
          <w:color w:val="000000" w:themeColor="text1"/>
          <w:u w:color="000000" w:themeColor="text1"/>
        </w:rPr>
        <w:tab/>
      </w:r>
      <w:r w:rsidRPr="00C0191B">
        <w:rPr>
          <w:color w:val="000000" w:themeColor="text1"/>
          <w:u w:val="single" w:color="000000" w:themeColor="text1"/>
        </w:rPr>
        <w:t>(A)</w:t>
      </w:r>
      <w:r w:rsidRPr="00C0191B">
        <w:rPr>
          <w:color w:val="000000" w:themeColor="text1"/>
          <w:u w:color="000000" w:themeColor="text1"/>
        </w:rPr>
        <w:tab/>
        <w:t xml:space="preserve">When </w:t>
      </w:r>
      <w:r w:rsidR="005B7372">
        <w:rPr>
          <w:color w:val="000000" w:themeColor="text1"/>
          <w:u w:val="single" w:color="000000" w:themeColor="text1"/>
        </w:rPr>
        <w:t>an investigating law enforcement officer suspects</w:t>
      </w:r>
      <w:r w:rsidR="005B7372" w:rsidRPr="005B7372">
        <w:rPr>
          <w:color w:val="000000" w:themeColor="text1"/>
          <w:u w:color="000000" w:themeColor="text1"/>
        </w:rPr>
        <w:t xml:space="preserve"> a</w:t>
      </w:r>
      <w:r w:rsidRPr="00C0191B">
        <w:rPr>
          <w:color w:val="000000" w:themeColor="text1"/>
          <w:u w:color="000000" w:themeColor="text1"/>
        </w:rPr>
        <w:t xml:space="preserve"> person </w:t>
      </w:r>
      <w:r w:rsidR="005B7372">
        <w:rPr>
          <w:color w:val="000000" w:themeColor="text1"/>
          <w:u w:val="single" w:color="000000" w:themeColor="text1"/>
        </w:rPr>
        <w:t>caused</w:t>
      </w:r>
      <w:r w:rsidR="005B7372">
        <w:rPr>
          <w:color w:val="000000" w:themeColor="text1"/>
          <w:u w:color="000000" w:themeColor="text1"/>
        </w:rPr>
        <w:t xml:space="preserve"> </w:t>
      </w:r>
      <w:r w:rsidRPr="005B7372">
        <w:rPr>
          <w:strike/>
          <w:color w:val="000000" w:themeColor="text1"/>
          <w:u w:color="000000" w:themeColor="text1"/>
        </w:rPr>
        <w:t>is suspected of causing</w:t>
      </w:r>
      <w:r w:rsidRPr="00C0191B">
        <w:rPr>
          <w:color w:val="000000" w:themeColor="text1"/>
          <w:u w:color="000000" w:themeColor="text1"/>
        </w:rPr>
        <w:t xml:space="preserve"> a motor vehicle incident resulting in the death of another person </w:t>
      </w:r>
      <w:r w:rsidRPr="005B7372">
        <w:rPr>
          <w:strike/>
          <w:color w:val="000000" w:themeColor="text1"/>
          <w:u w:color="000000" w:themeColor="text1"/>
        </w:rPr>
        <w:t>by the investigating law enforcement officer on the scene of the incident</w:t>
      </w:r>
      <w:r w:rsidRPr="00C0191B">
        <w:rPr>
          <w:color w:val="000000" w:themeColor="text1"/>
          <w:u w:color="000000" w:themeColor="text1"/>
        </w:rPr>
        <w:t>, the driver must submit to field sobriety tests if he is physically able to do so.</w:t>
      </w:r>
    </w:p>
    <w:p w:rsidR="00260031" w:rsidRPr="00C0191B" w:rsidRDefault="003955AE" w:rsidP="00260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60031" w:rsidRPr="00C0191B">
        <w:rPr>
          <w:color w:val="000000" w:themeColor="text1"/>
          <w:u w:val="single" w:color="000000" w:themeColor="text1"/>
        </w:rPr>
        <w:t>(B)</w:t>
      </w:r>
      <w:r w:rsidR="00260031" w:rsidRPr="00C0191B">
        <w:rPr>
          <w:color w:val="000000" w:themeColor="text1"/>
          <w:u w:color="000000" w:themeColor="text1"/>
        </w:rPr>
        <w:tab/>
      </w:r>
      <w:r w:rsidR="00260031" w:rsidRPr="00C0191B">
        <w:rPr>
          <w:color w:val="000000" w:themeColor="text1"/>
          <w:u w:val="single" w:color="000000" w:themeColor="text1"/>
        </w:rPr>
        <w:t>Notwithstanding any</w:t>
      </w:r>
      <w:r w:rsidR="00B879D0">
        <w:rPr>
          <w:color w:val="000000" w:themeColor="text1"/>
          <w:u w:val="single" w:color="000000" w:themeColor="text1"/>
        </w:rPr>
        <w:t xml:space="preserve"> other provision of law, when an investigating law enforcement offi</w:t>
      </w:r>
      <w:r>
        <w:rPr>
          <w:color w:val="000000" w:themeColor="text1"/>
          <w:u w:val="single" w:color="000000" w:themeColor="text1"/>
        </w:rPr>
        <w:t>cer suspects a person caused</w:t>
      </w:r>
      <w:r w:rsidR="00B879D0">
        <w:rPr>
          <w:color w:val="000000" w:themeColor="text1"/>
          <w:u w:val="single" w:color="000000" w:themeColor="text1"/>
        </w:rPr>
        <w:t xml:space="preserve"> </w:t>
      </w:r>
      <w:r w:rsidR="00260031" w:rsidRPr="00C0191B">
        <w:rPr>
          <w:color w:val="000000" w:themeColor="text1"/>
          <w:u w:val="single" w:color="000000" w:themeColor="text1"/>
        </w:rPr>
        <w:t>a motor vehicle incident resulting</w:t>
      </w:r>
      <w:r w:rsidR="00B879D0">
        <w:rPr>
          <w:color w:val="000000" w:themeColor="text1"/>
          <w:u w:val="single" w:color="000000" w:themeColor="text1"/>
        </w:rPr>
        <w:t xml:space="preserve"> in the death of another person</w:t>
      </w:r>
      <w:r w:rsidR="00260031" w:rsidRPr="00C0191B">
        <w:rPr>
          <w:color w:val="000000" w:themeColor="text1"/>
          <w:u w:val="single" w:color="000000" w:themeColor="text1"/>
        </w:rPr>
        <w:t>,</w:t>
      </w:r>
      <w:r w:rsidR="00260031">
        <w:rPr>
          <w:color w:val="000000" w:themeColor="text1"/>
          <w:u w:val="single" w:color="000000" w:themeColor="text1"/>
        </w:rPr>
        <w:t xml:space="preserve"> and the driver is physically unable to submit to a field sobriety test on the scene of the incident,</w:t>
      </w:r>
      <w:r w:rsidR="00260031" w:rsidRPr="00C0191B">
        <w:rPr>
          <w:color w:val="000000" w:themeColor="text1"/>
          <w:u w:val="single" w:color="000000" w:themeColor="text1"/>
        </w:rPr>
        <w:t xml:space="preserve"> the driver must submit to either one or a combination of chemical tests of his breath, blood, or urine for the </w:t>
      </w:r>
      <w:r w:rsidR="00260031" w:rsidRPr="00C0191B">
        <w:rPr>
          <w:color w:val="000000" w:themeColor="text1"/>
          <w:u w:val="single" w:color="000000" w:themeColor="text1"/>
        </w:rPr>
        <w:lastRenderedPageBreak/>
        <w:t>purpose of determining the presence of alcohol, drugs, or a combination of alcohol and drugs</w:t>
      </w:r>
      <w:r w:rsidR="00260031">
        <w:rPr>
          <w:color w:val="000000" w:themeColor="text1"/>
          <w:u w:val="single" w:color="000000" w:themeColor="text1"/>
        </w:rPr>
        <w:t>.</w:t>
      </w:r>
      <w:r w:rsidR="00260031" w:rsidRPr="00260031">
        <w:rPr>
          <w:color w:val="000000" w:themeColor="text1"/>
          <w:u w:color="000000" w:themeColor="text1"/>
        </w:rPr>
        <w:t>”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003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F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7F37" w:rsidRDefault="003B7F37" w:rsidP="00D07E31">
      <w:pPr>
        <w:suppressAutoHyphens/>
        <w:jc w:val="both"/>
        <w:rPr>
          <w:rFonts w:eastAsia="Times New Roman"/>
        </w:rPr>
      </w:pPr>
    </w:p>
    <w:sectPr w:rsidR="003B7F37" w:rsidSect="00D07E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D0" w:rsidRDefault="00B879D0" w:rsidP="00522CE0">
      <w:r>
        <w:separator/>
      </w:r>
    </w:p>
  </w:endnote>
  <w:endnote w:type="continuationSeparator" w:id="0">
    <w:p w:rsidR="00B879D0" w:rsidRDefault="00B879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DBF66F-6D22-4A17-8302-4B128201FE6A}"/>
    <w:embedBold r:id="rId2" w:fontKey="{A607005D-A136-42CB-A408-847B5DEF31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E5785C-EB78-4CC2-ACC5-E6942D34CCF9}"/>
    <w:embedBold r:id="rId4" w:fontKey="{43FE8DC9-9988-4172-94CF-5BE310A35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5093B2-4FE3-4B43-BEB1-094FA73575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E31" w:rsidRPr="003B7F37" w:rsidRDefault="00D07E31" w:rsidP="003B7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r w:rsidR="007F79DB">
      <w:fldChar w:fldCharType="begin"/>
    </w:r>
    <w:r w:rsidR="009517E7">
      <w:instrText xml:space="preserve"> PAGE  \* MERGEFORMAT </w:instrText>
    </w:r>
    <w:r w:rsidR="007F79DB">
      <w:fldChar w:fldCharType="separate"/>
    </w:r>
    <w:r w:rsidR="009A31EE">
      <w:rPr>
        <w:noProof/>
      </w:rPr>
      <w:t>1</w:t>
    </w:r>
    <w:r w:rsidR="007F79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D0" w:rsidRDefault="00B879D0" w:rsidP="00522CE0">
      <w:r>
        <w:separator/>
      </w:r>
    </w:p>
  </w:footnote>
  <w:footnote w:type="continuationSeparator" w:id="0">
    <w:p w:rsidR="00B879D0" w:rsidRDefault="00B879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5CHEM.HM.KS"/>
    <w:docVar w:name="CoverAttorneyInitials" w:val="HM"/>
    <w:docVar w:name="CoverAttorneyLastName" w:val="Mottel"/>
    <w:docVar w:name="CoverBillType" w:val="b"/>
    <w:docVar w:name="CoverSenator" w:val="KS"/>
    <w:docVar w:name="dvBillNumber" w:val="861"/>
    <w:docVar w:name="dvBillNumberPrefix" w:val="S. "/>
    <w:docVar w:name="dvOriginalBody" w:val="Senate"/>
    <w:docVar w:name="fulldraftpath" w:val="L:\S-RES\KS\025CHEM.HM.KS.DOCX"/>
    <w:docVar w:name="NameofBody" w:val="S"/>
    <w:docVar w:name="vgroup2" w:val="S-RES"/>
  </w:docVars>
  <w:rsids>
    <w:rsidRoot w:val="00CC3704"/>
    <w:rsid w:val="00042AC1"/>
    <w:rsid w:val="00046516"/>
    <w:rsid w:val="00072CE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681E"/>
    <w:rsid w:val="00216025"/>
    <w:rsid w:val="00245C4E"/>
    <w:rsid w:val="00260031"/>
    <w:rsid w:val="002C1321"/>
    <w:rsid w:val="002C5896"/>
    <w:rsid w:val="002D3BED"/>
    <w:rsid w:val="00307C2B"/>
    <w:rsid w:val="00363BDB"/>
    <w:rsid w:val="00383247"/>
    <w:rsid w:val="003955AE"/>
    <w:rsid w:val="003B7F3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951A0"/>
    <w:rsid w:val="005A413B"/>
    <w:rsid w:val="005A5017"/>
    <w:rsid w:val="005A648C"/>
    <w:rsid w:val="005B7372"/>
    <w:rsid w:val="005F1745"/>
    <w:rsid w:val="006739DC"/>
    <w:rsid w:val="006A1802"/>
    <w:rsid w:val="006C74EA"/>
    <w:rsid w:val="006D2400"/>
    <w:rsid w:val="00720D40"/>
    <w:rsid w:val="007318D4"/>
    <w:rsid w:val="00765784"/>
    <w:rsid w:val="00797019"/>
    <w:rsid w:val="007A4390"/>
    <w:rsid w:val="007B105C"/>
    <w:rsid w:val="007E5CB7"/>
    <w:rsid w:val="007E6C60"/>
    <w:rsid w:val="007F6F4B"/>
    <w:rsid w:val="007F79DB"/>
    <w:rsid w:val="00827237"/>
    <w:rsid w:val="008314D2"/>
    <w:rsid w:val="008B2F42"/>
    <w:rsid w:val="008C3697"/>
    <w:rsid w:val="008E185F"/>
    <w:rsid w:val="008F023B"/>
    <w:rsid w:val="00904E16"/>
    <w:rsid w:val="009162B3"/>
    <w:rsid w:val="00927C62"/>
    <w:rsid w:val="009517E7"/>
    <w:rsid w:val="00983951"/>
    <w:rsid w:val="00984124"/>
    <w:rsid w:val="00984640"/>
    <w:rsid w:val="00995C37"/>
    <w:rsid w:val="009A31EE"/>
    <w:rsid w:val="009C118A"/>
    <w:rsid w:val="00A02011"/>
    <w:rsid w:val="00A4011E"/>
    <w:rsid w:val="00A42393"/>
    <w:rsid w:val="00A86015"/>
    <w:rsid w:val="00A9594E"/>
    <w:rsid w:val="00A97735"/>
    <w:rsid w:val="00AE59C8"/>
    <w:rsid w:val="00B10098"/>
    <w:rsid w:val="00B5790D"/>
    <w:rsid w:val="00B879D0"/>
    <w:rsid w:val="00B945C5"/>
    <w:rsid w:val="00BA20EA"/>
    <w:rsid w:val="00BB5AFC"/>
    <w:rsid w:val="00BC0A56"/>
    <w:rsid w:val="00C45366"/>
    <w:rsid w:val="00C57023"/>
    <w:rsid w:val="00C64C06"/>
    <w:rsid w:val="00C74052"/>
    <w:rsid w:val="00C92D3F"/>
    <w:rsid w:val="00CB187A"/>
    <w:rsid w:val="00CC083C"/>
    <w:rsid w:val="00CC0EC7"/>
    <w:rsid w:val="00CC3704"/>
    <w:rsid w:val="00D07E31"/>
    <w:rsid w:val="00D1088B"/>
    <w:rsid w:val="00D14DE6"/>
    <w:rsid w:val="00D156D2"/>
    <w:rsid w:val="00D329F8"/>
    <w:rsid w:val="00D53E29"/>
    <w:rsid w:val="00D86943"/>
    <w:rsid w:val="00DA47B9"/>
    <w:rsid w:val="00DD2092"/>
    <w:rsid w:val="00E058D3"/>
    <w:rsid w:val="00E63B09"/>
    <w:rsid w:val="00E74177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BBB55000-E510-47CE-B7ED-5660C969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7E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61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861: Field Sobriety tests - South Carolina Legislature Online</dc:title>
  <dc:subject/>
  <dc:creator>%USERNAME%</dc:creator>
  <cp:keywords/>
  <dc:description/>
  <cp:lastModifiedBy>N Cumfer</cp:lastModifiedBy>
  <cp:revision>10</cp:revision>
  <cp:lastPrinted>2013-11-20T22:00:00Z</cp:lastPrinted>
  <dcterms:created xsi:type="dcterms:W3CDTF">2013-12-10T19:34:00Z</dcterms:created>
  <dcterms:modified xsi:type="dcterms:W3CDTF">2014-12-04T21:55:00Z</dcterms:modified>
</cp:coreProperties>
</file>