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5DC" w:rsidRDefault="00CA65DC" w:rsidP="00CA65DC">
      <w:pPr>
        <w:widowControl w:val="0"/>
        <w:jc w:val="center"/>
      </w:pPr>
      <w:r w:rsidRPr="00CA65DC">
        <w:rPr>
          <w:b/>
        </w:rPr>
        <w:t>South Carolina General Assembly</w:t>
      </w:r>
    </w:p>
    <w:p w:rsidR="00CA65DC" w:rsidRDefault="00CA65DC" w:rsidP="00CA65DC">
      <w:pPr>
        <w:widowControl w:val="0"/>
        <w:jc w:val="center"/>
      </w:pPr>
      <w:r>
        <w:t>120th Session, 2013-2014</w:t>
      </w:r>
    </w:p>
    <w:p w:rsidR="00CA65DC" w:rsidRDefault="00CA65DC" w:rsidP="00CA65DC">
      <w:pPr>
        <w:widowControl w:val="0"/>
        <w:jc w:val="left"/>
      </w:pPr>
    </w:p>
    <w:p w:rsidR="00CA65DC" w:rsidRDefault="00CA65DC" w:rsidP="00CA65DC">
      <w:pPr>
        <w:widowControl w:val="0"/>
        <w:jc w:val="left"/>
        <w:rPr>
          <w:b/>
        </w:rPr>
      </w:pPr>
      <w:r w:rsidRPr="00CA65DC">
        <w:rPr>
          <w:b/>
        </w:rPr>
        <w:t>S.</w:t>
      </w:r>
      <w:r>
        <w:rPr>
          <w:b/>
        </w:rPr>
        <w:t xml:space="preserve"> </w:t>
      </w:r>
      <w:r w:rsidRPr="00CA65DC">
        <w:rPr>
          <w:b/>
        </w:rPr>
        <w:t>952</w:t>
      </w:r>
    </w:p>
    <w:p w:rsidR="00CA65DC" w:rsidRDefault="00CA65DC" w:rsidP="00CA65DC">
      <w:pPr>
        <w:widowControl w:val="0"/>
        <w:jc w:val="left"/>
        <w:rPr>
          <w:b/>
        </w:rPr>
      </w:pPr>
    </w:p>
    <w:p w:rsidR="00CA65DC" w:rsidRDefault="00CA65DC" w:rsidP="00CA65DC">
      <w:pPr>
        <w:widowControl w:val="0"/>
        <w:jc w:val="left"/>
      </w:pPr>
      <w:r w:rsidRPr="00CA65DC">
        <w:rPr>
          <w:b/>
        </w:rPr>
        <w:t>STATUS INFORMATION</w:t>
      </w:r>
    </w:p>
    <w:p w:rsidR="00CA65DC" w:rsidRDefault="00CA65DC" w:rsidP="00CA65DC">
      <w:pPr>
        <w:widowControl w:val="0"/>
        <w:jc w:val="left"/>
      </w:pPr>
    </w:p>
    <w:p w:rsidR="00CA65DC" w:rsidRDefault="00CA65DC" w:rsidP="00CA65DC">
      <w:pPr>
        <w:widowControl w:val="0"/>
        <w:jc w:val="left"/>
      </w:pPr>
      <w:r>
        <w:t>General Bill</w:t>
      </w:r>
    </w:p>
    <w:p w:rsidR="00CA65DC" w:rsidRDefault="00CA65DC" w:rsidP="00CA65DC">
      <w:pPr>
        <w:widowControl w:val="0"/>
        <w:jc w:val="left"/>
      </w:pPr>
      <w:r>
        <w:t>Sponsors: Senator Peeler</w:t>
      </w:r>
    </w:p>
    <w:p w:rsidR="00CA65DC" w:rsidRDefault="00CA65DC" w:rsidP="00CA65DC">
      <w:pPr>
        <w:widowControl w:val="0"/>
        <w:jc w:val="left"/>
      </w:pPr>
      <w:r>
        <w:t>Document Path: l:\council\bills\bbm\10989htc14.docx</w:t>
      </w:r>
    </w:p>
    <w:p w:rsidR="00CA65DC" w:rsidRDefault="00CA65DC" w:rsidP="00CA65DC">
      <w:pPr>
        <w:widowControl w:val="0"/>
        <w:jc w:val="left"/>
      </w:pPr>
    </w:p>
    <w:p w:rsidR="00CA65DC" w:rsidRDefault="00CA65DC" w:rsidP="00CA65DC">
      <w:pPr>
        <w:widowControl w:val="0"/>
        <w:jc w:val="left"/>
      </w:pPr>
      <w:r>
        <w:t>Introduced in the Senate on January 21, 2014</w:t>
      </w:r>
    </w:p>
    <w:p w:rsidR="00CA65DC" w:rsidRDefault="00CA65DC" w:rsidP="00CA65DC">
      <w:pPr>
        <w:widowControl w:val="0"/>
        <w:jc w:val="left"/>
      </w:pPr>
      <w:r>
        <w:t xml:space="preserve">Currently residing in the Senate Committee on </w:t>
      </w:r>
      <w:r w:rsidRPr="00CA65DC">
        <w:rPr>
          <w:b/>
        </w:rPr>
        <w:t>Finance</w:t>
      </w:r>
    </w:p>
    <w:p w:rsidR="00CA65DC" w:rsidRDefault="00CA65DC" w:rsidP="00CA65DC">
      <w:pPr>
        <w:widowControl w:val="0"/>
        <w:jc w:val="left"/>
      </w:pPr>
    </w:p>
    <w:p w:rsidR="00CA65DC" w:rsidRDefault="00CA65DC" w:rsidP="00CA65DC">
      <w:pPr>
        <w:widowControl w:val="0"/>
        <w:jc w:val="left"/>
      </w:pPr>
      <w:r>
        <w:t xml:space="preserve">Summary: </w:t>
      </w:r>
      <w:r w:rsidR="00BA09F2">
        <w:t>South Carolina Retirement System</w:t>
      </w:r>
    </w:p>
    <w:p w:rsidR="00CA65DC" w:rsidRDefault="00CA65DC" w:rsidP="00CA65DC">
      <w:pPr>
        <w:widowControl w:val="0"/>
        <w:jc w:val="left"/>
      </w:pPr>
    </w:p>
    <w:p w:rsidR="00CA65DC" w:rsidRDefault="00CA65DC" w:rsidP="00CA65DC">
      <w:pPr>
        <w:widowControl w:val="0"/>
        <w:jc w:val="left"/>
      </w:pPr>
    </w:p>
    <w:p w:rsidR="00CA65DC" w:rsidRDefault="00CA65DC" w:rsidP="00CA65DC">
      <w:pPr>
        <w:widowControl w:val="0"/>
        <w:tabs>
          <w:tab w:val="center" w:pos="590"/>
          <w:tab w:val="center" w:pos="1440"/>
          <w:tab w:val="left" w:pos="1872"/>
          <w:tab w:val="left" w:pos="9187"/>
        </w:tabs>
        <w:jc w:val="left"/>
      </w:pPr>
      <w:r w:rsidRPr="00CA65DC">
        <w:rPr>
          <w:b/>
        </w:rPr>
        <w:t>HISTORY OF LEGISLATIVE ACTIONS</w:t>
      </w:r>
    </w:p>
    <w:p w:rsidR="00CA65DC" w:rsidRDefault="00CA65DC" w:rsidP="00CA65DC">
      <w:pPr>
        <w:widowControl w:val="0"/>
        <w:tabs>
          <w:tab w:val="center" w:pos="590"/>
          <w:tab w:val="center" w:pos="1440"/>
          <w:tab w:val="left" w:pos="1872"/>
          <w:tab w:val="left" w:pos="9187"/>
        </w:tabs>
        <w:jc w:val="left"/>
      </w:pPr>
    </w:p>
    <w:p w:rsidR="00CA65DC" w:rsidRPr="00CA65DC" w:rsidRDefault="00CA65DC" w:rsidP="00CA65DC">
      <w:pPr>
        <w:widowControl w:val="0"/>
        <w:tabs>
          <w:tab w:val="center" w:pos="590"/>
          <w:tab w:val="center" w:pos="1440"/>
          <w:tab w:val="left" w:pos="1872"/>
          <w:tab w:val="left" w:pos="9187"/>
        </w:tabs>
        <w:jc w:val="left"/>
      </w:pPr>
      <w:bookmarkStart w:id="0" w:name="_GoBack"/>
      <w:r w:rsidRPr="00CA65DC">
        <w:rPr>
          <w:u w:val="single"/>
        </w:rPr>
        <w:tab/>
        <w:t>Date</w:t>
      </w:r>
      <w:r w:rsidRPr="00CA65DC">
        <w:rPr>
          <w:u w:val="single"/>
        </w:rPr>
        <w:tab/>
        <w:t>Body</w:t>
      </w:r>
      <w:r w:rsidRPr="00CA65DC">
        <w:rPr>
          <w:u w:val="single"/>
        </w:rPr>
        <w:tab/>
        <w:t>Action Description with journal page number</w:t>
      </w:r>
      <w:r w:rsidRPr="00CA65DC">
        <w:rPr>
          <w:u w:val="single"/>
        </w:rPr>
        <w:tab/>
      </w:r>
      <w:bookmarkEnd w:id="0"/>
    </w:p>
    <w:p w:rsidR="00754D42" w:rsidRDefault="00754D42" w:rsidP="00754D42">
      <w:pPr>
        <w:widowControl w:val="0"/>
        <w:tabs>
          <w:tab w:val="right" w:pos="1008"/>
          <w:tab w:val="left" w:pos="1152"/>
          <w:tab w:val="left" w:pos="1872"/>
          <w:tab w:val="left" w:pos="9187"/>
        </w:tabs>
        <w:ind w:left="2088" w:hanging="2088"/>
        <w:jc w:val="left"/>
      </w:pPr>
      <w:r>
        <w:tab/>
        <w:t>1/21/2014</w:t>
      </w:r>
      <w:r>
        <w:tab/>
        <w:t>Senate</w:t>
      </w:r>
      <w:r>
        <w:tab/>
      </w:r>
      <w:r w:rsidRPr="00382AB8">
        <w:t>Introduced and read first time (</w:t>
      </w:r>
      <w:hyperlink r:id="rId7" w:history="1">
        <w:r w:rsidRPr="00382AB8">
          <w:rPr>
            <w:rStyle w:val="Hyperlink"/>
          </w:rPr>
          <w:t>Senate Journal</w:t>
        </w:r>
        <w:r w:rsidRPr="00382AB8">
          <w:rPr>
            <w:rStyle w:val="Hyperlink"/>
          </w:rPr>
          <w:noBreakHyphen/>
          <w:t>page 6</w:t>
        </w:r>
      </w:hyperlink>
      <w:r w:rsidRPr="00382AB8">
        <w:t>)</w:t>
      </w:r>
    </w:p>
    <w:p w:rsidR="00754D42" w:rsidRDefault="00754D42" w:rsidP="00754D42">
      <w:pPr>
        <w:widowControl w:val="0"/>
        <w:tabs>
          <w:tab w:val="right" w:pos="1008"/>
          <w:tab w:val="left" w:pos="1152"/>
          <w:tab w:val="left" w:pos="1872"/>
          <w:tab w:val="left" w:pos="9187"/>
        </w:tabs>
        <w:ind w:left="2088" w:hanging="2088"/>
        <w:jc w:val="left"/>
      </w:pPr>
      <w:r>
        <w:tab/>
        <w:t>1/21/2014</w:t>
      </w:r>
      <w:r>
        <w:tab/>
        <w:t>Senate</w:t>
      </w:r>
      <w:r>
        <w:tab/>
      </w:r>
      <w:r w:rsidRPr="00382AB8">
        <w:t>R</w:t>
      </w:r>
      <w:r>
        <w:t xml:space="preserve">eferred to Committee on </w:t>
      </w:r>
      <w:r w:rsidRPr="00382AB8">
        <w:rPr>
          <w:b/>
        </w:rPr>
        <w:t>Finance</w:t>
      </w:r>
      <w:r>
        <w:t xml:space="preserve"> </w:t>
      </w:r>
      <w:r w:rsidRPr="00382AB8">
        <w:t>(</w:t>
      </w:r>
      <w:hyperlink r:id="rId8" w:history="1">
        <w:r w:rsidRPr="00382AB8">
          <w:rPr>
            <w:rStyle w:val="Hyperlink"/>
          </w:rPr>
          <w:t>Senate Journal</w:t>
        </w:r>
        <w:r w:rsidRPr="00382AB8">
          <w:rPr>
            <w:rStyle w:val="Hyperlink"/>
          </w:rPr>
          <w:noBreakHyphen/>
          <w:t>page 6</w:t>
        </w:r>
      </w:hyperlink>
      <w:r w:rsidRPr="00382AB8">
        <w:t>)</w:t>
      </w:r>
    </w:p>
    <w:p w:rsidR="00754D42" w:rsidRDefault="00754D42" w:rsidP="00754D42">
      <w:pPr>
        <w:widowControl w:val="0"/>
        <w:tabs>
          <w:tab w:val="right" w:pos="1008"/>
          <w:tab w:val="left" w:pos="1152"/>
          <w:tab w:val="left" w:pos="1872"/>
          <w:tab w:val="left" w:pos="9187"/>
        </w:tabs>
        <w:ind w:left="2088" w:hanging="2088"/>
        <w:jc w:val="left"/>
      </w:pPr>
    </w:p>
    <w:p w:rsidR="00CA65DC" w:rsidRPr="00CA65DC" w:rsidRDefault="00CA65DC" w:rsidP="00CA65DC">
      <w:pPr>
        <w:widowControl w:val="0"/>
        <w:tabs>
          <w:tab w:val="right" w:pos="1008"/>
          <w:tab w:val="left" w:pos="1152"/>
          <w:tab w:val="left" w:pos="1872"/>
          <w:tab w:val="left" w:pos="9187"/>
        </w:tabs>
        <w:ind w:left="2088" w:hanging="2088"/>
        <w:jc w:val="left"/>
      </w:pPr>
    </w:p>
    <w:p w:rsidR="00CA65DC" w:rsidRDefault="00CA65DC" w:rsidP="00CA65DC">
      <w:pPr>
        <w:widowControl w:val="0"/>
        <w:jc w:val="left"/>
      </w:pPr>
      <w:r w:rsidRPr="00CA65DC">
        <w:rPr>
          <w:b/>
        </w:rPr>
        <w:t>VERSIONS OF THIS BILL</w:t>
      </w:r>
    </w:p>
    <w:p w:rsidR="00CA65DC" w:rsidRDefault="00CA65DC" w:rsidP="00CA65DC">
      <w:pPr>
        <w:widowControl w:val="0"/>
        <w:jc w:val="left"/>
      </w:pPr>
    </w:p>
    <w:p w:rsidR="00CA65DC" w:rsidRDefault="00FD51DA" w:rsidP="00CA65DC">
      <w:pPr>
        <w:widowControl w:val="0"/>
        <w:jc w:val="left"/>
      </w:pPr>
      <w:hyperlink r:id="rId9" w:history="1">
        <w:r w:rsidR="00CA65DC">
          <w:rPr>
            <w:rStyle w:val="Hyperlink"/>
          </w:rPr>
          <w:t>1/21/2014</w:t>
        </w:r>
      </w:hyperlink>
    </w:p>
    <w:p w:rsidR="00CA65DC" w:rsidRDefault="00CA65DC" w:rsidP="00CA65DC"/>
    <w:p w:rsidR="00CA65DC" w:rsidRDefault="00CA65DC" w:rsidP="00CA65DC">
      <w:pPr>
        <w:sectPr w:rsidR="00CA65DC" w:rsidSect="00CA65D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4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11C" w:rsidRDefault="00C20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rsidR="001B152E">
        <w:noBreakHyphen/>
      </w:r>
      <w:r>
        <w:t>1</w:t>
      </w:r>
      <w:r w:rsidR="001B152E">
        <w:noBreakHyphen/>
      </w:r>
      <w:r>
        <w:t xml:space="preserve">1790, AS AMENDED, </w:t>
      </w:r>
      <w:r w:rsidR="00D47A48">
        <w:t xml:space="preserve">CODE OF LAWS OF SOUTH CAROLINA, 1976, </w:t>
      </w:r>
      <w:r>
        <w:t xml:space="preserve">RELATING TO </w:t>
      </w:r>
      <w:r w:rsidR="00D47A48">
        <w:t xml:space="preserve">A </w:t>
      </w:r>
      <w:r>
        <w:t>RETURN TO COVERED EMPLOYMENT BY RETIRED MEMBERS OF THE SOUTH CAROLINA RETIREMENT SYSTEM (SCRS), SO AS TO PROVIDE THAT NO EMPLOYEE CONTRIBUTION IS REQUIRED TO BE PAID TO SCRS BY AN SCRS RETIREE WHO RETURNS TO COVERED EMPLOYMENT IF THE MEMBER</w:t>
      </w:r>
      <w:r w:rsidR="00EC2113" w:rsidRPr="00EC2113">
        <w:t>’</w:t>
      </w:r>
      <w:r>
        <w:t>S OTHERWISE REQUIRED TOTAL MONTHLY CONTRIBUTION EXCEEDS THE MEMBER</w:t>
      </w:r>
      <w:r w:rsidR="00EC2113" w:rsidRPr="00EC2113">
        <w:t>’</w:t>
      </w:r>
      <w:r>
        <w:t>S MONTHLY SCRS RETIREMENT BENEFIT.</w:t>
      </w:r>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11C">
        <w:t>Section 9</w:t>
      </w:r>
      <w:r w:rsidR="001B152E">
        <w:noBreakHyphen/>
      </w:r>
      <w:r w:rsidR="00C2011C">
        <w:t>1</w:t>
      </w:r>
      <w:r w:rsidR="001B152E">
        <w:noBreakHyphen/>
      </w:r>
      <w:r w:rsidR="00D47A48">
        <w:t>1</w:t>
      </w:r>
      <w:r w:rsidR="00C2011C">
        <w:t>790(C) of the 1976 Code, as last amended by Act 153 of 2005, is further amended to read:</w:t>
      </w:r>
    </w:p>
    <w:p w:rsidR="00C2011C" w:rsidRDefault="00C20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11C" w:rsidRDefault="00C20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rPr>
          <w:u w:val="single"/>
        </w:rPr>
        <w:t>(1)</w:t>
      </w:r>
      <w:r>
        <w:tab/>
      </w:r>
      <w:r>
        <w:tab/>
      </w:r>
      <w:r>
        <w:rPr>
          <w:u w:val="single"/>
        </w:rPr>
        <w:t>Except as provided in item (2) of this subsection,</w:t>
      </w:r>
      <w:r>
        <w:t xml:space="preserve"> a</w:t>
      </w:r>
      <w:r w:rsidRPr="0082252F">
        <w:rPr>
          <w:color w:val="000000"/>
        </w:rPr>
        <w:t xml:space="preserve">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subsection and subsection (B) of this section.</w:t>
      </w:r>
    </w:p>
    <w:p w:rsidR="00C2011C" w:rsidRDefault="00C20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(2)</w:t>
      </w:r>
      <w:r w:rsidR="00EC2113" w:rsidRPr="00EC2113">
        <w:rPr>
          <w:color w:val="000000"/>
        </w:rPr>
        <w:tab/>
      </w:r>
      <w:r>
        <w:rPr>
          <w:color w:val="000000"/>
          <w:u w:val="single"/>
        </w:rPr>
        <w:t>A employee contribution is not require</w:t>
      </w:r>
      <w:r w:rsidR="009456CE">
        <w:rPr>
          <w:color w:val="000000"/>
          <w:u w:val="single"/>
        </w:rPr>
        <w:t>d</w:t>
      </w:r>
      <w:r>
        <w:rPr>
          <w:color w:val="000000"/>
          <w:u w:val="single"/>
        </w:rPr>
        <w:t xml:space="preserve"> pursuant to item (1) if the employee</w:t>
      </w:r>
      <w:r w:rsidR="00EC2113" w:rsidRPr="00EC2113">
        <w:rPr>
          <w:color w:val="000000"/>
          <w:u w:val="single"/>
        </w:rPr>
        <w:t>’</w:t>
      </w:r>
      <w:r>
        <w:rPr>
          <w:color w:val="000000"/>
          <w:u w:val="single"/>
        </w:rPr>
        <w:t>s contribution on one</w:t>
      </w:r>
      <w:r w:rsidR="001B152E">
        <w:rPr>
          <w:color w:val="000000"/>
          <w:u w:val="single"/>
        </w:rPr>
        <w:noBreakHyphen/>
      </w:r>
      <w:r>
        <w:rPr>
          <w:color w:val="000000"/>
          <w:u w:val="single"/>
        </w:rPr>
        <w:t>twelfth of the employee</w:t>
      </w:r>
      <w:r w:rsidR="00EC2113" w:rsidRPr="00EC2113">
        <w:rPr>
          <w:color w:val="000000"/>
          <w:u w:val="single"/>
        </w:rPr>
        <w:t>’</w:t>
      </w:r>
      <w:r>
        <w:rPr>
          <w:color w:val="000000"/>
          <w:u w:val="single"/>
        </w:rPr>
        <w:t>s annual or annualized salary exceeds the employee</w:t>
      </w:r>
      <w:r w:rsidR="00EC2113" w:rsidRPr="00EC2113">
        <w:rPr>
          <w:color w:val="000000"/>
          <w:u w:val="single"/>
        </w:rPr>
        <w:t>’</w:t>
      </w:r>
      <w:r>
        <w:rPr>
          <w:color w:val="000000"/>
          <w:u w:val="single"/>
        </w:rPr>
        <w:t>s monthly SCRS retirement benefit.</w:t>
      </w:r>
      <w:r>
        <w:rPr>
          <w:color w:val="000000"/>
        </w:rPr>
        <w:t>”</w:t>
      </w:r>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15B" w:rsidP="001B15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C2113">
        <w:t>2</w:t>
      </w:r>
      <w:r>
        <w:t>.</w:t>
      </w:r>
      <w:r>
        <w:tab/>
        <w:t xml:space="preserve">This act takes effect </w:t>
      </w:r>
      <w:r w:rsidR="00EC2113">
        <w:t>July 1, 2014, and applies for SCRS retirement benefits and SCRS employee contributions paid after June 30, 2014.</w:t>
      </w:r>
    </w:p>
    <w:p w:rsidR="00FD7C9E" w:rsidRDefault="001B152E" w:rsidP="001B15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C9E" w:rsidRDefault="00FD7C9E" w:rsidP="00CA65DC">
      <w:pPr>
        <w:keepNext/>
        <w:suppressAutoHyphens/>
      </w:pPr>
    </w:p>
    <w:sectPr w:rsidR="00FD7C9E" w:rsidSect="00CA65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11C" w:rsidRDefault="00C2011C" w:rsidP="009F0C77">
      <w:r>
        <w:separator/>
      </w:r>
    </w:p>
  </w:endnote>
  <w:endnote w:type="continuationSeparator" w:id="0">
    <w:p w:rsidR="00C2011C" w:rsidRDefault="00C201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1E4F4E-6C72-471C-A9E0-3BAA25EDC687}"/>
    <w:embedBold r:id="rId2" w:fontKey="{1D8E9D15-80EE-4BA4-A71C-D1870EC7F005}"/>
  </w:font>
  <w:font w:name="Calibri">
    <w:panose1 w:val="020F0502020204030204"/>
    <w:charset w:val="00"/>
    <w:family w:val="swiss"/>
    <w:pitch w:val="variable"/>
    <w:sig w:usb0="E10002FF" w:usb1="4000ACFF" w:usb2="00000009" w:usb3="00000000" w:csb0="0000019F" w:csb1="00000000"/>
    <w:embedRegular r:id="rId3" w:fontKey="{5889F509-38A4-4684-A406-86594C800D75}"/>
  </w:font>
  <w:font w:name="Cambria">
    <w:panose1 w:val="02040503050406030204"/>
    <w:charset w:val="00"/>
    <w:family w:val="roman"/>
    <w:pitch w:val="variable"/>
    <w:sig w:usb0="E00002FF" w:usb1="400004FF" w:usb2="00000000" w:usb3="00000000" w:csb0="0000019F" w:csb1="00000000"/>
    <w:embedRegular r:id="rId4" w:fontKey="{66BA5DF9-9DCB-441C-B6B1-B66A2F9C7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5DC" w:rsidRPr="00FD7C9E" w:rsidRDefault="00CA65DC" w:rsidP="00FD7C9E">
    <w:pPr>
      <w:pStyle w:val="Footer"/>
      <w:tabs>
        <w:tab w:val="clear" w:pos="4680"/>
        <w:tab w:val="clear" w:pos="9360"/>
        <w:tab w:val="center" w:pos="2995"/>
      </w:tabs>
      <w:spacing w:before="120"/>
    </w:pPr>
    <w:r>
      <w:t>[952]</w:t>
    </w:r>
    <w:r>
      <w:tab/>
    </w:r>
    <w:r w:rsidR="00617042">
      <w:fldChar w:fldCharType="begin"/>
    </w:r>
    <w:r w:rsidR="00617042">
      <w:instrText xml:space="preserve"> PAGE  \* MERGEFORMAT </w:instrText>
    </w:r>
    <w:r w:rsidR="00617042">
      <w:fldChar w:fldCharType="separate"/>
    </w:r>
    <w:r w:rsidR="00FD51DA">
      <w:rPr>
        <w:noProof/>
      </w:rPr>
      <w:t>1</w:t>
    </w:r>
    <w:r w:rsidR="006170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11C" w:rsidRDefault="00C2011C" w:rsidP="009F0C77">
      <w:r>
        <w:separator/>
      </w:r>
    </w:p>
  </w:footnote>
  <w:footnote w:type="continuationSeparator" w:id="0">
    <w:p w:rsidR="00C2011C" w:rsidRDefault="00C201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89HTC14"/>
    <w:docVar w:name="CoverBillType" w:val="b"/>
    <w:docVar w:name="docpath" w:val="L:\Council\bills\BBM\10989HTC14.DOCX"/>
    <w:docVar w:name="dvBillNumber" w:val="952"/>
    <w:docVar w:name="dvBillNumberPrefix" w:val="S. "/>
    <w:docVar w:name="dvOriginalBody" w:val="Senate"/>
    <w:docVar w:name="dvSteno" w:val="BBM"/>
    <w:docVar w:name="NameofBody" w:val="s"/>
    <w:docVar w:name="vgroup2" w:val="Council"/>
  </w:docVars>
  <w:rsids>
    <w:rsidRoot w:val="00B56EF6"/>
    <w:rsid w:val="00026C9A"/>
    <w:rsid w:val="000965A1"/>
    <w:rsid w:val="000A7326"/>
    <w:rsid w:val="000E1785"/>
    <w:rsid w:val="000F39F2"/>
    <w:rsid w:val="001023A4"/>
    <w:rsid w:val="0010776B"/>
    <w:rsid w:val="00133E66"/>
    <w:rsid w:val="00134ACF"/>
    <w:rsid w:val="00144E15"/>
    <w:rsid w:val="001A4A62"/>
    <w:rsid w:val="001A681E"/>
    <w:rsid w:val="001B152E"/>
    <w:rsid w:val="001D08F2"/>
    <w:rsid w:val="001E6481"/>
    <w:rsid w:val="002037CA"/>
    <w:rsid w:val="002047A2"/>
    <w:rsid w:val="002321B6"/>
    <w:rsid w:val="0023696B"/>
    <w:rsid w:val="00250967"/>
    <w:rsid w:val="002759C5"/>
    <w:rsid w:val="00277DEE"/>
    <w:rsid w:val="00280D88"/>
    <w:rsid w:val="00294ABE"/>
    <w:rsid w:val="002A3EB4"/>
    <w:rsid w:val="002F0E4C"/>
    <w:rsid w:val="00325348"/>
    <w:rsid w:val="003910A6"/>
    <w:rsid w:val="00393688"/>
    <w:rsid w:val="003D411E"/>
    <w:rsid w:val="003E3C1E"/>
    <w:rsid w:val="003E6148"/>
    <w:rsid w:val="00400EAA"/>
    <w:rsid w:val="0041760A"/>
    <w:rsid w:val="004809EE"/>
    <w:rsid w:val="00511EE9"/>
    <w:rsid w:val="00521E00"/>
    <w:rsid w:val="00577C6C"/>
    <w:rsid w:val="0058501B"/>
    <w:rsid w:val="00617042"/>
    <w:rsid w:val="006215AA"/>
    <w:rsid w:val="006340D9"/>
    <w:rsid w:val="00643B8E"/>
    <w:rsid w:val="00665EBC"/>
    <w:rsid w:val="00671527"/>
    <w:rsid w:val="0069470D"/>
    <w:rsid w:val="006A476C"/>
    <w:rsid w:val="006C6A93"/>
    <w:rsid w:val="006E02F9"/>
    <w:rsid w:val="00753C04"/>
    <w:rsid w:val="00754D42"/>
    <w:rsid w:val="00756946"/>
    <w:rsid w:val="00757F80"/>
    <w:rsid w:val="00771EEC"/>
    <w:rsid w:val="00786819"/>
    <w:rsid w:val="007A325A"/>
    <w:rsid w:val="007F1523"/>
    <w:rsid w:val="007F509E"/>
    <w:rsid w:val="007F5799"/>
    <w:rsid w:val="007F6947"/>
    <w:rsid w:val="008478C1"/>
    <w:rsid w:val="00872729"/>
    <w:rsid w:val="008C5214"/>
    <w:rsid w:val="008F4429"/>
    <w:rsid w:val="00932670"/>
    <w:rsid w:val="009352BB"/>
    <w:rsid w:val="009456CE"/>
    <w:rsid w:val="00990668"/>
    <w:rsid w:val="009F0C77"/>
    <w:rsid w:val="009F4DD1"/>
    <w:rsid w:val="00A522EA"/>
    <w:rsid w:val="00A64E80"/>
    <w:rsid w:val="00A741D9"/>
    <w:rsid w:val="00A9741D"/>
    <w:rsid w:val="00AD4B17"/>
    <w:rsid w:val="00B26FA6"/>
    <w:rsid w:val="00B56EF6"/>
    <w:rsid w:val="00B741CB"/>
    <w:rsid w:val="00B934F3"/>
    <w:rsid w:val="00BA09F2"/>
    <w:rsid w:val="00BB6347"/>
    <w:rsid w:val="00BD2134"/>
    <w:rsid w:val="00C038D8"/>
    <w:rsid w:val="00C045DD"/>
    <w:rsid w:val="00C2011C"/>
    <w:rsid w:val="00C3136F"/>
    <w:rsid w:val="00C3483A"/>
    <w:rsid w:val="00C74E9D"/>
    <w:rsid w:val="00C82FD3"/>
    <w:rsid w:val="00C86893"/>
    <w:rsid w:val="00CA65DC"/>
    <w:rsid w:val="00CA6C55"/>
    <w:rsid w:val="00CC6B7B"/>
    <w:rsid w:val="00CD3619"/>
    <w:rsid w:val="00CF4447"/>
    <w:rsid w:val="00D405E7"/>
    <w:rsid w:val="00D41D56"/>
    <w:rsid w:val="00D47A48"/>
    <w:rsid w:val="00D6260D"/>
    <w:rsid w:val="00D6662B"/>
    <w:rsid w:val="00D9415B"/>
    <w:rsid w:val="00D95E2F"/>
    <w:rsid w:val="00D970A9"/>
    <w:rsid w:val="00DB3AC0"/>
    <w:rsid w:val="00DC038D"/>
    <w:rsid w:val="00DE68F0"/>
    <w:rsid w:val="00DF3845"/>
    <w:rsid w:val="00DF7E17"/>
    <w:rsid w:val="00EB00A2"/>
    <w:rsid w:val="00EB1BF3"/>
    <w:rsid w:val="00EC2113"/>
    <w:rsid w:val="00EF3EEE"/>
    <w:rsid w:val="00F05BDA"/>
    <w:rsid w:val="00F149A7"/>
    <w:rsid w:val="00F50BAF"/>
    <w:rsid w:val="00F52C10"/>
    <w:rsid w:val="00F81FFD"/>
    <w:rsid w:val="00F85228"/>
    <w:rsid w:val="00FB6773"/>
    <w:rsid w:val="00FD51DA"/>
    <w:rsid w:val="00FD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599255-BF96-4139-A499-1E61BAD8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A65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52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D01CD-EA87-4471-9A67-6D880FD6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952: South Carolina Retirement System - South Carolina Legislature Online</dc:title>
  <dc:subject/>
  <dc:creator>BRENDA MELTON</dc:creator>
  <cp:keywords/>
  <dc:description/>
  <cp:lastModifiedBy>N Cumfer</cp:lastModifiedBy>
  <cp:revision>7</cp:revision>
  <cp:lastPrinted>2014-01-16T14:25:00Z</cp:lastPrinted>
  <dcterms:created xsi:type="dcterms:W3CDTF">2014-01-21T17:39:00Z</dcterms:created>
  <dcterms:modified xsi:type="dcterms:W3CDTF">2014-12-04T21:56:00Z</dcterms:modified>
</cp:coreProperties>
</file>