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30CA1" w:rsidRP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29, 2014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0CA1" w:rsidRPr="00130CA1" w:rsidRDefault="00130CA1" w:rsidP="00130CA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1214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0CA1" w:rsidRDefault="00130CA1" w:rsidP="0013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E3B87">
        <w:t>Senators S. Martin, Peeler, Reese, Bright and Corbin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4/29/14--H.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29, 2014.</w:t>
      </w:r>
    </w:p>
    <w:p w:rsidR="00130CA1" w:rsidRPr="00130CA1" w:rsidRDefault="00130CA1" w:rsidP="00130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30CA1" w:rsidRDefault="00130C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4ED8" w:rsidRDefault="002F4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4ED8" w:rsidSect="002F4ED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0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5F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6226C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F25BAF">
        <w:rPr>
          <w:color w:val="000000" w:themeColor="text1"/>
          <w:u w:color="000000" w:themeColor="text1"/>
        </w:rPr>
        <w:t>TO AMEND SECTION 7</w:t>
      </w:r>
      <w:r w:rsidRPr="00F25BAF">
        <w:rPr>
          <w:color w:val="000000" w:themeColor="text1"/>
          <w:u w:color="000000" w:themeColor="text1"/>
        </w:rPr>
        <w:noBreakHyphen/>
        <w:t>7</w:t>
      </w:r>
      <w:r w:rsidRPr="00F25BAF">
        <w:rPr>
          <w:color w:val="000000" w:themeColor="text1"/>
          <w:u w:color="000000" w:themeColor="text1"/>
        </w:rPr>
        <w:noBreakHyphen/>
        <w:t>490, AS AMENDED, CODE OF LAWS OF SOUTH CAROLINA, 1976, RELATING TO THE DESIGNATION OF VOTING PRECINCTS IN SPARTANBURG COUNTY, SO AS TO CHANGE THE NAMES OF FOUR PRECINCTS.</w:t>
      </w:r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95FC2" w:rsidRDefault="00B95F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Pr="00A6649B">
        <w:rPr>
          <w:color w:val="000000" w:themeColor="text1"/>
          <w:u w:color="000000" w:themeColor="text1"/>
        </w:rPr>
        <w:tab/>
        <w:t>Section 7</w:t>
      </w:r>
      <w:r w:rsidRPr="00A6649B">
        <w:rPr>
          <w:color w:val="000000" w:themeColor="text1"/>
          <w:u w:color="000000" w:themeColor="text1"/>
        </w:rPr>
        <w:noBreakHyphen/>
        <w:t>7</w:t>
      </w:r>
      <w:r w:rsidRPr="00A6649B">
        <w:rPr>
          <w:color w:val="000000" w:themeColor="text1"/>
          <w:u w:color="000000" w:themeColor="text1"/>
        </w:rPr>
        <w:noBreakHyphen/>
        <w:t xml:space="preserve">490 of the 1976 Code, as last amended by Act 167 of 2012, is further amended to read: 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80"/>
          <w:tab w:val="left" w:pos="2160"/>
          <w:tab w:val="left" w:pos="2430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 xml:space="preserve">“Section </w:t>
      </w:r>
      <w:r w:rsidRPr="00A6649B">
        <w:rPr>
          <w:bCs/>
          <w:color w:val="000000" w:themeColor="text1"/>
          <w:u w:color="000000" w:themeColor="text1"/>
        </w:rPr>
        <w:t>7</w:t>
      </w:r>
      <w:r w:rsidRPr="00A6649B">
        <w:rPr>
          <w:bCs/>
          <w:color w:val="000000" w:themeColor="text1"/>
          <w:u w:color="000000" w:themeColor="text1"/>
        </w:rPr>
        <w:noBreakHyphen/>
        <w:t>7</w:t>
      </w:r>
      <w:r w:rsidRPr="00A6649B">
        <w:rPr>
          <w:bCs/>
          <w:color w:val="000000" w:themeColor="text1"/>
          <w:u w:color="000000" w:themeColor="text1"/>
        </w:rPr>
        <w:noBreakHyphen/>
        <w:t>490.</w:t>
      </w:r>
      <w:r>
        <w:rPr>
          <w:bCs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>In Spartanburg County there are the following voting precincts: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Abner Creek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Anderson Mill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Arcadia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Arrowood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Beaumont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Beech Springs Intermediate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Ben Avon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Bethany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Bethany Wesleyan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Intermediate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Jr. High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Boiling Springs 9th Grade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Canaan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Cannons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Carlisle Fosters Grove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Cavins Hobbysville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lastRenderedPageBreak/>
        <w:t>C.C. Woodson Recreation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Cedar Grove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Chapman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Chapman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Cherokee Springs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Chesnee Senior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Cleveland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Clifdale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Converse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Cooley Springs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Cornerstone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Cowpens Depot Museum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Cowpens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Croft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Cross Anchor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Cudd Memorial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Daniel Morgan Technology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Drayton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Eastside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Ebenezer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Enoree First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E.P. Todd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 xml:space="preserve">Fairforest Elementary 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Fairforest Middle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Friendship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Gable Middle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Glendale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Grace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Gramling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Greater St. James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Hayne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Hendrix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Holly Springs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Jesse Bobo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Jesse Boyd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Lake Bowen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Landrum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Landrum United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Lyman Town Hall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Mayo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Morningside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Motlow Creek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Mountain View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lastRenderedPageBreak/>
        <w:t>Mt. Calvary Presbyterian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Mt. Moriah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Mt. Sinai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Mt. Zion Full Gospel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North Spartanburg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Oakland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Pacolet Town Hall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Park Hills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Pauline Glenn Springs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Pelham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Pine Street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Poplar Springs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Powell Saxon Una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R.D. Anderson Vocational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Rebirth Missionary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Reidville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Reidville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Roebuck Bethlehem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Roebuck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Silverhill United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Southside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Spartanburg High School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Startex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St. John’s Lutheran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Swofford Career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Travelers Rest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Trinity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T.W. Edwards Recreation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Una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Victor Mill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Wellford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West Side Baptist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West View Elementary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White Stone Methodist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Whitlock Jr. High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Woodland Heights Recreation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American Legion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6649B">
        <w:rPr>
          <w:strike/>
          <w:color w:val="000000" w:themeColor="text1"/>
          <w:u w:color="000000" w:themeColor="text1"/>
        </w:rPr>
        <w:t>Woodruff Armory Drive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Fire Station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6649B">
        <w:rPr>
          <w:color w:val="000000" w:themeColor="text1"/>
          <w:u w:val="single" w:color="000000" w:themeColor="text1"/>
        </w:rPr>
        <w:t>Woodruff Leisure Center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Woodruff Town Hall.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 xml:space="preserve">The precinct lines defining the precincts in subsection (A) are as shown on the official map on file with the Division of </w:t>
      </w:r>
      <w:r w:rsidRPr="00A6649B">
        <w:rPr>
          <w:color w:val="000000" w:themeColor="text1"/>
          <w:u w:color="000000" w:themeColor="text1"/>
        </w:rPr>
        <w:lastRenderedPageBreak/>
        <w:t>Research and Statistics of the State Budget and Control Board</w:t>
      </w:r>
      <w:r w:rsidR="00C9286A">
        <w:rPr>
          <w:color w:val="000000" w:themeColor="text1"/>
          <w:u w:val="single"/>
        </w:rPr>
        <w:t>, or its successor agency,</w:t>
      </w:r>
      <w:r w:rsidRPr="00A6649B">
        <w:rPr>
          <w:color w:val="000000" w:themeColor="text1"/>
          <w:u w:color="000000" w:themeColor="text1"/>
        </w:rPr>
        <w:t xml:space="preserve"> and as shown on copies provided to the Board of Voter Registration of the county by the Division of Research and Statistics designated as document </w:t>
      </w:r>
      <w:r w:rsidRPr="00B81BC8">
        <w:rPr>
          <w:strike/>
          <w:color w:val="000000" w:themeColor="text1"/>
          <w:u w:color="000000" w:themeColor="text1"/>
        </w:rPr>
        <w:t>P</w:t>
      </w:r>
      <w:r w:rsidRPr="00B81BC8">
        <w:rPr>
          <w:strike/>
          <w:color w:val="000000" w:themeColor="text1"/>
          <w:u w:color="000000" w:themeColor="text1"/>
        </w:rPr>
        <w:noBreakHyphen/>
        <w:t>83</w:t>
      </w:r>
      <w:r w:rsidRPr="00B81BC8">
        <w:rPr>
          <w:strike/>
          <w:color w:val="000000" w:themeColor="text1"/>
          <w:u w:color="000000" w:themeColor="text1"/>
        </w:rPr>
        <w:noBreakHyphen/>
        <w:t>12</w:t>
      </w:r>
      <w:r w:rsidR="00B81BC8">
        <w:rPr>
          <w:color w:val="000000" w:themeColor="text1"/>
          <w:u w:color="000000" w:themeColor="text1"/>
        </w:rPr>
        <w:t xml:space="preserve"> </w:t>
      </w:r>
      <w:r w:rsidR="00B81BC8">
        <w:rPr>
          <w:color w:val="000000" w:themeColor="text1"/>
          <w:u w:val="single"/>
        </w:rPr>
        <w:t>P-83-14</w:t>
      </w:r>
      <w:r w:rsidRPr="00A6649B">
        <w:rPr>
          <w:color w:val="000000" w:themeColor="text1"/>
          <w:u w:color="000000" w:themeColor="text1"/>
        </w:rPr>
        <w:t>.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A6649B">
        <w:rPr>
          <w:color w:val="000000" w:themeColor="text1"/>
          <w:u w:color="000000" w:themeColor="text1"/>
        </w:rPr>
        <w:t>The polling places for the precincts listed in subsection (A) must be determined by the Spartanburg County Election Commission with the approval of a majority of the Spartanburg County Legislative Delegation.”</w:t>
      </w:r>
    </w:p>
    <w:p w:rsidR="00C6226C" w:rsidRPr="00A6649B" w:rsidRDefault="00C6226C" w:rsidP="00C62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7B0FDA" w:rsidRDefault="00C6226C" w:rsidP="007B0F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649B">
        <w:rPr>
          <w:color w:val="000000" w:themeColor="text1"/>
          <w:u w:color="000000" w:themeColor="text1"/>
        </w:rPr>
        <w:t>SECTION</w:t>
      </w:r>
      <w:r w:rsidRPr="00A6649B">
        <w:rPr>
          <w:color w:val="000000" w:themeColor="text1"/>
          <w:u w:color="000000" w:themeColor="text1"/>
        </w:rPr>
        <w:tab/>
        <w:t>2.</w:t>
      </w:r>
      <w:r w:rsidRPr="00A6649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88401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84012" w:rsidRDefault="00884012" w:rsidP="00B84973">
      <w:pPr>
        <w:suppressAutoHyphens/>
        <w:jc w:val="both"/>
        <w:rPr>
          <w:rFonts w:eastAsia="Times New Roman"/>
        </w:rPr>
      </w:pPr>
    </w:p>
    <w:sectPr w:rsidR="00884012" w:rsidSect="002F4E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FC2" w:rsidRDefault="00B95FC2" w:rsidP="00522CE0">
      <w:r>
        <w:separator/>
      </w:r>
    </w:p>
  </w:endnote>
  <w:endnote w:type="continuationSeparator" w:id="0">
    <w:p w:rsidR="00B95FC2" w:rsidRDefault="00B95F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2E0F0D-A9D9-4CF9-BE48-DABEB3997B9D}"/>
    <w:embedBold r:id="rId2" w:fontKey="{80A55380-5756-43ED-8D6B-CF079A0377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8CECEF-EB78-4CC7-B9CD-A3D3A9613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A55C26-A007-4F7A-BFDD-342C8E6212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030" w:rsidRPr="00884012" w:rsidRDefault="00884012" w:rsidP="00884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</w:t>
    </w:r>
    <w:r w:rsidR="002F4ED8">
      <w:t>-</w:t>
    </w:r>
    <w:fldSimple w:instr=" PAGE  \* MERGEFORMAT ">
      <w:r w:rsidR="00B84973">
        <w:rPr>
          <w:noProof/>
        </w:rPr>
        <w:t>1</w:t>
      </w:r>
    </w:fldSimple>
    <w:r w:rsidR="002F4ED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4ED8" w:rsidRPr="00884012" w:rsidRDefault="002F4ED8" w:rsidP="008840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[1214]</w:t>
    </w:r>
    <w:r>
      <w:tab/>
    </w:r>
    <w:fldSimple w:instr=" PAGE  \* MERGEFORMAT ">
      <w:r w:rsidR="00B8497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FC2" w:rsidRDefault="00B95FC2" w:rsidP="00522CE0">
      <w:r>
        <w:separator/>
      </w:r>
    </w:p>
  </w:footnote>
  <w:footnote w:type="continuationSeparator" w:id="0">
    <w:p w:rsidR="00B95FC2" w:rsidRDefault="00B95F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2337"/>
  </w:hdrShapeDefaults>
  <w:footnotePr>
    <w:footnote w:id="-1"/>
    <w:footnote w:id="0"/>
  </w:footnotePr>
  <w:endnotePr>
    <w:endnote w:id="-1"/>
    <w:endnote w:id="0"/>
  </w:endnotePr>
  <w:compat/>
  <w:docVars>
    <w:docVar w:name="clipname" w:val="JUD0108.PB"/>
    <w:docVar w:name="CoverAttorneyInitials" w:val="PB"/>
    <w:docVar w:name="CoverAttorneyLastName" w:val="Benson"/>
    <w:docVar w:name="CoverBillType" w:val="b"/>
    <w:docVar w:name="DraftFileName" w:val="JUD0108.PB.DOCX"/>
    <w:docVar w:name="DraftStenoName" w:val="Craft"/>
    <w:docVar w:name="dvBillNumber" w:val="1214"/>
    <w:docVar w:name="dvBillNumberPrefix" w:val="S. "/>
    <w:docVar w:name="dvOriginalBody" w:val="Senate"/>
    <w:docVar w:name="fulldraftpath" w:val="L:\S-JUD\BILLS\S. Martin\JUD0108.PB.DOCX"/>
    <w:docVar w:name="NameofBody" w:val="S"/>
    <w:docVar w:name="SenatorFolderName" w:val="S. Martin"/>
    <w:docVar w:name="VGROUP2" w:val="S-JUD"/>
  </w:docVars>
  <w:rsids>
    <w:rsidRoot w:val="00AE6E4A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30CA1"/>
    <w:rsid w:val="00150E5D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4ED8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0E63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450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B0FDA"/>
    <w:rsid w:val="007C65B0"/>
    <w:rsid w:val="007E3B8F"/>
    <w:rsid w:val="007E5CB7"/>
    <w:rsid w:val="00814EED"/>
    <w:rsid w:val="008314D2"/>
    <w:rsid w:val="008804AE"/>
    <w:rsid w:val="00884012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9614B"/>
    <w:rsid w:val="009A7B72"/>
    <w:rsid w:val="009C118A"/>
    <w:rsid w:val="00A02011"/>
    <w:rsid w:val="00A35165"/>
    <w:rsid w:val="00A4011E"/>
    <w:rsid w:val="00A41565"/>
    <w:rsid w:val="00A86015"/>
    <w:rsid w:val="00AE59C8"/>
    <w:rsid w:val="00AE6E4A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1030"/>
    <w:rsid w:val="00B81BC8"/>
    <w:rsid w:val="00B84973"/>
    <w:rsid w:val="00B945C5"/>
    <w:rsid w:val="00B95FC2"/>
    <w:rsid w:val="00BA20EA"/>
    <w:rsid w:val="00BC0A56"/>
    <w:rsid w:val="00BD3EB0"/>
    <w:rsid w:val="00C23348"/>
    <w:rsid w:val="00C6226C"/>
    <w:rsid w:val="00C6454A"/>
    <w:rsid w:val="00C74052"/>
    <w:rsid w:val="00C9286A"/>
    <w:rsid w:val="00CB187A"/>
    <w:rsid w:val="00CD3663"/>
    <w:rsid w:val="00CD7C71"/>
    <w:rsid w:val="00D1088B"/>
    <w:rsid w:val="00D13799"/>
    <w:rsid w:val="00D156D2"/>
    <w:rsid w:val="00D17DAE"/>
    <w:rsid w:val="00D77EC0"/>
    <w:rsid w:val="00D86943"/>
    <w:rsid w:val="00DA47B9"/>
    <w:rsid w:val="00DB1A36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548"/>
    <w:rsid w:val="00F55884"/>
    <w:rsid w:val="00FA042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520</Words>
  <Characters>3085</Characters>
  <Application>Microsoft Office Word</Application>
  <DocSecurity>0</DocSecurity>
  <Lines>162</Lines>
  <Paragraphs>138</Paragraphs>
  <ScaleCrop>false</ScaleCrop>
  <Company> </Company>
  <LinksUpToDate>false</LinksUpToDate>
  <CharactersWithSpaces>3467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%USERNAME%</cp:lastModifiedBy>
  <cp:revision>2</cp:revision>
  <cp:lastPrinted>2014-04-09T13:05:00Z</cp:lastPrinted>
  <dcterms:created xsi:type="dcterms:W3CDTF">2014-04-29T21:01:00Z</dcterms:created>
  <dcterms:modified xsi:type="dcterms:W3CDTF">2014-04-29T21:01:00Z</dcterms:modified>
</cp:coreProperties>
</file>