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0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17D8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45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56-3-1810 OF THE 1976 CODE, RELATING TO THE NUMBER OF SPECIAL LICENSE PLATES TO BE ISSUED TO MEMBERS OF THE NATIONAL GUARD, TO PROVIDE </w:t>
      </w:r>
      <w:r w:rsidR="00551D65">
        <w:rPr>
          <w:rFonts w:eastAsia="Times New Roman"/>
        </w:rPr>
        <w:t xml:space="preserve">THAT </w:t>
      </w:r>
      <w:r>
        <w:rPr>
          <w:rFonts w:eastAsia="Times New Roman"/>
        </w:rPr>
        <w:t xml:space="preserve">THE NUMBER OF PLATES ISSUED SHALL EQUAL THE NUMBER OF PRIVATE PASSENGER MOTOR VEHICLES </w:t>
      </w:r>
      <w:r w:rsidR="00551D65">
        <w:rPr>
          <w:rFonts w:eastAsia="Times New Roman"/>
        </w:rPr>
        <w:t>OR MOTORCYCLES</w:t>
      </w:r>
      <w:r>
        <w:rPr>
          <w:rFonts w:eastAsia="Times New Roman"/>
        </w:rPr>
        <w:t xml:space="preserve"> REGISTERED IN SUCH PERSON’S NAME IN THIS STATE; TO AMEND SECTION 56-3-1815, RELATING TO ISSUANCE OF SPECIAL LICENSE PLATES AUTHORIZED FOR RETIRED MEMBERS OF THE NATIONAL GUARD, TO PROVIDE </w:t>
      </w:r>
      <w:r w:rsidR="00551D65">
        <w:rPr>
          <w:color w:val="000000" w:themeColor="text1"/>
          <w:u w:color="000000" w:themeColor="text1"/>
        </w:rPr>
        <w:t xml:space="preserve">THAT </w:t>
      </w:r>
      <w:r w:rsidRPr="00F57B34">
        <w:rPr>
          <w:color w:val="000000" w:themeColor="text1"/>
          <w:u w:color="000000" w:themeColor="text1"/>
        </w:rPr>
        <w:t>SPECIAL MOTOR VEHICLE LICENSE PLATE</w:t>
      </w:r>
      <w:r w:rsidR="008A0D2C">
        <w:rPr>
          <w:color w:val="000000" w:themeColor="text1"/>
          <w:u w:color="000000" w:themeColor="text1"/>
        </w:rPr>
        <w:t>S</w:t>
      </w:r>
      <w:r w:rsidRPr="00F57B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MAY BE ISSUED </w:t>
      </w:r>
      <w:r w:rsidRPr="00F57B34">
        <w:rPr>
          <w:color w:val="000000" w:themeColor="text1"/>
          <w:u w:color="000000" w:themeColor="text1"/>
        </w:rPr>
        <w:t xml:space="preserve">TO A RETIRED MEMBER OF THE SOUTH CAROLINA NATIONAL GUARD </w:t>
      </w:r>
      <w:r>
        <w:rPr>
          <w:color w:val="000000" w:themeColor="text1"/>
          <w:u w:color="000000" w:themeColor="text1"/>
        </w:rPr>
        <w:t xml:space="preserve">AND TO A MEMBER OF THE SOUTH CAROLINA STATE GUARD </w:t>
      </w:r>
      <w:r w:rsidRPr="00F57B34">
        <w:rPr>
          <w:color w:val="000000" w:themeColor="text1"/>
          <w:u w:color="000000" w:themeColor="text1"/>
        </w:rPr>
        <w:t>WHO IS A RESIDENT OF THE STATE FOR A PRIVATE PASSENGER MOTOR VEHICL</w:t>
      </w:r>
      <w:r w:rsidRPr="000A45F5">
        <w:rPr>
          <w:color w:val="000000" w:themeColor="text1"/>
          <w:u w:color="000000" w:themeColor="text1"/>
        </w:rPr>
        <w:t xml:space="preserve">E OR MOTORCYCLES </w:t>
      </w:r>
      <w:r w:rsidRPr="00F57B34">
        <w:rPr>
          <w:color w:val="000000" w:themeColor="text1"/>
          <w:u w:color="000000" w:themeColor="text1"/>
        </w:rPr>
        <w:t>OWNED OR LEASED BY A MEMBER OR A RETIREE ONLY AFTER THE CURRENT STOCK OF SOUTH CAROLINA GUARD, NATIONAL GUARD, AND SOUTH CAROLINA NATIONAL GUARD RETIRED LICENSE PLATES IS EXHAUSTED</w:t>
      </w:r>
      <w:r>
        <w:rPr>
          <w:color w:val="000000" w:themeColor="text1"/>
          <w:u w:color="000000" w:themeColor="text1"/>
        </w:rPr>
        <w:t xml:space="preserve">; AND TO AMEND SECTION 56-3-1820, RELATING TO THE DURATION OF SPECIAL LICENSE PLATES, TO PROVIDE </w:t>
      </w:r>
      <w:r w:rsidR="00551D65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THE SPECIAL LICENSE PLATES MUST BE ISSUED FOR BIENNIAL PERIODS. </w:t>
      </w:r>
    </w:p>
    <w:p w:rsidR="00D17D86" w:rsidRDefault="00D17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>SECTION</w:t>
      </w:r>
      <w:r w:rsidRPr="00E704EE">
        <w:rPr>
          <w:rFonts w:eastAsia="Times New Roman"/>
          <w:color w:val="000000" w:themeColor="text1"/>
          <w:u w:color="000000" w:themeColor="text1"/>
        </w:rPr>
        <w:tab/>
        <w:t>1.</w:t>
      </w:r>
      <w:r w:rsidRPr="00E704EE">
        <w:rPr>
          <w:rFonts w:eastAsia="Times New Roman"/>
          <w:color w:val="000000" w:themeColor="text1"/>
          <w:u w:color="000000" w:themeColor="text1"/>
        </w:rPr>
        <w:tab/>
        <w:t>Section 56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1810 of the 1976 Code is amended to read:</w:t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704EE">
        <w:rPr>
          <w:color w:val="000000" w:themeColor="text1"/>
          <w:u w:color="000000" w:themeColor="text1"/>
        </w:rPr>
        <w:lastRenderedPageBreak/>
        <w:tab/>
        <w:t>“Section 56</w:t>
      </w:r>
      <w:r w:rsidRPr="00E704EE">
        <w:rPr>
          <w:color w:val="000000" w:themeColor="text1"/>
          <w:u w:color="000000" w:themeColor="text1"/>
        </w:rPr>
        <w:noBreakHyphen/>
        <w:t>3</w:t>
      </w:r>
      <w:r w:rsidRPr="00E704EE">
        <w:rPr>
          <w:color w:val="000000" w:themeColor="text1"/>
          <w:u w:color="000000" w:themeColor="text1"/>
        </w:rPr>
        <w:noBreakHyphen/>
        <w:t>1810.</w:t>
      </w:r>
      <w:r w:rsidRPr="00E704EE">
        <w:rPr>
          <w:color w:val="000000" w:themeColor="text1"/>
          <w:u w:color="000000" w:themeColor="text1"/>
        </w:rPr>
        <w:tab/>
        <w:t>The number of plates that may be issued to members of the National Guard by the Department of Motor Vehicles shall equal the number of private passenger motor vehicles</w:t>
      </w:r>
      <w:r w:rsidRPr="00E704EE">
        <w:rPr>
          <w:color w:val="000000" w:themeColor="text1"/>
          <w:u w:val="single" w:color="000000" w:themeColor="text1"/>
        </w:rPr>
        <w:t>, as defined in Section 56</w:t>
      </w:r>
      <w:r w:rsidRPr="00E704EE">
        <w:rPr>
          <w:color w:val="000000" w:themeColor="text1"/>
          <w:u w:val="single" w:color="000000" w:themeColor="text1"/>
        </w:rPr>
        <w:noBreakHyphen/>
        <w:t>3</w:t>
      </w:r>
      <w:r w:rsidRPr="00E704EE">
        <w:rPr>
          <w:color w:val="000000" w:themeColor="text1"/>
          <w:u w:val="single" w:color="000000" w:themeColor="text1"/>
        </w:rPr>
        <w:noBreakHyphen/>
        <w:t>630, or motorcycles, as defined in Section 56</w:t>
      </w:r>
      <w:r w:rsidRPr="00E704EE">
        <w:rPr>
          <w:color w:val="000000" w:themeColor="text1"/>
          <w:u w:val="single" w:color="000000" w:themeColor="text1"/>
        </w:rPr>
        <w:noBreakHyphen/>
        <w:t>3</w:t>
      </w:r>
      <w:r w:rsidRPr="00E704EE">
        <w:rPr>
          <w:color w:val="000000" w:themeColor="text1"/>
          <w:u w:val="single" w:color="000000" w:themeColor="text1"/>
        </w:rPr>
        <w:noBreakHyphen/>
        <w:t>20</w:t>
      </w:r>
      <w:r>
        <w:rPr>
          <w:color w:val="000000" w:themeColor="text1"/>
          <w:u w:val="single" w:color="000000" w:themeColor="text1"/>
        </w:rPr>
        <w:t>,</w:t>
      </w:r>
      <w:r w:rsidRPr="00E704EE">
        <w:rPr>
          <w:color w:val="000000" w:themeColor="text1"/>
          <w:u w:color="000000" w:themeColor="text1"/>
        </w:rPr>
        <w:t xml:space="preserve"> registered in such person’s name in this State;  provided, however, that the total number of such plates issued to any one person shall not exceed three.    The department shall issue such plates for a particular private passenger motor vehicle </w:t>
      </w:r>
      <w:r w:rsidRPr="00E704EE">
        <w:rPr>
          <w:color w:val="000000" w:themeColor="text1"/>
          <w:u w:val="single" w:color="000000" w:themeColor="text1"/>
        </w:rPr>
        <w:t>or motorcycle</w:t>
      </w:r>
      <w:r w:rsidRPr="00E704EE">
        <w:rPr>
          <w:color w:val="000000" w:themeColor="text1"/>
          <w:u w:color="000000" w:themeColor="text1"/>
        </w:rPr>
        <w:t xml:space="preserve"> registered in that person’s name and such plates may only be transferred to another vehicle upon compliance with the provisions of Section 56</w:t>
      </w:r>
      <w:r w:rsidRPr="00E704EE">
        <w:rPr>
          <w:color w:val="000000" w:themeColor="text1"/>
          <w:u w:color="000000" w:themeColor="text1"/>
        </w:rPr>
        <w:noBreakHyphen/>
        <w:t>3</w:t>
      </w:r>
      <w:r w:rsidRPr="00E704EE">
        <w:rPr>
          <w:color w:val="000000" w:themeColor="text1"/>
          <w:u w:color="000000" w:themeColor="text1"/>
        </w:rPr>
        <w:noBreakHyphen/>
        <w:t>1830.”</w:t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>SECTION</w:t>
      </w:r>
      <w:r w:rsidRPr="00E704EE">
        <w:rPr>
          <w:rFonts w:eastAsia="Times New Roman"/>
          <w:color w:val="000000" w:themeColor="text1"/>
          <w:u w:color="000000" w:themeColor="text1"/>
        </w:rPr>
        <w:tab/>
        <w:t>2.</w:t>
      </w:r>
      <w:r w:rsidRPr="00E704EE">
        <w:rPr>
          <w:rFonts w:eastAsia="Times New Roman"/>
          <w:color w:val="000000" w:themeColor="text1"/>
          <w:u w:color="000000" w:themeColor="text1"/>
        </w:rPr>
        <w:tab/>
        <w:t>Section 56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1815 of the 1976 Code is amended to read:</w:t>
      </w:r>
      <w:r w:rsidRPr="00E704EE">
        <w:rPr>
          <w:rFonts w:eastAsia="Times New Roman"/>
          <w:color w:val="000000" w:themeColor="text1"/>
          <w:u w:color="000000" w:themeColor="text1"/>
        </w:rPr>
        <w:tab/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ab/>
        <w:t>“Section 56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1815.</w:t>
      </w:r>
      <w:r w:rsidRPr="00E704EE">
        <w:rPr>
          <w:rFonts w:eastAsia="Times New Roman"/>
          <w:color w:val="000000" w:themeColor="text1"/>
          <w:u w:color="000000" w:themeColor="text1"/>
        </w:rPr>
        <w:tab/>
      </w:r>
      <w:r w:rsidRPr="00E704EE">
        <w:rPr>
          <w:color w:val="000000" w:themeColor="text1"/>
          <w:u w:color="000000" w:themeColor="text1"/>
        </w:rPr>
        <w:t>The Department of Motor Vehicles may issue a special motor vehicle license plate to a retired member of the South Carolina National Guard and may issue a special motor vehicle license plate to a member of the South Carolina State Guard who is a resident of the State for a private passenger motor vehicle</w:t>
      </w:r>
      <w:r w:rsidRPr="00E704EE">
        <w:rPr>
          <w:color w:val="000000" w:themeColor="text1"/>
          <w:u w:val="single" w:color="000000" w:themeColor="text1"/>
        </w:rPr>
        <w:t>, as defined in Section 56</w:t>
      </w:r>
      <w:r w:rsidRPr="00E704EE">
        <w:rPr>
          <w:color w:val="000000" w:themeColor="text1"/>
          <w:u w:val="single" w:color="000000" w:themeColor="text1"/>
        </w:rPr>
        <w:noBreakHyphen/>
        <w:t>3</w:t>
      </w:r>
      <w:r w:rsidRPr="00E704EE">
        <w:rPr>
          <w:color w:val="000000" w:themeColor="text1"/>
          <w:u w:val="single" w:color="000000" w:themeColor="text1"/>
        </w:rPr>
        <w:noBreakHyphen/>
        <w:t>630, or motorcycles, as defined in Section 56</w:t>
      </w:r>
      <w:r w:rsidRPr="00E704EE">
        <w:rPr>
          <w:color w:val="000000" w:themeColor="text1"/>
          <w:u w:val="single" w:color="000000" w:themeColor="text1"/>
        </w:rPr>
        <w:noBreakHyphen/>
        <w:t>3</w:t>
      </w:r>
      <w:r w:rsidRPr="00E704EE">
        <w:rPr>
          <w:color w:val="000000" w:themeColor="text1"/>
          <w:u w:val="single" w:color="000000" w:themeColor="text1"/>
        </w:rPr>
        <w:noBreakHyphen/>
        <w:t>20</w:t>
      </w:r>
      <w:r>
        <w:rPr>
          <w:color w:val="000000" w:themeColor="text1"/>
          <w:u w:val="single" w:color="000000" w:themeColor="text1"/>
        </w:rPr>
        <w:t>,</w:t>
      </w:r>
      <w:r w:rsidRPr="00E704EE">
        <w:rPr>
          <w:color w:val="000000" w:themeColor="text1"/>
          <w:u w:color="000000" w:themeColor="text1"/>
        </w:rPr>
        <w:t xml:space="preserve"> owned or leased by a member or a retiree only after the current stock of South Carolina Guard, National Guard, and South Carolina National Guard Retired license plates is exhausted.  An application for a special motor vehicle license plate must include a copy of the applicant’s military identification card or other evidence that shows the applicant is either a retired or active member of the South Carolina National Guard or the South Carolina State Guard.” </w:t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>SECTION</w:t>
      </w:r>
      <w:r w:rsidRPr="00E704EE">
        <w:rPr>
          <w:rFonts w:eastAsia="Times New Roman"/>
          <w:color w:val="000000" w:themeColor="text1"/>
          <w:u w:color="000000" w:themeColor="text1"/>
        </w:rPr>
        <w:tab/>
        <w:t>3.</w:t>
      </w:r>
      <w:r w:rsidRPr="00E704EE">
        <w:rPr>
          <w:rFonts w:eastAsia="Times New Roman"/>
          <w:color w:val="000000" w:themeColor="text1"/>
          <w:u w:color="000000" w:themeColor="text1"/>
        </w:rPr>
        <w:tab/>
        <w:t>Section 56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1820 of the 1976 Code is amended to read:</w:t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ab/>
        <w:t>“Section 56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E704EE">
        <w:rPr>
          <w:rFonts w:eastAsia="Times New Roman"/>
          <w:color w:val="000000" w:themeColor="text1"/>
          <w:u w:color="000000" w:themeColor="text1"/>
        </w:rPr>
        <w:noBreakHyphen/>
        <w:t>1820.</w:t>
      </w:r>
      <w:r w:rsidRPr="00E704EE">
        <w:rPr>
          <w:rFonts w:eastAsia="Times New Roman"/>
          <w:color w:val="000000" w:themeColor="text1"/>
          <w:u w:color="000000" w:themeColor="text1"/>
        </w:rPr>
        <w:tab/>
      </w:r>
      <w:r w:rsidRPr="00E704EE">
        <w:rPr>
          <w:color w:val="000000" w:themeColor="text1"/>
          <w:u w:color="000000" w:themeColor="text1"/>
        </w:rPr>
        <w:t>The special license plates must be of the same size and general design of regular motor vehicle license plates upon which must be imprinted the figure of the Minute Man</w:t>
      </w:r>
      <w:r w:rsidRPr="006512E7">
        <w:rPr>
          <w:strike/>
          <w:color w:val="000000" w:themeColor="text1"/>
          <w:u w:color="000000" w:themeColor="text1"/>
        </w:rPr>
        <w:t>”</w:t>
      </w:r>
      <w:r w:rsidRPr="00E704EE">
        <w:rPr>
          <w:color w:val="000000" w:themeColor="text1"/>
          <w:u w:color="000000" w:themeColor="text1"/>
        </w:rPr>
        <w:t xml:space="preserve"> with numbers, or letters, or both, as determined by the Department of Motor Vehicles.  The license plate must provide a space on the top of the plate to affix a decal indicating National Guard</w:t>
      </w:r>
      <w:r w:rsidRPr="006512E7">
        <w:rPr>
          <w:strike/>
          <w:color w:val="000000" w:themeColor="text1"/>
          <w:u w:color="000000" w:themeColor="text1"/>
        </w:rPr>
        <w:t>”</w:t>
      </w:r>
      <w:r w:rsidRPr="00E704EE">
        <w:rPr>
          <w:color w:val="000000" w:themeColor="text1"/>
          <w:u w:color="000000" w:themeColor="text1"/>
        </w:rPr>
        <w:t>, Retired National Guard</w:t>
      </w:r>
      <w:r w:rsidRPr="006512E7">
        <w:rPr>
          <w:strike/>
          <w:color w:val="000000" w:themeColor="text1"/>
          <w:u w:color="000000" w:themeColor="text1"/>
        </w:rPr>
        <w:t>”</w:t>
      </w:r>
      <w:r w:rsidRPr="00E704EE">
        <w:rPr>
          <w:color w:val="000000" w:themeColor="text1"/>
          <w:u w:color="000000" w:themeColor="text1"/>
        </w:rPr>
        <w:t>, Air National Guard</w:t>
      </w:r>
      <w:r w:rsidRPr="006512E7">
        <w:rPr>
          <w:strike/>
          <w:color w:val="000000" w:themeColor="text1"/>
          <w:u w:color="000000" w:themeColor="text1"/>
        </w:rPr>
        <w:t>”</w:t>
      </w:r>
      <w:r w:rsidRPr="00E704EE">
        <w:rPr>
          <w:color w:val="000000" w:themeColor="text1"/>
          <w:u w:color="000000" w:themeColor="text1"/>
        </w:rPr>
        <w:t>, or State Guard</w:t>
      </w:r>
      <w:r w:rsidRPr="006512E7">
        <w:rPr>
          <w:strike/>
          <w:color w:val="000000" w:themeColor="text1"/>
          <w:u w:color="000000" w:themeColor="text1"/>
        </w:rPr>
        <w:t>”</w:t>
      </w:r>
      <w:r w:rsidRPr="00E704EE">
        <w:rPr>
          <w:color w:val="000000" w:themeColor="text1"/>
          <w:u w:color="000000" w:themeColor="text1"/>
        </w:rPr>
        <w:t xml:space="preserve">.  This license plate must be issued only after the current stock of South Carolina State Guard, National Guard, and South Carolina National Guard Retired license plates is exhausted.  The </w:t>
      </w:r>
      <w:r w:rsidRPr="00E704EE">
        <w:rPr>
          <w:color w:val="000000" w:themeColor="text1"/>
          <w:u w:color="000000" w:themeColor="text1"/>
        </w:rPr>
        <w:lastRenderedPageBreak/>
        <w:t xml:space="preserve">biennial fee for the special license plate is the regular motor vehicle registration fee prescribed by Article 5 of this chapter.  The plates must be issued for biennial periods </w:t>
      </w:r>
      <w:r w:rsidRPr="00E704EE">
        <w:rPr>
          <w:strike/>
          <w:color w:val="000000" w:themeColor="text1"/>
          <w:u w:color="000000" w:themeColor="text1"/>
        </w:rPr>
        <w:t>November first to October thirty</w:t>
      </w:r>
      <w:r w:rsidRPr="00E704EE">
        <w:rPr>
          <w:strike/>
          <w:color w:val="000000" w:themeColor="text1"/>
          <w:u w:color="000000" w:themeColor="text1"/>
        </w:rPr>
        <w:noBreakHyphen/>
        <w:t>first</w:t>
      </w:r>
      <w:r w:rsidRPr="00E704EE">
        <w:rPr>
          <w:color w:val="000000" w:themeColor="text1"/>
          <w:u w:color="000000" w:themeColor="text1"/>
        </w:rPr>
        <w:t xml:space="preserve">.” </w:t>
      </w: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51D65" w:rsidRPr="00E704EE" w:rsidRDefault="00551D65" w:rsidP="00551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704EE">
        <w:rPr>
          <w:rFonts w:eastAsia="Times New Roman"/>
          <w:color w:val="000000" w:themeColor="text1"/>
          <w:u w:color="000000" w:themeColor="text1"/>
        </w:rPr>
        <w:t>SECTION</w:t>
      </w:r>
      <w:r w:rsidRPr="00E704EE">
        <w:rPr>
          <w:rFonts w:eastAsia="Times New Roman"/>
          <w:color w:val="000000" w:themeColor="text1"/>
          <w:u w:color="000000" w:themeColor="text1"/>
        </w:rPr>
        <w:tab/>
        <w:t>4.</w:t>
      </w:r>
      <w:r w:rsidRPr="00E704E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2038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20387" w:rsidRDefault="00520387" w:rsidP="00520387">
      <w:pPr>
        <w:suppressAutoHyphens/>
        <w:jc w:val="both"/>
        <w:rPr>
          <w:rFonts w:eastAsia="Times New Roman"/>
        </w:rPr>
      </w:pPr>
    </w:p>
    <w:sectPr w:rsidR="00520387" w:rsidSect="005203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C00" w:rsidRDefault="00650C00" w:rsidP="00522CE0">
      <w:r>
        <w:separator/>
      </w:r>
    </w:p>
  </w:endnote>
  <w:endnote w:type="continuationSeparator" w:id="0">
    <w:p w:rsidR="00650C00" w:rsidRDefault="00650C0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8E5020-02B1-489F-A4E6-CCF989701CAF}"/>
    <w:embedBold r:id="rId2" w:fontKey="{2A45D339-F687-4DAB-9D50-D38920610C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124C12-4FA9-4F12-A90D-A5B789654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EE7749-9EF9-4A7E-ABD3-059EE2DEFC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45" w:rsidRPr="00520387" w:rsidRDefault="00520387" w:rsidP="00520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C00" w:rsidRDefault="00650C00" w:rsidP="00522CE0">
      <w:r>
        <w:separator/>
      </w:r>
    </w:p>
  </w:footnote>
  <w:footnote w:type="continuationSeparator" w:id="0">
    <w:p w:rsidR="00650C00" w:rsidRDefault="00650C0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1NATI.HM.TCA"/>
    <w:docVar w:name="CoverAttorneyInitials" w:val="HM"/>
    <w:docVar w:name="CoverAttorneyLastName" w:val="Mottel"/>
    <w:docVar w:name="CoverBillType" w:val="b"/>
    <w:docVar w:name="CoverSenator" w:val="TCA"/>
    <w:docVar w:name="dvBillNumber" w:val="126"/>
    <w:docVar w:name="dvBillNumberPrefix" w:val="S. "/>
    <w:docVar w:name="dvOriginalBody" w:val="Senate"/>
    <w:docVar w:name="fulldraftpath" w:val="L:\S-RES\TCA\001NATI.HM.TCA.DOCX"/>
    <w:docVar w:name="NameofBody" w:val="S"/>
    <w:docVar w:name="vgroup2" w:val="S-RES"/>
  </w:docVars>
  <w:rsids>
    <w:rsidRoot w:val="00A34A52"/>
    <w:rsid w:val="00030A0B"/>
    <w:rsid w:val="00042AC1"/>
    <w:rsid w:val="00046516"/>
    <w:rsid w:val="0007601D"/>
    <w:rsid w:val="00081D66"/>
    <w:rsid w:val="000A45F5"/>
    <w:rsid w:val="000B0720"/>
    <w:rsid w:val="000B5EAF"/>
    <w:rsid w:val="000F025C"/>
    <w:rsid w:val="00167B4F"/>
    <w:rsid w:val="00170561"/>
    <w:rsid w:val="00186AC9"/>
    <w:rsid w:val="00197DF1"/>
    <w:rsid w:val="001B3DD9"/>
    <w:rsid w:val="001B7E5D"/>
    <w:rsid w:val="001C6F45"/>
    <w:rsid w:val="001D3BAC"/>
    <w:rsid w:val="00216025"/>
    <w:rsid w:val="00245C4E"/>
    <w:rsid w:val="002C1321"/>
    <w:rsid w:val="002C5896"/>
    <w:rsid w:val="002D3BED"/>
    <w:rsid w:val="002D46B2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2534"/>
    <w:rsid w:val="004D7F37"/>
    <w:rsid w:val="00520387"/>
    <w:rsid w:val="00522CE0"/>
    <w:rsid w:val="00551D65"/>
    <w:rsid w:val="00565148"/>
    <w:rsid w:val="00593361"/>
    <w:rsid w:val="005A413B"/>
    <w:rsid w:val="005A5017"/>
    <w:rsid w:val="005A648C"/>
    <w:rsid w:val="005F1745"/>
    <w:rsid w:val="00650C00"/>
    <w:rsid w:val="006512E7"/>
    <w:rsid w:val="006A1802"/>
    <w:rsid w:val="006C74EA"/>
    <w:rsid w:val="006D6B50"/>
    <w:rsid w:val="00720D40"/>
    <w:rsid w:val="007318D4"/>
    <w:rsid w:val="00765784"/>
    <w:rsid w:val="00795797"/>
    <w:rsid w:val="007A4390"/>
    <w:rsid w:val="007E5CB7"/>
    <w:rsid w:val="008314D2"/>
    <w:rsid w:val="008A0D2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A52"/>
    <w:rsid w:val="00A4011E"/>
    <w:rsid w:val="00A86015"/>
    <w:rsid w:val="00A9594E"/>
    <w:rsid w:val="00AE59C8"/>
    <w:rsid w:val="00B10098"/>
    <w:rsid w:val="00B5790D"/>
    <w:rsid w:val="00B60B7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17D86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2012-12-17T19:53:00Z</cp:lastPrinted>
  <dcterms:created xsi:type="dcterms:W3CDTF">2012-12-18T19:44:00Z</dcterms:created>
  <dcterms:modified xsi:type="dcterms:W3CDTF">2012-12-18T19:44:00Z</dcterms:modified>
</cp:coreProperties>
</file>