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1A6" w:rsidRDefault="001461A6" w:rsidP="001461A6">
      <w:pPr>
        <w:pStyle w:val="BillDots0"/>
      </w:pPr>
    </w:p>
    <w:p w:rsidR="001461A6" w:rsidRDefault="001461A6" w:rsidP="001461A6">
      <w:pPr>
        <w:pStyle w:val="Numbersforbill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3B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21CB3">
        <w:rPr>
          <w:color w:val="000000" w:themeColor="text1"/>
          <w:u w:color="000000" w:themeColor="text1"/>
        </w:rPr>
        <w:t>TO PROVIDE THAT FOR CALENDAR YEAR 2013, PREMIUMS FOR ENROLLEES IN THE STATE HEALTH PLAN MUST REMAIN AT THE RATE IN EFFECT FOR CALENDAR YEAR 2012.</w:t>
      </w: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3F"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73B3F"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30" w:rsidRPr="00E21CB3" w:rsidRDefault="00773B3F"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4E30" w:rsidRPr="00E21CB3">
        <w:rPr>
          <w:color w:val="000000" w:themeColor="text1"/>
          <w:u w:color="000000" w:themeColor="text1"/>
        </w:rPr>
        <w:t>Notwithstanding the decision made by the State Budget and Control Board regarding premium increases for enrollees in the State Health Plan on August 8, 2012, for calendar year 2013, premiums for enrollees in the State Health Plan must remain at the rate in effect for calendar year 2012.  Any increased enrollee premiums in 2013 prior to the effective date of this act, must be credited back to the enrollee by reducing future premium payments.  The refund must be credited back to the enrollee in the least amount of time possible.</w:t>
      </w: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E30">
        <w:t>2</w:t>
      </w:r>
      <w:r>
        <w:t>.</w:t>
      </w:r>
      <w:r>
        <w:tab/>
        <w:t>This joint resolution takes effect upon approval by the Governor.</w:t>
      </w:r>
    </w:p>
    <w:p w:rsidR="00845C9F" w:rsidRDefault="006F25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C9F" w:rsidRDefault="00845C9F" w:rsidP="00845C9F">
      <w:pPr>
        <w:suppressAutoHyphens/>
      </w:pPr>
    </w:p>
    <w:sectPr w:rsidR="00845C9F" w:rsidSect="00845C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67D" w:rsidRDefault="00A7467D" w:rsidP="009F0C77">
      <w:r>
        <w:separator/>
      </w:r>
    </w:p>
  </w:endnote>
  <w:endnote w:type="continuationSeparator" w:id="0">
    <w:p w:rsidR="00A7467D" w:rsidRDefault="00A746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7B7204-5A9A-43EB-8923-A736582CF3E7}"/>
    <w:embedBold r:id="rId2" w:fontKey="{46CCDAF1-B7C9-4208-A567-A7FA1F798240}"/>
  </w:font>
  <w:font w:name="Calibri">
    <w:panose1 w:val="020F0502020204030204"/>
    <w:charset w:val="00"/>
    <w:family w:val="swiss"/>
    <w:pitch w:val="variable"/>
    <w:sig w:usb0="E10002FF" w:usb1="4000ACFF" w:usb2="00000009" w:usb3="00000000" w:csb0="0000019F" w:csb1="00000000"/>
    <w:embedRegular r:id="rId3" w:fontKey="{45711431-1BA4-474C-B516-D223CEB50ED5}"/>
  </w:font>
  <w:font w:name="Tahoma">
    <w:panose1 w:val="020B0604030504040204"/>
    <w:charset w:val="00"/>
    <w:family w:val="swiss"/>
    <w:pitch w:val="variable"/>
    <w:sig w:usb0="21002A87" w:usb1="80000000" w:usb2="00000008" w:usb3="00000000" w:csb0="000101FF" w:csb1="00000000"/>
    <w:embedRegular r:id="rId4" w:fontKey="{8015127B-DD24-486F-A216-6EE8DBBAAD27}"/>
  </w:font>
  <w:font w:name="Cambria">
    <w:panose1 w:val="02040503050406030204"/>
    <w:charset w:val="00"/>
    <w:family w:val="roman"/>
    <w:pitch w:val="variable"/>
    <w:sig w:usb0="E00002FF" w:usb1="400004FF" w:usb2="00000000" w:usb3="00000000" w:csb0="0000019F" w:csb1="00000000"/>
    <w:embedRegular r:id="rId5" w:fontKey="{B4F55786-306B-4B73-BDB8-C1A72A0907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CFD" w:rsidRPr="00845C9F" w:rsidRDefault="00845C9F" w:rsidP="00845C9F">
    <w:pPr>
      <w:pStyle w:val="Footer"/>
      <w:tabs>
        <w:tab w:val="clear" w:pos="4680"/>
        <w:tab w:val="clear" w:pos="9360"/>
        <w:tab w:val="center" w:pos="2995"/>
      </w:tabs>
      <w:spacing w:before="120"/>
    </w:pPr>
    <w:r>
      <w:t>[232]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67D" w:rsidRDefault="00A7467D" w:rsidP="009F0C77">
      <w:r>
        <w:separator/>
      </w:r>
    </w:p>
  </w:footnote>
  <w:footnote w:type="continuationSeparator" w:id="0">
    <w:p w:rsidR="00A7467D" w:rsidRDefault="00A746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97DG13"/>
    <w:docVar w:name="CoverBillType" w:val="j"/>
    <w:docVar w:name="docpath" w:val="L:\Council\bills\NL\13097DG13.DOCX"/>
    <w:docVar w:name="dvBillNumber" w:val="232"/>
    <w:docVar w:name="dvBillNumberPrefix" w:val="S. "/>
    <w:docVar w:name="dvOriginalBody" w:val="Senate"/>
    <w:docVar w:name="dvSteno" w:val="NL"/>
    <w:docVar w:name="NameofBody" w:val="s"/>
    <w:docVar w:name="vgroup2" w:val="Council"/>
  </w:docVars>
  <w:rsids>
    <w:rsidRoot w:val="002D005F"/>
    <w:rsid w:val="00026C9A"/>
    <w:rsid w:val="000965A1"/>
    <w:rsid w:val="000E1785"/>
    <w:rsid w:val="000F39F2"/>
    <w:rsid w:val="001023A4"/>
    <w:rsid w:val="0010776B"/>
    <w:rsid w:val="00133E66"/>
    <w:rsid w:val="00134ACF"/>
    <w:rsid w:val="00144E15"/>
    <w:rsid w:val="001461A6"/>
    <w:rsid w:val="001A4A62"/>
    <w:rsid w:val="001A681E"/>
    <w:rsid w:val="001D08F2"/>
    <w:rsid w:val="002037CA"/>
    <w:rsid w:val="002047A2"/>
    <w:rsid w:val="00224E30"/>
    <w:rsid w:val="002321B6"/>
    <w:rsid w:val="0023696B"/>
    <w:rsid w:val="00250967"/>
    <w:rsid w:val="002759C5"/>
    <w:rsid w:val="00277DEE"/>
    <w:rsid w:val="00280D88"/>
    <w:rsid w:val="00294ABE"/>
    <w:rsid w:val="002A3EB4"/>
    <w:rsid w:val="002D005F"/>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2593"/>
    <w:rsid w:val="00753C04"/>
    <w:rsid w:val="00756946"/>
    <w:rsid w:val="00757F80"/>
    <w:rsid w:val="00771EEC"/>
    <w:rsid w:val="00773B3F"/>
    <w:rsid w:val="00786819"/>
    <w:rsid w:val="007A325A"/>
    <w:rsid w:val="007F1523"/>
    <w:rsid w:val="007F509E"/>
    <w:rsid w:val="007F5799"/>
    <w:rsid w:val="007F6947"/>
    <w:rsid w:val="00845C9F"/>
    <w:rsid w:val="00872729"/>
    <w:rsid w:val="008F4429"/>
    <w:rsid w:val="00932670"/>
    <w:rsid w:val="009352BB"/>
    <w:rsid w:val="00990668"/>
    <w:rsid w:val="009F0C77"/>
    <w:rsid w:val="009F4DD1"/>
    <w:rsid w:val="00A64E80"/>
    <w:rsid w:val="00A741D9"/>
    <w:rsid w:val="00A7467D"/>
    <w:rsid w:val="00A773FF"/>
    <w:rsid w:val="00A9741D"/>
    <w:rsid w:val="00AD4B17"/>
    <w:rsid w:val="00B26FA6"/>
    <w:rsid w:val="00B741CB"/>
    <w:rsid w:val="00B934F3"/>
    <w:rsid w:val="00BB6347"/>
    <w:rsid w:val="00BD2134"/>
    <w:rsid w:val="00C038D8"/>
    <w:rsid w:val="00C045DD"/>
    <w:rsid w:val="00C3136F"/>
    <w:rsid w:val="00C3483A"/>
    <w:rsid w:val="00C6087B"/>
    <w:rsid w:val="00C67D52"/>
    <w:rsid w:val="00C74E9D"/>
    <w:rsid w:val="00C82FD3"/>
    <w:rsid w:val="00CC6B7B"/>
    <w:rsid w:val="00CD3619"/>
    <w:rsid w:val="00CF4447"/>
    <w:rsid w:val="00D405E7"/>
    <w:rsid w:val="00D41D56"/>
    <w:rsid w:val="00D6260D"/>
    <w:rsid w:val="00D6662B"/>
    <w:rsid w:val="00D95E2F"/>
    <w:rsid w:val="00D970A9"/>
    <w:rsid w:val="00DA5CFD"/>
    <w:rsid w:val="00DB3AC0"/>
    <w:rsid w:val="00DE68F0"/>
    <w:rsid w:val="00DF3845"/>
    <w:rsid w:val="00DF7E17"/>
    <w:rsid w:val="00E0690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467D"/>
    <w:rPr>
      <w:rFonts w:ascii="Tahoma" w:hAnsi="Tahoma" w:cs="Tahoma"/>
      <w:sz w:val="16"/>
      <w:szCs w:val="16"/>
    </w:rPr>
  </w:style>
  <w:style w:type="character" w:customStyle="1" w:styleId="BalloonTextChar">
    <w:name w:val="Balloon Text Char"/>
    <w:basedOn w:val="DefaultParagraphFont"/>
    <w:link w:val="BalloonText"/>
    <w:uiPriority w:val="99"/>
    <w:semiHidden/>
    <w:rsid w:val="00A7467D"/>
    <w:rPr>
      <w:rFonts w:ascii="Tahoma" w:eastAsia="Times New Roman" w:hAnsi="Tahoma" w:cs="Tahoma"/>
      <w:sz w:val="16"/>
      <w:szCs w:val="16"/>
    </w:rPr>
  </w:style>
  <w:style w:type="paragraph" w:customStyle="1" w:styleId="BillDots0">
    <w:name w:val="Bill Dots"/>
    <w:basedOn w:val="Normal"/>
    <w:qFormat/>
    <w:rsid w:val="001461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461A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A3A3-7991-4946-BA1A-47023F81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2013-01-15T15:57:00Z</cp:lastPrinted>
  <dcterms:created xsi:type="dcterms:W3CDTF">2013-01-15T18:25:00Z</dcterms:created>
  <dcterms:modified xsi:type="dcterms:W3CDTF">2013-01-15T18:25:00Z</dcterms:modified>
</cp:coreProperties>
</file>