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4252A" w:rsidRP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323C" w:rsidRDefault="007A323C" w:rsidP="00F4252A">
      <w:pPr>
        <w:tabs>
          <w:tab w:val="right" w:pos="5933"/>
        </w:tabs>
        <w:suppressAutoHyphens/>
        <w:jc w:val="both"/>
        <w:rPr>
          <w:rFonts w:eastAsia="Times New Roman"/>
        </w:rPr>
      </w:pPr>
      <w:r>
        <w:rPr>
          <w:rFonts w:eastAsia="Times New Roman"/>
        </w:rPr>
        <w:t>COMMITTEE AMENDMENT ADOPTED</w:t>
      </w:r>
    </w:p>
    <w:p w:rsidR="007A323C" w:rsidRDefault="007A323C" w:rsidP="00F4252A">
      <w:pPr>
        <w:tabs>
          <w:tab w:val="right" w:pos="5933"/>
        </w:tabs>
        <w:suppressAutoHyphens/>
        <w:jc w:val="both"/>
        <w:rPr>
          <w:rFonts w:eastAsia="Times New Roman"/>
        </w:rPr>
      </w:pPr>
      <w:r>
        <w:rPr>
          <w:rFonts w:eastAsia="Times New Roman"/>
        </w:rPr>
        <w:t>May 7, 2013</w:t>
      </w:r>
    </w:p>
    <w:p w:rsidR="007A323C" w:rsidRDefault="007A323C" w:rsidP="00F4252A">
      <w:pPr>
        <w:tabs>
          <w:tab w:val="right" w:pos="5933"/>
        </w:tabs>
        <w:suppressAutoHyphens/>
        <w:jc w:val="both"/>
        <w:rPr>
          <w:rFonts w:eastAsia="Times New Roman"/>
        </w:rPr>
      </w:pPr>
    </w:p>
    <w:p w:rsidR="00F4252A" w:rsidRPr="00F4252A" w:rsidRDefault="00F4252A" w:rsidP="00F4252A">
      <w:pPr>
        <w:tabs>
          <w:tab w:val="right" w:pos="5933"/>
        </w:tabs>
        <w:suppressAutoHyphens/>
        <w:jc w:val="both"/>
        <w:rPr>
          <w:rFonts w:eastAsia="Times New Roman"/>
        </w:rPr>
      </w:pPr>
      <w:r>
        <w:rPr>
          <w:rFonts w:eastAsia="Times New Roman"/>
        </w:rPr>
        <w:tab/>
      </w:r>
      <w:r>
        <w:rPr>
          <w:rFonts w:eastAsia="Times New Roman"/>
          <w:b/>
          <w:sz w:val="36"/>
        </w:rPr>
        <w:t>S. 250</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F4252A" w:rsidP="00F4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82D00">
        <w:t>Senator Cromer</w:t>
      </w:r>
      <w:r w:rsidR="004256CF">
        <w:t xml:space="preserve"> and Ford</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252A" w:rsidRDefault="007A323C" w:rsidP="00C827EA">
      <w:pPr>
        <w:tabs>
          <w:tab w:val="right" w:pos="5933"/>
        </w:tabs>
        <w:suppressAutoHyphens/>
        <w:jc w:val="both"/>
        <w:rPr>
          <w:rFonts w:eastAsia="Times New Roman"/>
        </w:rPr>
      </w:pPr>
      <w:r>
        <w:rPr>
          <w:rFonts w:eastAsia="Times New Roman"/>
        </w:rPr>
        <w:t>S. Printed 5/7</w:t>
      </w:r>
      <w:r w:rsidR="00F4252A">
        <w:rPr>
          <w:rFonts w:eastAsia="Times New Roman"/>
        </w:rPr>
        <w:t>/13--S.</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16, 2013.</w:t>
      </w:r>
    </w:p>
    <w:p w:rsidR="00F4252A" w:rsidRDefault="00F4252A"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4252A" w:rsidRDefault="00F4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252A" w:rsidSect="00F42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2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66B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678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33</w:t>
      </w:r>
      <w:r w:rsidR="00E9432B">
        <w:rPr>
          <w:rFonts w:eastAsia="Times New Roman"/>
        </w:rPr>
        <w:noBreakHyphen/>
      </w:r>
      <w:r>
        <w:rPr>
          <w:rFonts w:eastAsia="Times New Roman"/>
        </w:rPr>
        <w:t>56</w:t>
      </w:r>
      <w:r w:rsidR="00E9432B">
        <w:rPr>
          <w:rFonts w:eastAsia="Times New Roman"/>
        </w:rPr>
        <w:noBreakHyphen/>
      </w:r>
      <w:r>
        <w:rPr>
          <w:rFonts w:eastAsia="Times New Roman"/>
        </w:rPr>
        <w:t>30 OF THE 1976 CODE, RELATING TO REGISTRATION STATEMENTS FOR THE SOLICITATION OF CHARITABLE FUNDS</w:t>
      </w:r>
      <w:r w:rsidR="00E9432B">
        <w:rPr>
          <w:rFonts w:eastAsia="Times New Roman"/>
        </w:rPr>
        <w:t>,</w:t>
      </w:r>
      <w:r>
        <w:rPr>
          <w:rFonts w:eastAsia="Times New Roman"/>
        </w:rPr>
        <w:t xml:space="preserve"> TO EXEMPT PUBLIC SCHOOLS AND PUBLIC SCHOOL DISTRICTS.</w:t>
      </w:r>
    </w:p>
    <w:p w:rsidR="007A323C" w:rsidRDefault="007A3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66B25" w:rsidRDefault="00766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432B" w:rsidRPr="007D17B5" w:rsidRDefault="00E9432B" w:rsidP="00E94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7B5">
        <w:rPr>
          <w:rFonts w:eastAsia="Times New Roman"/>
          <w:color w:val="000000" w:themeColor="text1"/>
          <w:u w:color="000000" w:themeColor="text1"/>
        </w:rPr>
        <w:t>Be it enacted by the General Assembly of the State of South Carolina:</w:t>
      </w:r>
    </w:p>
    <w:p w:rsidR="007A323C"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A323C"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SECTION</w:t>
      </w:r>
      <w:r w:rsidRPr="00994B14">
        <w:tab/>
        <w:t>1.</w:t>
      </w:r>
      <w:r w:rsidRPr="00994B14">
        <w:tab/>
        <w:t>Section 33</w:t>
      </w:r>
      <w:r w:rsidRPr="00994B14">
        <w:noBreakHyphen/>
        <w:t>56</w:t>
      </w:r>
      <w:r w:rsidRPr="00994B14">
        <w:noBreakHyphen/>
        <w:t>50 of the 1976 Code is amended to read:</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t>“Section 33</w:t>
      </w:r>
      <w:r w:rsidRPr="00994B14">
        <w:noBreakHyphen/>
        <w:t>56</w:t>
      </w:r>
      <w:r w:rsidRPr="00994B14">
        <w:noBreakHyphen/>
        <w:t>50.</w:t>
      </w:r>
      <w:r w:rsidRPr="00994B14">
        <w:tab/>
        <w:t>(A)</w:t>
      </w:r>
      <w:r w:rsidRPr="00994B14">
        <w:tab/>
        <w:t>The following are not required to file registration statements with the Secretary of State if their fundraising activities are not conducted by professional solicitors, professional fundraising counsel, or commercial co</w:t>
      </w:r>
      <w:r>
        <w:t>-</w:t>
      </w:r>
      <w:r w:rsidRPr="00994B14">
        <w:t xml:space="preserve">venturers: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(1)</w:t>
      </w:r>
      <w:r w:rsidRPr="00994B14">
        <w:tab/>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(2)</w:t>
      </w:r>
      <w:r w:rsidRPr="00994B14">
        <w:tab/>
        <w:t xml:space="preserve">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(3)</w:t>
      </w:r>
      <w:r w:rsidRPr="00994B14">
        <w:tab/>
        <w:t xml:space="preserve">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w:t>
      </w:r>
      <w:r w:rsidRPr="00994B14">
        <w:lastRenderedPageBreak/>
        <w:t xml:space="preserve">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must register with and report to the Secretary of State as required by this chapter;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(4)</w:t>
      </w:r>
      <w:r w:rsidRPr="00994B14">
        <w:tab/>
        <w:t xml:space="preserve">an organization which solicits exclusively from its membership, including a utility cooperative;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(5)</w:t>
      </w:r>
      <w:r w:rsidRPr="00994B14">
        <w:tab/>
        <w:t xml:space="preserve">a veterans’ organization which has a congressional charter;  and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tab/>
        <w:t>(6)</w:t>
      </w:r>
      <w:r w:rsidRPr="00994B14">
        <w:tab/>
        <w:t xml:space="preserve">the State, its political subdivisions, and an agency or a department of the State which are subject to the disclosure provisions of the Freedom of Information Act.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994B14">
        <w:tab/>
        <w:t>(B)</w:t>
      </w:r>
      <w:r w:rsidRPr="00994B14">
        <w:tab/>
      </w:r>
      <w:r w:rsidRPr="00994B14">
        <w:rPr>
          <w:strike/>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Pr>
          <w:strike/>
        </w:rPr>
        <w:t>-</w:t>
      </w:r>
      <w:r w:rsidRPr="00994B14">
        <w:rPr>
          <w:strike/>
        </w:rPr>
        <w:t>venturers</w:t>
      </w:r>
      <w:r w:rsidRPr="00994B14">
        <w:t xml:space="preserve"> </w:t>
      </w:r>
      <w:r w:rsidRPr="00994B14">
        <w:rPr>
          <w:u w:val="single" w:color="000000"/>
        </w:rPr>
        <w:t>The following are not required to file registration statements with the Secretary of State regardless of whether or not their fundraising activities are conducted by professional solicitors, professional fundraising counsel, or commercial co</w:t>
      </w:r>
      <w:r>
        <w:rPr>
          <w:u w:val="single" w:color="000000"/>
        </w:rPr>
        <w:t>-</w:t>
      </w:r>
      <w:r w:rsidRPr="00994B14">
        <w:rPr>
          <w:u w:val="single" w:color="000000"/>
        </w:rPr>
        <w:t>venturers:</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994B14">
        <w:rPr>
          <w:u w:color="000000"/>
        </w:rPr>
        <w:tab/>
      </w:r>
      <w:r w:rsidRPr="00994B14">
        <w:rPr>
          <w:u w:val="single" w:color="000000"/>
        </w:rPr>
        <w:t>(1)</w:t>
      </w:r>
      <w:r w:rsidRPr="00994B14">
        <w:rPr>
          <w:u w:color="000000"/>
        </w:rPr>
        <w:tab/>
      </w:r>
      <w:r w:rsidR="005B3F0F">
        <w:rPr>
          <w:u w:val="single" w:color="000000"/>
        </w:rPr>
        <w:t>a</w:t>
      </w:r>
      <w:r w:rsidRPr="00994B14">
        <w:rPr>
          <w:u w:val="single" w:color="000000"/>
        </w:rPr>
        <w:t xml:space="preserve"> public school district located in the State and any public school teaching pre</w:t>
      </w:r>
      <w:r>
        <w:rPr>
          <w:u w:val="single" w:color="000000"/>
        </w:rPr>
        <w:t>-</w:t>
      </w:r>
      <w:r w:rsidRPr="00994B14">
        <w:rPr>
          <w:u w:val="single" w:color="000000"/>
        </w:rPr>
        <w:t>K through grade twelve located within the public school district.  For purposes of this chapter, the term ‘public school’ includes any student organization within the school that does not maintain separate fi</w:t>
      </w:r>
      <w:r w:rsidR="005B3F0F">
        <w:rPr>
          <w:u w:val="single" w:color="000000"/>
        </w:rPr>
        <w:t>nancial accounts or a separate f</w:t>
      </w:r>
      <w:r w:rsidRPr="00994B14">
        <w:rPr>
          <w:u w:val="single" w:color="000000"/>
        </w:rPr>
        <w:t xml:space="preserve">ederal Employer’s Identification Number (EIN) from the school and whose fundraising revenues are deposited in the school’s student activity fund; and </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rPr>
      </w:pPr>
      <w:r w:rsidRPr="00994B14">
        <w:rPr>
          <w:u w:color="000000"/>
        </w:rPr>
        <w:tab/>
      </w:r>
      <w:r w:rsidRPr="00994B14">
        <w:rPr>
          <w:u w:val="single" w:color="000000"/>
        </w:rPr>
        <w:t>(2)</w:t>
      </w:r>
      <w:r w:rsidRPr="00994B14">
        <w:rPr>
          <w:u w:color="000000"/>
        </w:rPr>
        <w:tab/>
      </w:r>
      <w:r w:rsidR="005B3F0F">
        <w:rPr>
          <w:u w:color="000000"/>
        </w:rPr>
        <w:t>a</w:t>
      </w:r>
      <w:r w:rsidRPr="00994B14">
        <w:rPr>
          <w:u w:val="single" w:color="000000"/>
        </w:rPr>
        <w:t xml:space="preserve"> charitable organization that does not intend to solicit or receive contributions from the public in excess of seven thousand five hundred dollars during a calendar year.  If the contributions raised from the public, whether or not the contributions are actually received by a charitable organization during any calendar year, are in excess of these amounts, the organization shall register and report to the Secretary of State as required by this chapter </w:t>
      </w:r>
      <w:r w:rsidRPr="00994B14">
        <w:rPr>
          <w:u w:val="single" w:color="000000"/>
        </w:rPr>
        <w:lastRenderedPageBreak/>
        <w:t>within thirty days after the date the contributions exceed these amounts.</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t>(C)</w:t>
      </w:r>
      <w:r w:rsidRPr="00994B14">
        <w:tab/>
        <w:t>A charitable organization claiming to be exempt from the registration provisions of this chapter and which solicits charitable contributions must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4B14">
        <w:tab/>
      </w:r>
      <w:r w:rsidRPr="00994B14">
        <w:rPr>
          <w:u w:val="single" w:color="000000"/>
        </w:rPr>
        <w:t>(D)</w:t>
      </w:r>
      <w:r w:rsidRPr="00994B14">
        <w:rPr>
          <w:u w:color="000000"/>
        </w:rPr>
        <w:tab/>
      </w:r>
      <w:r w:rsidRPr="00994B14">
        <w:rPr>
          <w:u w:val="single" w:color="000000"/>
        </w:rPr>
        <w:t>A professional solicitor, professional fundraising counsel, or commercial co</w:t>
      </w:r>
      <w:r>
        <w:rPr>
          <w:u w:val="single" w:color="000000"/>
        </w:rPr>
        <w:t>-</w:t>
      </w:r>
      <w:r w:rsidRPr="00994B14">
        <w:rPr>
          <w:u w:val="single" w:color="000000"/>
        </w:rPr>
        <w:t>venturer conducting fundraising activities on behalf of an exempt organization must comply with the registration and filing requirements of this chapter.</w:t>
      </w:r>
      <w:r w:rsidRPr="00994B14">
        <w:t>”</w:t>
      </w:r>
    </w:p>
    <w:p w:rsidR="007A323C" w:rsidRPr="00994B14"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9432B" w:rsidRPr="007D17B5" w:rsidRDefault="007A323C" w:rsidP="007A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4B14">
        <w:t>SECTION</w:t>
      </w:r>
      <w:r w:rsidRPr="00994B14">
        <w:tab/>
        <w:t>2.</w:t>
      </w:r>
      <w:r w:rsidRPr="00994B14">
        <w:tab/>
        <w:t>This act takes effect upon approval of the Governor.</w:t>
      </w:r>
    </w:p>
    <w:p w:rsidR="0052373F" w:rsidRDefault="00E943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2373F" w:rsidRDefault="0052373F" w:rsidP="00C012E2">
      <w:pPr>
        <w:suppressAutoHyphens/>
        <w:jc w:val="both"/>
        <w:rPr>
          <w:rFonts w:eastAsia="Times New Roman"/>
        </w:rPr>
      </w:pPr>
    </w:p>
    <w:sectPr w:rsidR="0052373F" w:rsidSect="00F42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B25" w:rsidRDefault="00766B25" w:rsidP="00522CE0">
      <w:r>
        <w:separator/>
      </w:r>
    </w:p>
  </w:endnote>
  <w:endnote w:type="continuationSeparator" w:id="0">
    <w:p w:rsidR="00766B25" w:rsidRDefault="00766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B221D1-9A01-47D4-9654-34F9FA074D5D}"/>
    <w:embedBold r:id="rId2" w:fontKey="{E6287B5C-2CB2-4C67-B130-5825845ED32E}"/>
  </w:font>
  <w:font w:name="Calibri">
    <w:panose1 w:val="020F0502020204030204"/>
    <w:charset w:val="00"/>
    <w:family w:val="swiss"/>
    <w:pitch w:val="variable"/>
    <w:sig w:usb0="E00002FF" w:usb1="4000ACFF" w:usb2="00000001" w:usb3="00000000" w:csb0="0000019F" w:csb1="00000000"/>
    <w:embedRegular r:id="rId3" w:fontKey="{3E72DE5F-4FED-4BC1-9BE4-4EF512CE9F2C}"/>
  </w:font>
  <w:font w:name="Cambria">
    <w:panose1 w:val="02040503050406030204"/>
    <w:charset w:val="00"/>
    <w:family w:val="roman"/>
    <w:pitch w:val="variable"/>
    <w:sig w:usb0="E00002FF" w:usb1="400004FF" w:usb2="00000000" w:usb3="00000000" w:csb0="0000019F" w:csb1="00000000"/>
    <w:embedRegular r:id="rId4" w:fontKey="{66AA2BB6-ADA7-4F78-9209-999B529D87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26" w:rsidRPr="0052373F" w:rsidRDefault="0052373F" w:rsidP="0052373F">
    <w:pPr>
      <w:pStyle w:val="Footer"/>
      <w:tabs>
        <w:tab w:val="clear" w:pos="4680"/>
        <w:tab w:val="clear" w:pos="9360"/>
        <w:tab w:val="center" w:pos="2995"/>
      </w:tabs>
      <w:spacing w:before="120"/>
    </w:pPr>
    <w:r>
      <w:t>[250</w:t>
    </w:r>
    <w:r w:rsidR="00F4252A">
      <w:t>-</w:t>
    </w:r>
    <w:fldSimple w:instr=" PAGE  \* MERGEFORMAT ">
      <w:r w:rsidR="00C012E2">
        <w:rPr>
          <w:noProof/>
        </w:rPr>
        <w:t>1</w:t>
      </w:r>
    </w:fldSimple>
    <w:r w:rsidR="00F42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52A" w:rsidRPr="0052373F" w:rsidRDefault="00F4252A" w:rsidP="0052373F">
    <w:pPr>
      <w:pStyle w:val="Footer"/>
      <w:tabs>
        <w:tab w:val="clear" w:pos="4680"/>
        <w:tab w:val="clear" w:pos="9360"/>
        <w:tab w:val="center" w:pos="2995"/>
      </w:tabs>
      <w:spacing w:before="120"/>
    </w:pPr>
    <w:r>
      <w:t>[250]</w:t>
    </w:r>
    <w:r>
      <w:tab/>
    </w:r>
    <w:fldSimple w:instr=" PAGE  \* MERGEFORMAT ">
      <w:r w:rsidR="00C012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B25" w:rsidRDefault="00766B25" w:rsidP="00522CE0">
      <w:r>
        <w:separator/>
      </w:r>
    </w:p>
  </w:footnote>
  <w:footnote w:type="continuationSeparator" w:id="0">
    <w:p w:rsidR="00766B25" w:rsidRDefault="00766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0CHAR.KMM.RWC"/>
    <w:docVar w:name="CoverAttorneyInitials" w:val="KMM"/>
    <w:docVar w:name="CoverAttorneyLastName" w:val="Moffitt"/>
    <w:docVar w:name="CoverBillType" w:val="b"/>
    <w:docVar w:name="CoverSenator" w:val="RWC"/>
    <w:docVar w:name="dvBillNumber" w:val="250"/>
    <w:docVar w:name="dvBillNumberPrefix" w:val="S. "/>
    <w:docVar w:name="dvOriginalBody" w:val="Senate"/>
    <w:docVar w:name="fulldraftpath" w:val="L:\S-RES\RWC\010CHAR.KMM.RWC.DOCX"/>
    <w:docVar w:name="NameofBody" w:val="S"/>
    <w:docVar w:name="vgroup2" w:val="S-RES"/>
  </w:docVars>
  <w:rsids>
    <w:rsidRoot w:val="000B5447"/>
    <w:rsid w:val="00042AC1"/>
    <w:rsid w:val="00046516"/>
    <w:rsid w:val="0007601D"/>
    <w:rsid w:val="000B0720"/>
    <w:rsid w:val="000B5447"/>
    <w:rsid w:val="000B5EAF"/>
    <w:rsid w:val="00157BF1"/>
    <w:rsid w:val="00170561"/>
    <w:rsid w:val="00186AC9"/>
    <w:rsid w:val="00197DF1"/>
    <w:rsid w:val="001B3DD9"/>
    <w:rsid w:val="001B7E5D"/>
    <w:rsid w:val="001D3BAC"/>
    <w:rsid w:val="00216025"/>
    <w:rsid w:val="00245C4E"/>
    <w:rsid w:val="002C1321"/>
    <w:rsid w:val="002C5896"/>
    <w:rsid w:val="002C7889"/>
    <w:rsid w:val="002D3BED"/>
    <w:rsid w:val="00307C2B"/>
    <w:rsid w:val="00326B94"/>
    <w:rsid w:val="00383247"/>
    <w:rsid w:val="003D6E2B"/>
    <w:rsid w:val="003E7597"/>
    <w:rsid w:val="004256CF"/>
    <w:rsid w:val="0044020F"/>
    <w:rsid w:val="00450668"/>
    <w:rsid w:val="00467813"/>
    <w:rsid w:val="004813A2"/>
    <w:rsid w:val="004952FA"/>
    <w:rsid w:val="004B0796"/>
    <w:rsid w:val="004B6A22"/>
    <w:rsid w:val="004D7F37"/>
    <w:rsid w:val="004E16B2"/>
    <w:rsid w:val="00520ABF"/>
    <w:rsid w:val="00522CE0"/>
    <w:rsid w:val="0052373F"/>
    <w:rsid w:val="00565148"/>
    <w:rsid w:val="00593361"/>
    <w:rsid w:val="005A413B"/>
    <w:rsid w:val="005A5017"/>
    <w:rsid w:val="005A648C"/>
    <w:rsid w:val="005B3F0F"/>
    <w:rsid w:val="005F1745"/>
    <w:rsid w:val="006A1802"/>
    <w:rsid w:val="006C74EA"/>
    <w:rsid w:val="00713A96"/>
    <w:rsid w:val="00720D40"/>
    <w:rsid w:val="007318D4"/>
    <w:rsid w:val="00765784"/>
    <w:rsid w:val="00766B25"/>
    <w:rsid w:val="007A323C"/>
    <w:rsid w:val="007A4390"/>
    <w:rsid w:val="007E5CB7"/>
    <w:rsid w:val="007E7381"/>
    <w:rsid w:val="007F1A7E"/>
    <w:rsid w:val="007F78CE"/>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0F76"/>
    <w:rsid w:val="00A4011E"/>
    <w:rsid w:val="00A86015"/>
    <w:rsid w:val="00A9594E"/>
    <w:rsid w:val="00AC7CD6"/>
    <w:rsid w:val="00AE59C8"/>
    <w:rsid w:val="00B10098"/>
    <w:rsid w:val="00B5790D"/>
    <w:rsid w:val="00B85311"/>
    <w:rsid w:val="00B945C5"/>
    <w:rsid w:val="00BA20EA"/>
    <w:rsid w:val="00BB3A68"/>
    <w:rsid w:val="00BB5AFC"/>
    <w:rsid w:val="00BC0A56"/>
    <w:rsid w:val="00C012E2"/>
    <w:rsid w:val="00C45366"/>
    <w:rsid w:val="00C57023"/>
    <w:rsid w:val="00C74052"/>
    <w:rsid w:val="00C827EA"/>
    <w:rsid w:val="00CB187A"/>
    <w:rsid w:val="00CC0EC7"/>
    <w:rsid w:val="00D1088B"/>
    <w:rsid w:val="00D14DE6"/>
    <w:rsid w:val="00D156D2"/>
    <w:rsid w:val="00D53E29"/>
    <w:rsid w:val="00D86943"/>
    <w:rsid w:val="00DA47B9"/>
    <w:rsid w:val="00DB319C"/>
    <w:rsid w:val="00DD5526"/>
    <w:rsid w:val="00DD775D"/>
    <w:rsid w:val="00E058D3"/>
    <w:rsid w:val="00E76AD9"/>
    <w:rsid w:val="00E91E2F"/>
    <w:rsid w:val="00E9432B"/>
    <w:rsid w:val="00EA3546"/>
    <w:rsid w:val="00EB47AE"/>
    <w:rsid w:val="00EC34E1"/>
    <w:rsid w:val="00F0234A"/>
    <w:rsid w:val="00F323DB"/>
    <w:rsid w:val="00F4252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198D7-62D0-44EF-846F-9371B9F5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786</Words>
  <Characters>4485</Characters>
  <Application>Microsoft Office Word</Application>
  <DocSecurity>0</DocSecurity>
  <Lines>37</Lines>
  <Paragraphs>10</Paragraphs>
  <ScaleCrop>false</ScaleCrop>
  <Company> </Company>
  <LinksUpToDate>false</LinksUpToDate>
  <CharactersWithSpaces>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2013-05-07T17:05:00Z</cp:lastPrinted>
  <dcterms:created xsi:type="dcterms:W3CDTF">2013-05-07T17:48:00Z</dcterms:created>
  <dcterms:modified xsi:type="dcterms:W3CDTF">2013-05-07T17:48:00Z</dcterms:modified>
</cp:coreProperties>
</file>