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91499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745">
        <w:t>Chapter 29, Title 40 of the 1976 Code is amended by adding:</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95.</w:t>
      </w:r>
      <w:r>
        <w:tab/>
        <w:t>(A)</w:t>
      </w:r>
      <w:r>
        <w:tab/>
        <w:t>The board shall consider the financial responsibility of an applicant as determined by this section and regulations promulgated by the board.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retail dealer applicant who has a net worth of less than one hundred and fifty thousand dollars or a credit score of less than six hundred and fifty must appear before the board.</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Should the board license an applicant who is unable to meet the financial responsibility guidelines of this section or the regulations of the board, then the board may modify or restrict the activities of the licensee.</w:t>
      </w:r>
      <w:r w:rsidRPr="00A21D07">
        <w:t>”</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t>2.</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225.</w:t>
      </w:r>
      <w:r>
        <w:tab/>
      </w:r>
      <w:r w:rsidRPr="00681B92">
        <w:t>(A)</w:t>
      </w:r>
      <w:r>
        <w:tab/>
        <w:t>A person licensed under this c</w:t>
      </w:r>
      <w:r w:rsidRPr="00681B92">
        <w:t>hapter as a manufactured home retail dealer, retail salesman, installer, contractor, or repairer must complete a minimum of six hours of continuing education classes before applying to renew his license.  A person holding more than one type of license may not be required to complete more than six hours of continuing education collectively for the multiple licenses during each renewal cycle</w:t>
      </w:r>
      <w:r>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(B)</w:t>
      </w:r>
      <w:r>
        <w:tab/>
      </w:r>
      <w:r w:rsidRPr="00681B92">
        <w:t>The requirements for continuing education are: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81B92">
        <w:t>(1)</w:t>
      </w:r>
      <w:r>
        <w:tab/>
      </w:r>
      <w:r w:rsidRPr="00681B92">
        <w:t>a continuing education course must be reviewed and approved or disapproved by a vote of the Manufactured Housing Board at one of its periodic meetings;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(2)</w:t>
      </w:r>
      <w:r>
        <w:tab/>
      </w:r>
      <w:r w:rsidRPr="00681B92">
        <w:t xml:space="preserve">approval of a course must be valid for two years, after which the course must be resubmitted to the </w:t>
      </w:r>
      <w:r>
        <w:t>b</w:t>
      </w:r>
      <w:r w:rsidRPr="00681B92">
        <w:t>oard for approval or disapproval;</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(3)</w:t>
      </w:r>
      <w:r>
        <w:tab/>
        <w:t xml:space="preserve">a </w:t>
      </w:r>
      <w:r w:rsidRPr="00681B92">
        <w:t xml:space="preserve">continuing education </w:t>
      </w:r>
      <w:r>
        <w:t>course</w:t>
      </w:r>
      <w:r w:rsidRPr="00681B92">
        <w:t xml:space="preserve"> must be at least one hour in length, and must concern South Carolina and federal laws, regulations, court cases, business practices, technical, or engineering requirements that affect manufactured homes;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(4)</w:t>
      </w:r>
      <w:r>
        <w:tab/>
      </w:r>
      <w:r w:rsidRPr="00681B92">
        <w:t>a course participant must take a written or electronic test at the end of the course, and must pass the test with a correct score of at least seventy percent;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(5)</w:t>
      </w:r>
      <w:r>
        <w:tab/>
      </w:r>
      <w:r w:rsidRPr="00681B92">
        <w:t xml:space="preserve">at least </w:t>
      </w:r>
      <w:r>
        <w:t>two</w:t>
      </w:r>
      <w:r w:rsidRPr="00681B92">
        <w:t xml:space="preserve"> hours of the continuing education requirement must </w:t>
      </w:r>
      <w:r>
        <w:t>concern laws, regulations, or court cases specifically affecting manufactured housing in South Carolina</w:t>
      </w:r>
      <w:r w:rsidRPr="00681B92">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(6)</w:t>
      </w:r>
      <w:r>
        <w:tab/>
      </w:r>
      <w:r w:rsidRPr="00681B92">
        <w:t>an application for approval of a continuing education course must contain an outline of the course, description of the background of the course instructor, and a copy of the test to be taken by course participants;</w:t>
      </w:r>
      <w:r>
        <w:t xml:space="preserve"> and</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(7)</w:t>
      </w:r>
      <w:r>
        <w:tab/>
      </w:r>
      <w:r w:rsidRPr="00681B92">
        <w:t>a course provider must be responsible for grading a continuing education course test required under this section and shall maintain records of course attendees and test results for four years after the date of the course.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(C)</w:t>
      </w:r>
      <w:r>
        <w:tab/>
      </w:r>
      <w:r w:rsidRPr="00681B92">
        <w:t>The license of a person who fails to comply with the continuing education requirements of</w:t>
      </w:r>
      <w:r>
        <w:t xml:space="preserve"> this section shall lapse. The b</w:t>
      </w:r>
      <w:r w:rsidRPr="00681B92">
        <w:t>oard may, for good cause shown, grant extensions of time to licensees to comply with these requirements. A licensee obtains an extension and subsequently offers to the board evidence</w:t>
      </w:r>
      <w:r>
        <w:t xml:space="preserve"> considered acceptable by the b</w:t>
      </w:r>
      <w:r w:rsidRPr="00681B92">
        <w:t xml:space="preserve">oard demonstrating that he has satisfactorily completed the required continuing education courses </w:t>
      </w:r>
      <w:r>
        <w:t xml:space="preserve">and </w:t>
      </w:r>
      <w:r w:rsidRPr="00681B92">
        <w:t>must be considered in compliance with this section.”</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r>
      <w:r w:rsidRPr="00681B92">
        <w:t>3.</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325.</w:t>
      </w:r>
      <w:r>
        <w:tab/>
      </w:r>
      <w:r w:rsidRPr="00681B92">
        <w:t xml:space="preserve">Any print, </w:t>
      </w:r>
      <w:r>
        <w:t>I</w:t>
      </w:r>
      <w:r w:rsidRPr="00681B92">
        <w:t>nternet, or email advertisement for the sale of a manufactured home located</w:t>
      </w:r>
      <w:bookmarkStart w:id="4" w:name="_GoBack"/>
      <w:bookmarkEnd w:id="4"/>
      <w:r w:rsidRPr="00681B92">
        <w:t xml:space="preserve"> in South Carolina shall contain the license number of a dealer.  This section does not apply to a person exempt from the provisions of Section 40</w:t>
      </w:r>
      <w:r>
        <w:noBreakHyphen/>
      </w:r>
      <w:r w:rsidRPr="00681B92">
        <w:t>29</w:t>
      </w:r>
      <w:r>
        <w:noBreakHyphen/>
      </w:r>
      <w:r w:rsidRPr="00681B92">
        <w:t>30.  A violation of this section must be subject to the penalties contained in Section 40</w:t>
      </w:r>
      <w:r>
        <w:noBreakHyphen/>
      </w:r>
      <w:r w:rsidRPr="00681B92">
        <w:t>29</w:t>
      </w:r>
      <w:r>
        <w:noBreakHyphen/>
      </w:r>
      <w:r w:rsidRPr="00681B92">
        <w:t>30(B).”</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681B92">
        <w:t>4.</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“Section 40</w:t>
      </w:r>
      <w:r>
        <w:noBreakHyphen/>
      </w:r>
      <w:r w:rsidRPr="00681B92">
        <w:t>29</w:t>
      </w:r>
      <w:r>
        <w:noBreakHyphen/>
      </w:r>
      <w:r w:rsidRPr="00681B92">
        <w:t>500.</w:t>
      </w:r>
      <w:r>
        <w:tab/>
      </w:r>
      <w:r w:rsidRPr="00681B92">
        <w:t>Failure to ensure the proper permit as required by local or state government is obtained before installation of a manufactured home is a violation of this chapter.”</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29</w:t>
      </w:r>
      <w:r>
        <w:noBreakHyphen/>
        <w:t>80(A) of the 1976 Code</w:t>
      </w:r>
      <w:r w:rsidRPr="00A21D07">
        <w:t xml:space="preserve"> </w:t>
      </w:r>
      <w:r w:rsidRPr="00754A14">
        <w:t>is a</w:t>
      </w:r>
      <w:r>
        <w:t>mended by adding an appropriately numbered item at the e</w:t>
      </w:r>
      <w:r w:rsidRPr="00754A14">
        <w:t>nd to read:</w:t>
      </w: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B04D15">
        <w:t>aiding or abetting an unlicensed entity to evade the provisions of this chapter or allowing his license to be used by an unlicensed entity.</w:t>
      </w:r>
      <w:r w:rsidRPr="00C4377C">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29</w:t>
      </w:r>
      <w:r>
        <w:noBreakHyphen/>
        <w:t>200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29</w:t>
      </w:r>
      <w:r>
        <w:noBreakHyphen/>
        <w:t>200.</w:t>
      </w:r>
      <w:r>
        <w:tab/>
        <w:t>(A)</w:t>
      </w:r>
      <w:r>
        <w:tab/>
      </w:r>
      <w:r w:rsidRPr="00C77A6A">
        <w:t>All licenses expire June thirtieth of each even</w:t>
      </w:r>
      <w:r>
        <w:noBreakHyphen/>
      </w:r>
      <w:r w:rsidRPr="00C77A6A">
        <w:t xml:space="preserve">numbered year following the date of issue, unless sooner revoked or suspended.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7A6A">
        <w:t xml:space="preserve">An applicant for licensure shall: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7A6A">
        <w:t xml:space="preserve">demonstrate financial responsibility as required by </w:t>
      </w:r>
      <w:r w:rsidRPr="00B04D15">
        <w:rPr>
          <w:strike/>
        </w:rPr>
        <w:t>regulations of the board</w:t>
      </w:r>
      <w:r>
        <w:t xml:space="preserve"> </w:t>
      </w:r>
      <w:r>
        <w:rPr>
          <w:u w:val="single"/>
        </w:rPr>
        <w:t>Section 40</w:t>
      </w:r>
      <w:r>
        <w:rPr>
          <w:u w:val="single"/>
        </w:rPr>
        <w:noBreakHyphen/>
        <w:t>29</w:t>
      </w:r>
      <w:r>
        <w:rPr>
          <w:u w:val="single"/>
        </w:rPr>
        <w:noBreakHyphen/>
        <w:t>95</w:t>
      </w:r>
      <w:r w:rsidRPr="00C77A6A">
        <w:t xml:space="preserve">; </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977477">
        <w:tab/>
      </w:r>
      <w:r>
        <w:rPr>
          <w:u w:val="single"/>
        </w:rPr>
        <w:t>for a retail dealer, provide a financial statement reviewed by a licensed certified public accountant;</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w:t>
      </w:r>
      <w:r w:rsidRPr="00A21D07">
        <w:rPr>
          <w:strike/>
        </w:rPr>
        <w:t>2</w:t>
      </w:r>
      <w:r>
        <w:rPr>
          <w:u w:val="single"/>
        </w:rPr>
        <w:t>3</w:t>
      </w:r>
      <w:r w:rsidRPr="00C77A6A">
        <w:t>)</w:t>
      </w:r>
      <w:r>
        <w:tab/>
      </w:r>
      <w:r w:rsidRPr="00C77A6A">
        <w:t xml:space="preserve">not have engaged illegally in the licensed classification;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3</w:t>
      </w:r>
      <w:r>
        <w:rPr>
          <w:u w:val="single"/>
        </w:rPr>
        <w:t>4</w:t>
      </w:r>
      <w:r>
        <w:t>)</w:t>
      </w:r>
      <w:r>
        <w:tab/>
      </w:r>
      <w:r w:rsidRPr="00C77A6A">
        <w:t xml:space="preserve">demonstrate familiarity with the regulations adopted by the board concerning the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4</w:t>
      </w:r>
      <w:r>
        <w:rPr>
          <w:u w:val="single"/>
        </w:rPr>
        <w:t>5</w:t>
      </w:r>
      <w:r>
        <w:t>)</w:t>
      </w:r>
      <w:r>
        <w:tab/>
      </w:r>
      <w:r w:rsidRPr="00C77A6A">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5</w:t>
      </w:r>
      <w:r>
        <w:rPr>
          <w:u w:val="single"/>
        </w:rPr>
        <w:t>6</w:t>
      </w:r>
      <w:r>
        <w:t>)</w:t>
      </w:r>
      <w:r>
        <w:tab/>
      </w:r>
      <w:r w:rsidRPr="00C77A6A">
        <w:t xml:space="preserve">submit proof of registration with the Department of Revenue and submit a current tax identification number;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6</w:t>
      </w:r>
      <w:r>
        <w:rPr>
          <w:u w:val="single"/>
        </w:rPr>
        <w:t>7</w:t>
      </w:r>
      <w:r>
        <w:t>)</w:t>
      </w:r>
      <w:r>
        <w:tab/>
      </w:r>
      <w:r w:rsidRPr="00C77A6A">
        <w:t xml:space="preserve">where applicable, pass an examination administered by the board or its designated test provider in the license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7</w:t>
      </w:r>
      <w:r>
        <w:rPr>
          <w:u w:val="single"/>
        </w:rPr>
        <w:t>8</w:t>
      </w:r>
      <w:r>
        <w:t>)</w:t>
      </w:r>
      <w:r>
        <w:tab/>
      </w:r>
      <w:r w:rsidRPr="00C77A6A">
        <w:t xml:space="preserve">where applicable, complete training as prescribed by the board.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7A6A">
        <w:t xml:space="preserve">A manufactured housing license is not required for a licensed real estate salesman or licensed real estate broker who negotiates or attempts to negotiate for any legal entity the listing, </w:t>
      </w:r>
      <w:r w:rsidRPr="00C77A6A">
        <w:lastRenderedPageBreak/>
        <w:t>sale, purchase, exchange, lease, or other disposition of a used manufactured or mobile home in conjunction with the listing, sale, purchase, exchange, lease, or other disposition of real estate upon which the used manufactured or mobile home is located.</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21D07">
        <w:rPr>
          <w:u w:val="single"/>
        </w:rPr>
        <w:t>(D)</w:t>
      </w:r>
      <w:r w:rsidRPr="00977477">
        <w:tab/>
      </w:r>
      <w:r w:rsidRPr="00A21D07">
        <w:rPr>
          <w:u w:val="single"/>
        </w:rPr>
        <w:t>The holder of a lien on a manufactured home who sells, exchanges, or transfers by lease</w:t>
      </w:r>
      <w:r>
        <w:rPr>
          <w:u w:val="single"/>
        </w:rPr>
        <w:noBreakHyphen/>
      </w:r>
      <w:r w:rsidRPr="00A21D07">
        <w:rPr>
          <w:u w:val="single"/>
        </w:rPr>
        <w:t>purchase a repossessed manufactured home subject to the lien is not subject to the provisions of this chapter if the sale, exchange, or transfer is through a licensed manufactured home retail dealer.</w:t>
      </w:r>
      <w:r>
        <w:rPr>
          <w:u w:val="single"/>
        </w:rPr>
        <w:t xml:space="preserve">  A sale by a lienholder conducted through the foreclosure process of Section 29</w:t>
      </w:r>
      <w:r>
        <w:rPr>
          <w:u w:val="single"/>
        </w:rPr>
        <w:noBreakHyphen/>
        <w:t>3</w:t>
      </w:r>
      <w:r>
        <w:rPr>
          <w:u w:val="single"/>
        </w:rPr>
        <w:noBreakHyphen/>
        <w:t>610, et seq. may not be subject to the provisions of this chapter.</w:t>
      </w:r>
      <w:r w:rsidRPr="00A21D07">
        <w:rPr>
          <w:u w:val="single"/>
        </w:rPr>
        <w:t xml:space="preserve">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77">
        <w:tab/>
      </w:r>
      <w:r w:rsidRPr="00A21D07">
        <w:rPr>
          <w:u w:val="single"/>
        </w:rPr>
        <w:t>(E)</w:t>
      </w:r>
      <w:r w:rsidRPr="00977477">
        <w:tab/>
      </w:r>
      <w:r w:rsidRPr="00A21D07">
        <w:rPr>
          <w:u w:val="single"/>
        </w:rPr>
        <w:t>A person licensed by other b</w:t>
      </w:r>
      <w:r>
        <w:rPr>
          <w:u w:val="single"/>
        </w:rPr>
        <w:t>oards or commissions of the S</w:t>
      </w:r>
      <w:r w:rsidRPr="00A21D07">
        <w:rPr>
          <w:u w:val="single"/>
        </w:rPr>
        <w:t>tate may repair, inspect, or improve a manufactured home but may not install a manufactured home.  Work performed on a manufactured home by such licensees is restricted to the specific discipline and conditions of the license held. Action for complaints lodged against these licensees must be investigated and taken by the board or commission that issued the license.</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D</w:t>
      </w:r>
      <w:r>
        <w:rPr>
          <w:u w:val="single"/>
        </w:rPr>
        <w:t>F</w:t>
      </w:r>
      <w:r>
        <w:t>)</w:t>
      </w:r>
      <w:r>
        <w:tab/>
      </w:r>
      <w:r w:rsidRPr="00C77A6A">
        <w:t>A license must be issued in only one person</w:t>
      </w:r>
      <w:r w:rsidRPr="006A4745">
        <w:t>’</w:t>
      </w:r>
      <w:r w:rsidRPr="00C77A6A">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E</w:t>
      </w:r>
      <w:r>
        <w:rPr>
          <w:u w:val="single"/>
        </w:rPr>
        <w:t>G</w:t>
      </w:r>
      <w:r>
        <w:t>)</w:t>
      </w:r>
      <w:r>
        <w:tab/>
      </w:r>
      <w:r w:rsidRPr="00C77A6A">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F</w:t>
      </w:r>
      <w:r>
        <w:rPr>
          <w:u w:val="single"/>
        </w:rPr>
        <w:t>H</w:t>
      </w:r>
      <w:r>
        <w:t>)</w:t>
      </w:r>
      <w:r>
        <w:tab/>
      </w:r>
      <w:r w:rsidRPr="00C77A6A">
        <w:t>No person may be issued a license as a manufactured home retail dealer unless the person can show proof satisfactory to the board of two years</w:t>
      </w:r>
      <w:r w:rsidRPr="006A4745">
        <w:t>’</w:t>
      </w:r>
      <w:r w:rsidRPr="00C77A6A">
        <w:t xml:space="preserve"> experience in the manufactured home industry or other relevant experience acceptable to the board.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G</w:t>
      </w:r>
      <w:r>
        <w:rPr>
          <w:u w:val="single"/>
        </w:rPr>
        <w:t>I</w:t>
      </w:r>
      <w:r>
        <w:t>)</w:t>
      </w:r>
      <w:r>
        <w:tab/>
      </w:r>
      <w:r w:rsidRPr="00C77A6A">
        <w:t xml:space="preserve">Notwithstanding any other provision of law, the board may not grant reciprocity or issue a license to an applicant: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lastRenderedPageBreak/>
        <w:tab/>
      </w:r>
      <w:r w:rsidRPr="00C77A6A">
        <w:tab/>
        <w:t>(1)</w:t>
      </w:r>
      <w:r>
        <w:tab/>
      </w:r>
      <w:r w:rsidRPr="00C77A6A">
        <w:t xml:space="preserve">whose license in another state is currently restricted in any way, including probationary or other conditions, or was surrendered in lieu of disciplinary action or was revoked;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7A6A">
        <w:t xml:space="preserve">who has disciplinary action pending against him in another state;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(3)</w:t>
      </w:r>
      <w:r>
        <w:tab/>
      </w:r>
      <w:r w:rsidRPr="00C77A6A">
        <w:t xml:space="preserve">who is currently under sentence, including probation or parole, for a felony, crime of moral turpitude, or other criminal violation related to any aspect of the business of manufactured housing.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1858">
        <w:rPr>
          <w:strike/>
        </w:rPr>
        <w:t>H</w:t>
      </w:r>
      <w:r>
        <w:rPr>
          <w:u w:val="single"/>
        </w:rPr>
        <w:t>J</w:t>
      </w:r>
      <w:r>
        <w:t>)(1)</w:t>
      </w:r>
      <w:r>
        <w:tab/>
      </w:r>
      <w:r w:rsidRPr="00C77A6A">
        <w:t xml:space="preserve">An applicant may be granted an apprentice salesperson license for up to one hundred twenty days.  An apprentice salesperson license may not be issued to an applicant if the applicant has ever been: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r>
      <w:r w:rsidRPr="00C77A6A">
        <w:tab/>
        <w:t>(a)</w:t>
      </w:r>
      <w:r>
        <w:tab/>
      </w:r>
      <w:r w:rsidRPr="00C77A6A">
        <w:t xml:space="preserve">denied any type of license issued pursuant to this chapter;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7A6A">
        <w:t xml:space="preserve">subject to suspension or revocation of a license issued pursuant to this chapter;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7A6A">
        <w:t xml:space="preserve">subject to any disciplinary action taken in accordance with this chapter.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A6A">
        <w:tab/>
      </w:r>
      <w:r w:rsidRPr="00C77A6A">
        <w:tab/>
        <w:t>(2)</w:t>
      </w:r>
      <w:r>
        <w:tab/>
      </w:r>
      <w:r w:rsidRPr="00C77A6A">
        <w:t>An applicant is subject to all of the requirements of this chapter and regulations promulgated pursuant to this chapter, except that an applicant is not required to complete the training, testing, and bond requirements established for a regular retail salesperson license</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noBreakHyphen/>
        <w:t>29</w:t>
      </w:r>
      <w:r>
        <w:noBreakHyphen/>
        <w:t>230(B)(3)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C77A6A">
        <w:t>The board, upon a finding of a violation by a licensee</w:t>
      </w:r>
      <w:r>
        <w:t xml:space="preserve"> </w:t>
      </w:r>
      <w:r>
        <w:rPr>
          <w:u w:val="single"/>
        </w:rPr>
        <w:t>or that an applicant is unable to meet the financial responsibility guidelines</w:t>
      </w:r>
      <w:r w:rsidRPr="00C77A6A">
        <w:t xml:space="preserve">, may further require the licensee to increase the amount of a surety bond or other approved security.  An increase must be proportioned to the seriousness of the offense </w:t>
      </w:r>
      <w:r w:rsidRPr="00942747">
        <w:rPr>
          <w:strike/>
        </w:rPr>
        <w:t>or</w:t>
      </w:r>
      <w:r>
        <w:rPr>
          <w:u w:val="single"/>
        </w:rPr>
        <w:t>,</w:t>
      </w:r>
      <w:r w:rsidRPr="00C77A6A">
        <w:t xml:space="preserve"> the repeat nature of the licensee</w:t>
      </w:r>
      <w:r w:rsidRPr="006A4745">
        <w:t>’</w:t>
      </w:r>
      <w:r w:rsidRPr="00C77A6A">
        <w:t xml:space="preserve">s violations, </w:t>
      </w:r>
      <w:r w:rsidRPr="00942747">
        <w:rPr>
          <w:strike/>
        </w:rPr>
        <w:t>but the</w:t>
      </w:r>
      <w:r w:rsidRPr="00C77A6A">
        <w:t xml:space="preserve"> </w:t>
      </w:r>
      <w:r>
        <w:rPr>
          <w:u w:val="single"/>
        </w:rPr>
        <w:t>or related to the financial condition of an applicant.  The</w:t>
      </w:r>
      <w:r>
        <w:t xml:space="preserve"> </w:t>
      </w:r>
      <w:r w:rsidRPr="00C77A6A">
        <w:t>total amount may not exceed an additional seventy</w:t>
      </w:r>
      <w:r>
        <w:noBreakHyphen/>
      </w:r>
      <w:r w:rsidRPr="00C77A6A">
        <w:t xml:space="preserve">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w:t>
      </w:r>
      <w:r w:rsidRPr="00C77A6A">
        <w:lastRenderedPageBreak/>
        <w:t>standing.  The bonds cannot be reduced below amounts provided in this section.</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DC2743">
      <w:pPr>
        <w:suppressAutoHyphens/>
      </w:pPr>
    </w:p>
    <w:sectPr w:rsidR="00DC2743" w:rsidSect="00DC27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C787D-D56F-482D-9418-EDEE173DC069}"/>
    <w:embedBold r:id="rId2" w:fontKey="{1A7410FE-859B-449F-939A-E592078A5F65}"/>
  </w:font>
  <w:font w:name="Calibri">
    <w:panose1 w:val="020F0502020204030204"/>
    <w:charset w:val="00"/>
    <w:family w:val="swiss"/>
    <w:pitch w:val="variable"/>
    <w:sig w:usb0="E10002FF" w:usb1="4000ACFF" w:usb2="00000009" w:usb3="00000000" w:csb0="0000019F" w:csb1="00000000"/>
    <w:embedRegular r:id="rId3" w:fontKey="{FA92E93B-8B71-44E3-984F-27AD10121EB4}"/>
  </w:font>
  <w:font w:name="Cambria">
    <w:panose1 w:val="02040503050406030204"/>
    <w:charset w:val="00"/>
    <w:family w:val="roman"/>
    <w:pitch w:val="variable"/>
    <w:sig w:usb0="E00002FF" w:usb1="400004FF" w:usb2="00000000" w:usb3="00000000" w:csb0="0000019F" w:csb1="00000000"/>
    <w:embedRegular r:id="rId4" w:fontKey="{302CD274-FBF6-4239-8F4C-03F92A7C0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51A5"/>
    <w:rsid w:val="006215AA"/>
    <w:rsid w:val="006340D9"/>
    <w:rsid w:val="00643B8E"/>
    <w:rsid w:val="00665EBC"/>
    <w:rsid w:val="0069470D"/>
    <w:rsid w:val="006A4745"/>
    <w:rsid w:val="006A476C"/>
    <w:rsid w:val="006C6A93"/>
    <w:rsid w:val="006E02F9"/>
    <w:rsid w:val="00753C04"/>
    <w:rsid w:val="00756946"/>
    <w:rsid w:val="00757F80"/>
    <w:rsid w:val="00771EEC"/>
    <w:rsid w:val="00781EBC"/>
    <w:rsid w:val="00786819"/>
    <w:rsid w:val="007A325A"/>
    <w:rsid w:val="007F1523"/>
    <w:rsid w:val="007F509E"/>
    <w:rsid w:val="007F5799"/>
    <w:rsid w:val="007F6947"/>
    <w:rsid w:val="00872729"/>
    <w:rsid w:val="008F4429"/>
    <w:rsid w:val="0091499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B00A2"/>
    <w:rsid w:val="00EB1BF3"/>
    <w:rsid w:val="00EF3EEE"/>
    <w:rsid w:val="00F149A7"/>
    <w:rsid w:val="00F50BAF"/>
    <w:rsid w:val="00F52C10"/>
    <w:rsid w:val="00F81FFD"/>
    <w:rsid w:val="00F85228"/>
    <w:rsid w:val="00FA566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5290-952C-4318-872D-716FE4C23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1849</Words>
  <Characters>10543</Characters>
  <Application>Microsoft Office Word</Application>
  <DocSecurity>0</DocSecurity>
  <Lines>87</Lines>
  <Paragraphs>24</Paragraphs>
  <ScaleCrop>false</ScaleCrop>
  <Company> </Company>
  <LinksUpToDate>false</LinksUpToDate>
  <CharactersWithSpaces>12368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2013-01-29T17:24:00Z</dcterms:created>
  <dcterms:modified xsi:type="dcterms:W3CDTF">2013-01-29T17:24:00Z</dcterms:modified>
</cp:coreProperties>
</file>