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E99" w:rsidRDefault="00494E99" w:rsidP="001D7F4F">
      <w:pPr>
        <w:pStyle w:val="BillDots"/>
      </w:pPr>
      <w:r>
        <w:rPr>
          <w:strike/>
        </w:rPr>
        <w:t>Indicates Matter Stricken</w:t>
      </w:r>
    </w:p>
    <w:p w:rsidR="00494E99" w:rsidRPr="00494E99" w:rsidRDefault="00494E99" w:rsidP="001D7F4F">
      <w:pPr>
        <w:pStyle w:val="BillDots"/>
      </w:pPr>
      <w:r>
        <w:rPr>
          <w:u w:val="single"/>
        </w:rPr>
        <w:t>Indicates New Matter</w:t>
      </w:r>
    </w:p>
    <w:p w:rsidR="00494E99" w:rsidRDefault="00494E99" w:rsidP="001D7F4F">
      <w:pPr>
        <w:pStyle w:val="BillDots"/>
      </w:pPr>
    </w:p>
    <w:p w:rsidR="00494E99" w:rsidRDefault="00494E99" w:rsidP="001D7F4F">
      <w:pPr>
        <w:pStyle w:val="BillDots"/>
      </w:pPr>
      <w:r>
        <w:t>COMMITTEE REPORT</w:t>
      </w:r>
    </w:p>
    <w:p w:rsidR="00494E99" w:rsidRDefault="00494E99" w:rsidP="001D7F4F">
      <w:pPr>
        <w:pStyle w:val="BillDots"/>
      </w:pPr>
      <w:r>
        <w:t>February 26, 2014</w:t>
      </w:r>
    </w:p>
    <w:p w:rsidR="00494E99" w:rsidRDefault="00494E99" w:rsidP="001D7F4F">
      <w:pPr>
        <w:pStyle w:val="BillDots"/>
      </w:pPr>
    </w:p>
    <w:p w:rsidR="00494E99" w:rsidRPr="00494E99" w:rsidRDefault="00494E99" w:rsidP="00494E99">
      <w:pPr>
        <w:pStyle w:val="BillDots"/>
        <w:tabs>
          <w:tab w:val="clear" w:pos="216"/>
          <w:tab w:val="clear" w:pos="432"/>
          <w:tab w:val="clear" w:pos="648"/>
          <w:tab w:val="clear" w:pos="864"/>
          <w:tab w:val="clear" w:pos="1080"/>
          <w:tab w:val="clear" w:pos="1296"/>
          <w:tab w:val="clear" w:pos="5904"/>
          <w:tab w:val="right" w:pos="5933"/>
        </w:tabs>
      </w:pPr>
      <w:r>
        <w:tab/>
      </w:r>
      <w:r>
        <w:rPr>
          <w:b/>
          <w:sz w:val="36"/>
        </w:rPr>
        <w:t>H. 3198</w:t>
      </w:r>
    </w:p>
    <w:p w:rsidR="00494E99" w:rsidRDefault="00494E99" w:rsidP="001D7F4F">
      <w:pPr>
        <w:pStyle w:val="BillDots"/>
      </w:pPr>
    </w:p>
    <w:p w:rsidR="00494E99" w:rsidRDefault="00494E99" w:rsidP="00AE3AB9">
      <w:pPr>
        <w:pStyle w:val="BillDots"/>
      </w:pPr>
      <w:r>
        <w:t>Introduced by Reps. J.E. Smith, M.S. McLeod, Bernstein and Ballentine</w:t>
      </w:r>
    </w:p>
    <w:p w:rsidR="00494E99" w:rsidRDefault="00494E99" w:rsidP="001D7F4F">
      <w:pPr>
        <w:pStyle w:val="BillDots"/>
      </w:pPr>
    </w:p>
    <w:p w:rsidR="00494E99" w:rsidRDefault="00494E99" w:rsidP="001D7F4F">
      <w:pPr>
        <w:pStyle w:val="BillDots"/>
      </w:pPr>
      <w:r>
        <w:t>S. Printed 2/26/14--H.</w:t>
      </w:r>
    </w:p>
    <w:p w:rsidR="00494E99" w:rsidRDefault="00494E99" w:rsidP="001D7F4F">
      <w:pPr>
        <w:pStyle w:val="BillDots"/>
      </w:pPr>
      <w:r>
        <w:t>Read the first time January 8, 2013.</w:t>
      </w:r>
    </w:p>
    <w:p w:rsidR="00494E99" w:rsidRPr="00494E99" w:rsidRDefault="00494E99" w:rsidP="00494E99">
      <w:pPr>
        <w:pStyle w:val="BillDots"/>
        <w:jc w:val="center"/>
      </w:pPr>
      <w:r>
        <w:rPr>
          <w:u w:val="single"/>
        </w:rPr>
        <w:t>            </w:t>
      </w:r>
    </w:p>
    <w:p w:rsidR="00494E99" w:rsidRDefault="00494E99" w:rsidP="001D7F4F">
      <w:pPr>
        <w:pStyle w:val="BillDots"/>
      </w:pPr>
    </w:p>
    <w:p w:rsidR="00494E99" w:rsidRPr="00494E99" w:rsidRDefault="00494E99" w:rsidP="00494E99">
      <w:pPr>
        <w:pStyle w:val="BillDots"/>
        <w:jc w:val="center"/>
      </w:pPr>
      <w:r>
        <w:rPr>
          <w:b/>
        </w:rPr>
        <w:t>THE COMMITTEE ON JUDICIARY</w:t>
      </w:r>
    </w:p>
    <w:p w:rsidR="00494E99" w:rsidRDefault="00494E99" w:rsidP="001D7F4F">
      <w:pPr>
        <w:pStyle w:val="BillDots"/>
      </w:pPr>
      <w:r>
        <w:tab/>
        <w:t>To whom was referred a Bill (H. 3198) to amend the Code of Laws of South Carolina, 1976, by adding Section 7</w:t>
      </w:r>
      <w:r>
        <w:noBreakHyphen/>
        <w:t>27</w:t>
      </w:r>
      <w:r>
        <w:noBreakHyphen/>
        <w:t>115 so as to place the directors of the county boards of registration, etc., respectfully</w:t>
      </w:r>
    </w:p>
    <w:p w:rsidR="00494E99" w:rsidRPr="00494E99" w:rsidRDefault="00494E99" w:rsidP="00494E99">
      <w:pPr>
        <w:pStyle w:val="BillDots"/>
        <w:jc w:val="center"/>
      </w:pPr>
      <w:r>
        <w:rPr>
          <w:b/>
        </w:rPr>
        <w:t>REPORT:</w:t>
      </w:r>
    </w:p>
    <w:p w:rsidR="00494E99" w:rsidRDefault="00494E99" w:rsidP="001D7F4F">
      <w:pPr>
        <w:pStyle w:val="BillDots"/>
      </w:pPr>
      <w:r>
        <w:tab/>
        <w:t>That they have duly and carefully considered the same and recommend that the same do pass with amendment:</w:t>
      </w:r>
    </w:p>
    <w:p w:rsidR="00494E99" w:rsidRDefault="00494E99" w:rsidP="001D7F4F">
      <w:pPr>
        <w:pStyle w:val="BillDots"/>
      </w:pP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3180">
        <w:t>Amend the bill, as and if amended, by striking all after the enacting words and inserting:</w:t>
      </w: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33180">
        <w:t>/</w:t>
      </w:r>
      <w:r>
        <w:tab/>
      </w:r>
      <w:r w:rsidRPr="00133180">
        <w:rPr>
          <w:u w:color="000000" w:themeColor="text1"/>
        </w:rPr>
        <w:t>SECTION</w:t>
      </w:r>
      <w:r w:rsidRPr="00133180">
        <w:rPr>
          <w:u w:color="000000" w:themeColor="text1"/>
        </w:rPr>
        <w:tab/>
        <w:t>1.</w:t>
      </w:r>
      <w:r w:rsidRPr="00133180">
        <w:rPr>
          <w:u w:color="000000" w:themeColor="text1"/>
        </w:rPr>
        <w:tab/>
        <w:t xml:space="preserve">Article 1, Chapter 27, Title 7 of the 1976 Code is amended by adding: </w:t>
      </w: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3180">
        <w:rPr>
          <w:u w:color="000000" w:themeColor="text1"/>
        </w:rPr>
        <w:tab/>
        <w:t>“Section 7</w:t>
      </w:r>
      <w:r w:rsidRPr="00133180">
        <w:rPr>
          <w:u w:color="000000" w:themeColor="text1"/>
        </w:rPr>
        <w:noBreakHyphen/>
        <w:t>27</w:t>
      </w:r>
      <w:r w:rsidRPr="00133180">
        <w:rPr>
          <w:u w:color="000000" w:themeColor="text1"/>
        </w:rPr>
        <w:noBreakHyphen/>
        <w:t>140.</w:t>
      </w:r>
      <w:r w:rsidRPr="00133180">
        <w:rPr>
          <w:u w:color="000000" w:themeColor="text1"/>
        </w:rPr>
        <w:tab/>
        <w:t>(A)</w:t>
      </w:r>
      <w:r w:rsidRPr="00133180">
        <w:rPr>
          <w:u w:color="000000" w:themeColor="text1"/>
        </w:rPr>
        <w:tab/>
        <w:t xml:space="preserve">Each county board of elections and voter registration, as established pursuant to Article 2, of whatever name or denomination, and all their officials or employees, including members of each board, the director of the board, and all employees of the board, shall perform their functions, duties, and powers relating to the conduct of elections and voter registration as provided by law under the direct supervision and control of the State Election Commission acting through its executive director. In the event of differences of opinion between any local officials or employees and the State Election Commission, acting through its executive director, pertaining to the manner in which particular functions must be performed, the decision of the State Election Commission acting through its executive director controls. </w:t>
      </w: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33180">
        <w:rPr>
          <w:u w:color="000000" w:themeColor="text1"/>
        </w:rPr>
        <w:lastRenderedPageBreak/>
        <w:tab/>
        <w:t>(B)</w:t>
      </w:r>
      <w:r w:rsidRPr="00133180">
        <w:rPr>
          <w:u w:color="000000" w:themeColor="text1"/>
        </w:rPr>
        <w:tab/>
        <w:t>A local public official who wilfully fails to follow the law or the policy of the State Election Commission, acting through its executive director, commits malfeasance in office and may be removed by the Governor, as provided by Section 1</w:t>
      </w:r>
      <w:r w:rsidRPr="00133180">
        <w:rPr>
          <w:u w:color="000000" w:themeColor="text1"/>
        </w:rPr>
        <w:noBreakHyphen/>
        <w:t>3</w:t>
      </w:r>
      <w:r w:rsidRPr="00133180">
        <w:rPr>
          <w:u w:color="000000" w:themeColor="text1"/>
        </w:rPr>
        <w:noBreakHyphen/>
        <w:t xml:space="preserve">240, upon the recommendation of the State Election Commission.  A local employee who wilfully fails to follow the law or the policy of the State Election Commission, acting through its executive director, must be dismissed from employment by his employer upon the recommendation by the State Election Commission. If the person’s employer is the local county board of elections and voter registration and the board fails to dismiss the employee upon the recommendation of the State Election Commission, this constitutes malfeasance in office on the part of the board, and he is subject to removal from office pursuant to the provisions of this section.” </w:t>
      </w: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33180">
        <w:rPr>
          <w:u w:color="000000" w:themeColor="text1"/>
        </w:rPr>
        <w:t>SECTION</w:t>
      </w:r>
      <w:r w:rsidRPr="00133180">
        <w:rPr>
          <w:u w:color="000000" w:themeColor="text1"/>
        </w:rPr>
        <w:tab/>
        <w:t>2.</w:t>
      </w:r>
      <w:r w:rsidRPr="00133180">
        <w:rPr>
          <w:u w:color="000000" w:themeColor="text1"/>
        </w:rPr>
        <w:tab/>
        <w:t xml:space="preserve">Article 1, Chapter 27, Title 7 of the 1976 Code is amended by adding: </w:t>
      </w: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33180">
        <w:rPr>
          <w:u w:color="000000" w:themeColor="text1"/>
        </w:rPr>
        <w:t>“Section 7</w:t>
      </w:r>
      <w:r w:rsidRPr="00133180">
        <w:rPr>
          <w:u w:color="000000" w:themeColor="text1"/>
        </w:rPr>
        <w:noBreakHyphen/>
        <w:t>27</w:t>
      </w:r>
      <w:r w:rsidRPr="00133180">
        <w:rPr>
          <w:u w:color="000000" w:themeColor="text1"/>
        </w:rPr>
        <w:noBreakHyphen/>
        <w:t>145.</w:t>
      </w:r>
      <w:r w:rsidRPr="00133180">
        <w:rPr>
          <w:u w:color="000000" w:themeColor="text1"/>
        </w:rPr>
        <w:tab/>
        <w:t>If a county board of elections and voter registration of whatever name or denomination, as established pursuant to Article 2, does not or cannot determine and certify the results of an election or referendum of which it is responsible for determining and certifying the results within forty</w:t>
      </w:r>
      <w:r w:rsidRPr="00133180">
        <w:rPr>
          <w:u w:color="000000" w:themeColor="text1"/>
        </w:rPr>
        <w:noBreakHyphen/>
        <w:t xml:space="preserve">eight hours after the polls in that election or referendum have closed, this responsibility is devolved upon the State Election Commission at that time.” </w:t>
      </w: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33180">
        <w:rPr>
          <w:u w:color="000000" w:themeColor="text1"/>
        </w:rPr>
        <w:t>SECTION</w:t>
      </w:r>
      <w:r w:rsidRPr="00133180">
        <w:rPr>
          <w:u w:color="000000" w:themeColor="text1"/>
        </w:rPr>
        <w:tab/>
        <w:t>3.</w:t>
      </w:r>
      <w:r w:rsidRPr="00133180">
        <w:rPr>
          <w:u w:color="000000" w:themeColor="text1"/>
        </w:rPr>
        <w:tab/>
        <w:t>This act takes effect upon approval by the Governor. /</w:t>
      </w: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3180">
        <w:t>Renumber sections to conform.</w:t>
      </w:r>
    </w:p>
    <w:p w:rsidR="00494E99"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3180">
        <w:t>Amend title to conform.</w:t>
      </w:r>
    </w:p>
    <w:p w:rsidR="00494E99" w:rsidRPr="00133180" w:rsidRDefault="00494E99" w:rsidP="0049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E99" w:rsidRDefault="00494E99" w:rsidP="001D7F4F">
      <w:pPr>
        <w:pStyle w:val="BillDots"/>
      </w:pPr>
      <w:r>
        <w:t>F. GREGORY DELLENEY, JR. for Committee.</w:t>
      </w:r>
    </w:p>
    <w:p w:rsidR="00494E99" w:rsidRPr="00494E99" w:rsidRDefault="00494E99" w:rsidP="00494E99">
      <w:pPr>
        <w:pStyle w:val="BillDots"/>
        <w:jc w:val="center"/>
      </w:pPr>
      <w:r>
        <w:rPr>
          <w:u w:val="single"/>
        </w:rPr>
        <w:t>            </w:t>
      </w:r>
    </w:p>
    <w:p w:rsidR="00494E99" w:rsidRDefault="00494E99" w:rsidP="001D7F4F">
      <w:pPr>
        <w:pStyle w:val="BillDots"/>
        <w:sectPr w:rsidR="00494E99" w:rsidSect="00494E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2D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4B"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w:t>
      </w:r>
      <w:r w:rsidR="005E0836">
        <w:noBreakHyphen/>
      </w:r>
      <w:r>
        <w:t>27</w:t>
      </w:r>
      <w:r w:rsidR="005E0836">
        <w:noBreakHyphen/>
      </w:r>
      <w:r>
        <w:t xml:space="preserve">115 SO AS TO PLACE THE DIRECTORS OF THE COUNTY BOARDS OF REGISTRATION AND ELECTIONS UNDER THE GENERAL SUPERVISION OF THE STATE ELECTION COMMISSION, TO AUTHORIZE THE STATE ELECTION COMMISSION TO ESTABLISH BY REGULATION THE MINIMUM QUALIFICATIONS FOR A PERSON TO SERVE AS THE DIRECTOR OF A COUNTY BOARD OF REGISTRATION AND ELECTIONS,  TO AUTHORIZE THE STATE ELECTION COMMISSION TO ESTABLISH MANDATORY </w:t>
      </w:r>
      <w:r w:rsidR="00874C31">
        <w:t xml:space="preserve">TRAINING CERTIFICATION AND </w:t>
      </w:r>
      <w:r>
        <w:t xml:space="preserve">CONTINUING EDUCATION REQUIREMENTS FOR THE DIRECTORS OF THE COUNTY BOARDS OF REGISTRATION AND ELECTIONS, AND TO REQUIRE COUNTY BOARDS OF REGISTRATION AND ELECTIONS TO MEET AT LEAST FOUR TIMES EACH CALENDAR YEAR; TO AMEND SECTION </w:t>
      </w:r>
      <w:r w:rsidRPr="007446A6">
        <w:t>7</w:t>
      </w:r>
      <w:r w:rsidR="005E0836">
        <w:noBreakHyphen/>
      </w:r>
      <w:r>
        <w:t>27</w:t>
      </w:r>
      <w:r w:rsidR="005E0836">
        <w:noBreakHyphen/>
      </w:r>
      <w:r>
        <w:t>110, RELATING TO THE APPOINTMENT OF MEMBERS OF BOARDS AND COMMISSIONS, SO AS TO PROVIDE THAT ALL COUNTIES MUST HAVE A SINGLE BOARD OF REGISTRATION AND ELECTIONS</w:t>
      </w:r>
      <w:r w:rsidR="0017644E">
        <w:t>;</w:t>
      </w:r>
      <w:r>
        <w:t xml:space="preserve"> TO AMEND SECTION 7</w:t>
      </w:r>
      <w:r w:rsidR="005E0836">
        <w:noBreakHyphen/>
      </w:r>
      <w:r>
        <w:t>27</w:t>
      </w:r>
      <w:r w:rsidR="005E0836">
        <w:noBreakHyphen/>
      </w:r>
      <w:r>
        <w:t>260, RELATING TO THE CHEROKEE COUNTY ELECTION COMMISSION AND THE CHEROKEE COUNTY BOARD OF REGISTRATION, SO AS TO COMBINE THE BODIES INTO A SINGLE ENTITY; TO AMEND SECTION 7</w:t>
      </w:r>
      <w:r w:rsidR="005E0836">
        <w:noBreakHyphen/>
      </w:r>
      <w:r>
        <w:t>27</w:t>
      </w:r>
      <w:r w:rsidR="005E0836">
        <w:noBreakHyphen/>
      </w:r>
      <w:r>
        <w:t>290, RELATING TO THE DILLON COUNTY ELECTION COMMISSION AND THE DILLON COUNTY BOARD OF REGISTRATION, SO AS TO COMBINE THE BODIES INTO A SINGLE ENTITY; TO AMEND SECTION 7</w:t>
      </w:r>
      <w:r w:rsidR="005E0836">
        <w:noBreakHyphen/>
      </w:r>
      <w:r>
        <w:t>27</w:t>
      </w:r>
      <w:r w:rsidR="005E0836">
        <w:noBreakHyphen/>
      </w:r>
      <w:r>
        <w:t xml:space="preserve">320, RELATING TO THE GREENVILLE COUNTY ELECTION COMMISSION AND THE GREENVILLE COUNTY BOARD OF REGISTRATION, SO AS TO COMBINE THE BODIES </w:t>
      </w:r>
      <w:r>
        <w:lastRenderedPageBreak/>
        <w:t>INTO A SINGLE ENTITY; TO AMEND SECTION 7</w:t>
      </w:r>
      <w:r w:rsidR="005E0836">
        <w:noBreakHyphen/>
      </w:r>
      <w:r>
        <w:t>27</w:t>
      </w:r>
      <w:r w:rsidR="005E0836">
        <w:noBreakHyphen/>
      </w:r>
      <w:r>
        <w:t>325, RELATING TO THE GREENWOOD COUNTY ELECTION COMMISSION AND THE GREENWOOD COUNTY BOARD OF REGISTRATION, SO AS TO COMBINE THE BODIES INTO A SINGLE ENTITY; TO AMEND SECTION 7</w:t>
      </w:r>
      <w:r w:rsidR="005E0836">
        <w:noBreakHyphen/>
      </w:r>
      <w:r>
        <w:t>27</w:t>
      </w:r>
      <w:r w:rsidR="005E0836">
        <w:noBreakHyphen/>
      </w:r>
      <w:r>
        <w:t>335, RELATING TO THE HORRY COUNTY ELECTION COMMISSION AND THE HORRY COUNTY BOARD OF REGISTRATION, SO AS TO COMBINE THE BODIES INTO A SINGLE ENTITY; TO AMEND SECTION 7</w:t>
      </w:r>
      <w:r w:rsidR="005E0836">
        <w:noBreakHyphen/>
      </w:r>
      <w:r>
        <w:t>27</w:t>
      </w:r>
      <w:r w:rsidR="005E0836">
        <w:noBreakHyphen/>
      </w:r>
      <w:r>
        <w:t>415, RELATING TO THE SPARTANBURG COUNTY ELECTION COMMISSION AND THE SPARTANBURG COUNTY BOARD OF REGISTRATION, SO AS TO COMBINE THE BODIES INTO A SINGLE ENTITY; AND TO AMEND SECTION 7</w:t>
      </w:r>
      <w:r w:rsidR="005E0836">
        <w:noBreakHyphen/>
      </w:r>
      <w:r>
        <w:t>27</w:t>
      </w:r>
      <w:r w:rsidR="005E0836">
        <w:noBreakHyphen/>
      </w:r>
      <w:r>
        <w:t>430, RELATING TO THE WILLIAMSBURG COUNTY ELECTION COMMISSION AND THE WILLIAMSBURG COUNTY BOARD OF REGISTRATION, SO AS TO COMBINE THE BODIES INTO A SINGLE ENTITY.</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1.</w:t>
      </w:r>
      <w:r w:rsidRPr="00802B4E">
        <w:rPr>
          <w:color w:val="000000" w:themeColor="text1"/>
          <w:u w:color="000000" w:themeColor="text1"/>
        </w:rPr>
        <w:tab/>
      </w:r>
      <w:r w:rsidRPr="00802B4E">
        <w:rPr>
          <w:rFonts w:eastAsia="MS Mincho"/>
          <w:color w:val="000000" w:themeColor="text1"/>
          <w:u w:color="000000" w:themeColor="text1"/>
        </w:rPr>
        <w:t>Article 1, Chapter 27, Title 7 of the 1976 Code is amended by adding:</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802B4E">
        <w:rPr>
          <w:rFonts w:eastAsia="MS Mincho"/>
          <w:color w:val="000000" w:themeColor="text1"/>
          <w:u w:color="000000" w:themeColor="text1"/>
        </w:rPr>
        <w:t>“Section 7</w:t>
      </w:r>
      <w:r w:rsidR="005E0836">
        <w:rPr>
          <w:rFonts w:eastAsia="MS Mincho"/>
          <w:color w:val="000000" w:themeColor="text1"/>
          <w:u w:color="000000" w:themeColor="text1"/>
        </w:rPr>
        <w:noBreakHyphen/>
      </w:r>
      <w:r w:rsidRPr="00802B4E">
        <w:rPr>
          <w:rFonts w:eastAsia="MS Mincho"/>
          <w:color w:val="000000" w:themeColor="text1"/>
          <w:u w:color="000000" w:themeColor="text1"/>
        </w:rPr>
        <w:t>27</w:t>
      </w:r>
      <w:r w:rsidR="005E0836">
        <w:rPr>
          <w:rFonts w:eastAsia="MS Mincho"/>
          <w:color w:val="000000" w:themeColor="text1"/>
          <w:u w:color="000000" w:themeColor="text1"/>
        </w:rPr>
        <w:noBreakHyphen/>
      </w:r>
      <w:r w:rsidRPr="00802B4E">
        <w:rPr>
          <w:rFonts w:eastAsia="MS Mincho"/>
          <w:color w:val="000000" w:themeColor="text1"/>
          <w:u w:color="000000" w:themeColor="text1"/>
        </w:rPr>
        <w:t>11</w:t>
      </w:r>
      <w:r>
        <w:rPr>
          <w:rFonts w:eastAsia="MS Mincho"/>
          <w:color w:val="000000" w:themeColor="text1"/>
          <w:u w:color="000000" w:themeColor="text1"/>
        </w:rPr>
        <w:t>5.</w:t>
      </w:r>
      <w:r>
        <w:rPr>
          <w:rFonts w:eastAsia="MS Mincho"/>
          <w:color w:val="000000" w:themeColor="text1"/>
          <w:u w:color="000000" w:themeColor="text1"/>
        </w:rPr>
        <w:tab/>
      </w:r>
      <w:r w:rsidRPr="00802B4E">
        <w:rPr>
          <w:rFonts w:eastAsia="MS Mincho"/>
          <w:color w:val="000000" w:themeColor="text1"/>
          <w:u w:color="000000" w:themeColor="text1"/>
        </w:rPr>
        <w:t>(A)</w:t>
      </w:r>
      <w:r w:rsidRPr="00802B4E">
        <w:rPr>
          <w:rFonts w:eastAsia="MS Mincho"/>
          <w:color w:val="000000" w:themeColor="text1"/>
          <w:u w:color="000000" w:themeColor="text1"/>
        </w:rPr>
        <w:tab/>
        <w:t>Notwithstanding the provisions of this chapter or Chapter 5 of this title, the Executive Director of the State Election Commission, working in conjunction with the appropriate county entities or officials, shall have general supervisory authority over the directors of the county boards of registration and elections.  Specifically, the county entity or  official with immediate supervisory authority over a county director of registration and elections, shall consult with the Executive Director of the State Election Commission prior to:</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t>(1)</w:t>
      </w:r>
      <w:r w:rsidRPr="00802B4E">
        <w:rPr>
          <w:rFonts w:eastAsia="MS Mincho"/>
          <w:color w:val="000000" w:themeColor="text1"/>
          <w:u w:color="000000" w:themeColor="text1"/>
        </w:rPr>
        <w:tab/>
        <w:t xml:space="preserve">conducting a job performance evaluation of a county director of registration and elections; or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t>(2)</w:t>
      </w:r>
      <w:r w:rsidRPr="00802B4E">
        <w:rPr>
          <w:rFonts w:eastAsia="MS Mincho"/>
          <w:color w:val="000000" w:themeColor="text1"/>
          <w:u w:color="000000" w:themeColor="text1"/>
        </w:rPr>
        <w:tab/>
        <w:t>taking a personnel action that affects the compensation or employment status of a county director of registration and elections.</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t>(B)(1)</w:t>
      </w:r>
      <w:r w:rsidRPr="00802B4E">
        <w:rPr>
          <w:rFonts w:eastAsia="MS Mincho"/>
          <w:color w:val="000000" w:themeColor="text1"/>
          <w:u w:color="000000" w:themeColor="text1"/>
        </w:rPr>
        <w:tab/>
        <w:t>Notwithstanding another provision of law, within twelve months of the date this section becomes law, the State Election Commission shall promulgate regulations that establish and mandate:</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lastRenderedPageBreak/>
        <w:tab/>
      </w:r>
      <w:r w:rsidRPr="00802B4E">
        <w:rPr>
          <w:rFonts w:eastAsia="MS Mincho"/>
          <w:color w:val="000000" w:themeColor="text1"/>
          <w:u w:color="000000" w:themeColor="text1"/>
        </w:rPr>
        <w:tab/>
      </w:r>
      <w:r w:rsidRPr="00802B4E">
        <w:rPr>
          <w:rFonts w:eastAsia="MS Mincho"/>
          <w:color w:val="000000" w:themeColor="text1"/>
          <w:u w:color="000000" w:themeColor="text1"/>
        </w:rPr>
        <w:tab/>
        <w:t>(a)</w:t>
      </w:r>
      <w:r w:rsidRPr="00802B4E">
        <w:rPr>
          <w:rFonts w:eastAsia="MS Mincho"/>
          <w:color w:val="000000" w:themeColor="text1"/>
          <w:u w:color="000000" w:themeColor="text1"/>
        </w:rPr>
        <w:tab/>
        <w:t>minimum qualifications for a person to be hired, employed, or to serve as a county director of registration and elections;</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r>
      <w:r w:rsidRPr="00802B4E">
        <w:rPr>
          <w:rFonts w:eastAsia="MS Mincho"/>
          <w:color w:val="000000" w:themeColor="text1"/>
          <w:u w:color="000000" w:themeColor="text1"/>
        </w:rPr>
        <w:tab/>
        <w:t>(b)</w:t>
      </w:r>
      <w:r w:rsidRPr="00802B4E">
        <w:rPr>
          <w:rFonts w:eastAsia="MS Mincho"/>
          <w:color w:val="000000" w:themeColor="text1"/>
          <w:u w:color="000000" w:themeColor="text1"/>
        </w:rPr>
        <w:tab/>
        <w:t xml:space="preserve">a basic registration and elections training certification program for all persons serving as a director of a county registration and elections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r>
      <w:r w:rsidRPr="00802B4E">
        <w:rPr>
          <w:rFonts w:eastAsia="MS Mincho"/>
          <w:color w:val="000000" w:themeColor="text1"/>
          <w:u w:color="000000" w:themeColor="text1"/>
        </w:rPr>
        <w:tab/>
        <w:t>(c)</w:t>
      </w:r>
      <w:r w:rsidR="00EC0F5C">
        <w:rPr>
          <w:rFonts w:eastAsia="MS Mincho"/>
          <w:color w:val="000000" w:themeColor="text1"/>
          <w:u w:color="000000" w:themeColor="text1"/>
        </w:rPr>
        <w:tab/>
      </w:r>
      <w:r w:rsidRPr="00802B4E">
        <w:rPr>
          <w:rFonts w:eastAsia="MS Mincho"/>
          <w:color w:val="000000" w:themeColor="text1"/>
          <w:u w:color="000000" w:themeColor="text1"/>
        </w:rPr>
        <w:t>a continuing registration and elections education program for directors of county registration and elections boards.</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t>(2)</w:t>
      </w:r>
      <w:r w:rsidRPr="00802B4E">
        <w:rPr>
          <w:rFonts w:eastAsia="MS Mincho"/>
          <w:color w:val="000000" w:themeColor="text1"/>
          <w:u w:color="000000" w:themeColor="text1"/>
        </w:rPr>
        <w:tab/>
        <w:t>County directors of registration and elections hired for the first time after the date this section becomes law shall satisfactorily complete the training program within six months of  the date the State Election Commission publishes notice of the training and certification program.</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t>(C)</w:t>
      </w:r>
      <w:r w:rsidR="00EC0F5C">
        <w:rPr>
          <w:rFonts w:eastAsia="MS Mincho"/>
          <w:color w:val="000000" w:themeColor="text1"/>
          <w:u w:color="000000" w:themeColor="text1"/>
        </w:rPr>
        <w:tab/>
      </w:r>
      <w:r w:rsidRPr="00802B4E">
        <w:rPr>
          <w:rFonts w:eastAsia="MS Mincho"/>
          <w:color w:val="000000" w:themeColor="text1"/>
          <w:u w:color="000000" w:themeColor="text1"/>
        </w:rPr>
        <w:t xml:space="preserve">Notwithstanding another provision of law, county boards of registration and elections shall conduct meetings at least four </w:t>
      </w:r>
      <w:r w:rsidR="005E0836">
        <w:rPr>
          <w:rFonts w:eastAsia="MS Mincho"/>
          <w:color w:val="000000" w:themeColor="text1"/>
          <w:u w:color="000000" w:themeColor="text1"/>
        </w:rPr>
        <w:t>times</w:t>
      </w:r>
      <w:r w:rsidRPr="00802B4E">
        <w:rPr>
          <w:rFonts w:eastAsia="MS Mincho"/>
          <w:color w:val="000000" w:themeColor="text1"/>
          <w:u w:color="000000" w:themeColor="text1"/>
        </w:rPr>
        <w:t xml:space="preserve"> each calendar year.”</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2.</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110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110.</w:t>
      </w:r>
      <w:r w:rsidRPr="00802B4E">
        <w:rPr>
          <w:color w:val="000000" w:themeColor="text1"/>
          <w:u w:color="000000" w:themeColor="text1"/>
        </w:rPr>
        <w:tab/>
      </w:r>
      <w:r w:rsidRPr="00802B4E">
        <w:rPr>
          <w:strike/>
          <w:color w:val="000000" w:themeColor="text1"/>
          <w:u w:color="000000" w:themeColor="text1"/>
        </w:rPr>
        <w:t>Those counties that do not have combined boards of registration and election commissions must have their members appointed and powers of their boards and commissions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Notwithstanding another provision of law, all counties of this State must have a single board of registration and elections whose membership is established in this chapter and whose members are appointed in accordance with this chapter.</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3.</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260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260.</w:t>
      </w:r>
      <w:r w:rsidRPr="00802B4E">
        <w:rPr>
          <w:color w:val="000000" w:themeColor="text1"/>
          <w:u w:color="000000" w:themeColor="text1"/>
        </w:rPr>
        <w:tab/>
      </w:r>
      <w:r w:rsidRPr="00802B4E">
        <w:rPr>
          <w:strike/>
          <w:color w:val="000000" w:themeColor="text1"/>
          <w:u w:color="000000" w:themeColor="text1"/>
        </w:rPr>
        <w:t>The Cherokee County Election Commission and the Cherokee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00EC0F5C">
        <w:rPr>
          <w:color w:val="000000" w:themeColor="text1"/>
          <w:u w:color="000000" w:themeColor="text1"/>
        </w:rPr>
        <w:tab/>
      </w:r>
      <w:r w:rsidRPr="00802B4E">
        <w:rPr>
          <w:color w:val="000000" w:themeColor="text1"/>
          <w:u w:val="single" w:color="000000" w:themeColor="text1"/>
        </w:rPr>
        <w:t xml:space="preserve">There is created the Board of Registration and Elections of Cherokee County.  There are eight members of the board who must be appointed by the Governor upon recommendation of a majority of the Cherokee County Legislative Delegation, including the senators, who are appointed for terms of four years and until their successors are appointed and qualify.  Initially, in order to stagger terms, four members must be appointed for terms of two years. At the </w:t>
      </w:r>
      <w:r w:rsidRPr="00802B4E">
        <w:rPr>
          <w:color w:val="000000" w:themeColor="text1"/>
          <w:u w:val="single" w:color="000000" w:themeColor="text1"/>
        </w:rPr>
        <w:lastRenderedPageBreak/>
        <w:t>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Cherokee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Cherokee County are abolished.  The powers and duties of the Commissioners of Election and the Registration Board are devolved upon the Board of Registration and Elections of Cherokee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Cherokee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4</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290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290.</w:t>
      </w:r>
      <w:r w:rsidRPr="00802B4E">
        <w:rPr>
          <w:color w:val="000000" w:themeColor="text1"/>
          <w:u w:color="000000" w:themeColor="text1"/>
        </w:rPr>
        <w:tab/>
      </w:r>
      <w:r w:rsidRPr="00802B4E">
        <w:rPr>
          <w:strike/>
          <w:color w:val="000000" w:themeColor="text1"/>
          <w:u w:color="000000" w:themeColor="text1"/>
        </w:rPr>
        <w:t>The Dillon County Election Commission and the Dillon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Dillon County.  There are eight members of the board who must be appointed by the Governor upon recommendation of a majority of the Dillon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Dillon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Dillon County are abolished.  The powers and duties of the Commissioners of Election and the Registration Board are devolved upon the Board of Registration and Elections of Dillon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Dillon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5</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320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320.</w:t>
      </w:r>
      <w:r w:rsidRPr="00802B4E">
        <w:rPr>
          <w:color w:val="000000" w:themeColor="text1"/>
          <w:u w:color="000000" w:themeColor="text1"/>
        </w:rPr>
        <w:tab/>
      </w:r>
      <w:r w:rsidRPr="00802B4E">
        <w:rPr>
          <w:strike/>
          <w:color w:val="000000" w:themeColor="text1"/>
          <w:u w:color="000000" w:themeColor="text1"/>
        </w:rPr>
        <w:t>The Greenville County Election Commission and the Greenville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Greenville County.  There are eight members of the board who must be appointed by the Governor upon recommendation of a majority of the Greenville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Greenville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Greenville County are abolished.  The powers and duties of the Commissioners of Election and the Registration Board are devolved upon the Board of Registration and Elections of Greenville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Greenville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6</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325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325.</w:t>
      </w:r>
      <w:r w:rsidRPr="00802B4E">
        <w:rPr>
          <w:color w:val="000000" w:themeColor="text1"/>
          <w:u w:color="000000" w:themeColor="text1"/>
        </w:rPr>
        <w:tab/>
      </w:r>
      <w:r w:rsidRPr="00802B4E">
        <w:rPr>
          <w:strike/>
          <w:color w:val="000000" w:themeColor="text1"/>
          <w:u w:color="000000" w:themeColor="text1"/>
        </w:rPr>
        <w:t>The Greenwood County Election Commission and the Greenwood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Greenwood County.  There are eight members of the board who must be appointed by the Governor upon recommendation of a majority of the Greenwood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Greenwood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Greenwood County are abolished.  The powers and duties of the Commissioners of Election and the Registration Board are devolved upon the Board of Registration and Elections of Greenwood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Greenwood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7</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335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335.</w:t>
      </w:r>
      <w:r w:rsidRPr="00802B4E">
        <w:rPr>
          <w:color w:val="000000" w:themeColor="text1"/>
          <w:u w:color="000000" w:themeColor="text1"/>
        </w:rPr>
        <w:tab/>
      </w:r>
      <w:r w:rsidRPr="00802B4E">
        <w:rPr>
          <w:strike/>
          <w:color w:val="000000" w:themeColor="text1"/>
          <w:u w:color="000000" w:themeColor="text1"/>
        </w:rPr>
        <w:t>The Horry County Election Commission and the Horry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Horry County.  There are eight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Horry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Horry County are abolished.  The powers </w:t>
      </w:r>
      <w:r w:rsidRPr="00802B4E">
        <w:rPr>
          <w:color w:val="000000" w:themeColor="text1"/>
          <w:u w:val="single" w:color="000000" w:themeColor="text1"/>
        </w:rPr>
        <w:lastRenderedPageBreak/>
        <w:t xml:space="preserve">and duties of the Commissioners of Election and the Registration Board are devolved upon the Board of Registration and Elections of Horry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Horry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8</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415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415.</w:t>
      </w:r>
      <w:r w:rsidRPr="00802B4E">
        <w:rPr>
          <w:color w:val="000000" w:themeColor="text1"/>
          <w:u w:color="000000" w:themeColor="text1"/>
        </w:rPr>
        <w:tab/>
      </w:r>
      <w:r w:rsidRPr="00802B4E">
        <w:rPr>
          <w:strike/>
          <w:color w:val="000000" w:themeColor="text1"/>
          <w:u w:color="000000" w:themeColor="text1"/>
        </w:rPr>
        <w:t>The Spartanburg County Election Commission and the Spartanburg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Spartanburg County.  There are eight members of the board who must be appointed by the Governor upon recommendation of a majority of the Spartanburg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Spartanburg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Spartanburg County are abolished.  The powers and duties of the Commissioners of Election and the Registration Board are devolved upon the Board of Registration and Elections of Spartanburg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Spartanburg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sidR="00874C31">
        <w:rPr>
          <w:color w:val="000000" w:themeColor="text1"/>
          <w:u w:color="000000" w:themeColor="text1"/>
        </w:rPr>
        <w:t>9</w:t>
      </w:r>
      <w:r w:rsidRPr="00802B4E">
        <w:rPr>
          <w:color w:val="000000" w:themeColor="text1"/>
          <w:u w:color="000000" w:themeColor="text1"/>
        </w:rPr>
        <w:t>.</w:t>
      </w: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430 of the 1976 Code, as added by Act 312 of 2008, is amended to read:</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sidR="005E0836">
        <w:rPr>
          <w:color w:val="000000" w:themeColor="text1"/>
          <w:u w:color="000000" w:themeColor="text1"/>
        </w:rPr>
        <w:noBreakHyphen/>
      </w:r>
      <w:r w:rsidRPr="00802B4E">
        <w:rPr>
          <w:color w:val="000000" w:themeColor="text1"/>
          <w:u w:color="000000" w:themeColor="text1"/>
        </w:rPr>
        <w:t>27</w:t>
      </w:r>
      <w:r w:rsidR="005E0836">
        <w:rPr>
          <w:color w:val="000000" w:themeColor="text1"/>
          <w:u w:color="000000" w:themeColor="text1"/>
        </w:rPr>
        <w:noBreakHyphen/>
      </w:r>
      <w:r w:rsidRPr="00802B4E">
        <w:rPr>
          <w:color w:val="000000" w:themeColor="text1"/>
          <w:u w:color="000000" w:themeColor="text1"/>
        </w:rPr>
        <w:t>430.</w:t>
      </w:r>
      <w:r w:rsidRPr="00802B4E">
        <w:rPr>
          <w:color w:val="000000" w:themeColor="text1"/>
          <w:u w:color="000000" w:themeColor="text1"/>
        </w:rPr>
        <w:tab/>
      </w:r>
      <w:r w:rsidRPr="00802B4E">
        <w:rPr>
          <w:strike/>
          <w:color w:val="000000" w:themeColor="text1"/>
          <w:u w:color="000000" w:themeColor="text1"/>
        </w:rPr>
        <w:t>The Williamsburg County Election Commission and the Williamsburg County Board of Registration must have their members appointed and powers of their board and commission as provided by Sections 7</w:t>
      </w:r>
      <w:r w:rsidR="005E0836">
        <w:rPr>
          <w:strike/>
          <w:color w:val="000000" w:themeColor="text1"/>
          <w:u w:color="000000" w:themeColor="text1"/>
        </w:rPr>
        <w:noBreakHyphen/>
      </w:r>
      <w:r w:rsidRPr="00802B4E">
        <w:rPr>
          <w:strike/>
          <w:color w:val="000000" w:themeColor="text1"/>
          <w:u w:color="000000" w:themeColor="text1"/>
        </w:rPr>
        <w:t>5</w:t>
      </w:r>
      <w:r w:rsidR="005E0836">
        <w:rPr>
          <w:strike/>
          <w:color w:val="000000" w:themeColor="text1"/>
          <w:u w:color="000000" w:themeColor="text1"/>
        </w:rPr>
        <w:noBreakHyphen/>
      </w:r>
      <w:r w:rsidRPr="00802B4E">
        <w:rPr>
          <w:strike/>
          <w:color w:val="000000" w:themeColor="text1"/>
          <w:u w:color="000000" w:themeColor="text1"/>
        </w:rPr>
        <w:t>10 and 7</w:t>
      </w:r>
      <w:r w:rsidR="005E0836">
        <w:rPr>
          <w:strike/>
          <w:color w:val="000000" w:themeColor="text1"/>
          <w:u w:color="000000" w:themeColor="text1"/>
        </w:rPr>
        <w:noBreakHyphen/>
      </w:r>
      <w:r w:rsidRPr="00802B4E">
        <w:rPr>
          <w:strike/>
          <w:color w:val="000000" w:themeColor="text1"/>
          <w:u w:color="000000" w:themeColor="text1"/>
        </w:rPr>
        <w:t>13</w:t>
      </w:r>
      <w:r w:rsidR="005E0836">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Williamsburg County.  There are eight members of the board who must be appointed by the Governor upon recommendation of a majority of the Williamsburg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005E0836">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sidR="005E0836">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Williamsburg County Board of Registration and Elections.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Williamsburg County are abolished.  The powers and duties of the Commissioners of Election and the Registration Board are devolved upon the Board of Registration and Elections of Williamsburg County created in subsection (A). </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 xml:space="preserve">The eight members of the Board of Registration and Elections of Williamsburg County serving in office on the effective date of this section shall constitute the eight members of the board provided for by this section.  Upon the expiration of their </w:t>
      </w:r>
      <w:r w:rsidRPr="00802B4E">
        <w:rPr>
          <w:color w:val="000000" w:themeColor="text1"/>
          <w:u w:val="single" w:color="000000" w:themeColor="text1"/>
        </w:rPr>
        <w:lastRenderedPageBreak/>
        <w:t>current terms, successors must be appointed in the manner provided by law.</w:t>
      </w:r>
      <w:r w:rsidRPr="00802B4E">
        <w:rPr>
          <w:color w:val="000000" w:themeColor="text1"/>
          <w:u w:color="000000" w:themeColor="text1"/>
        </w:rPr>
        <w:t>”</w:t>
      </w: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74B" w:rsidRPr="00802B4E"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1</w:t>
      </w:r>
      <w:r w:rsidR="00874C31">
        <w:rPr>
          <w:color w:val="000000" w:themeColor="text1"/>
          <w:u w:color="000000" w:themeColor="text1"/>
        </w:rPr>
        <w:t>0</w:t>
      </w:r>
      <w:r w:rsidRPr="00802B4E">
        <w:rPr>
          <w:color w:val="000000" w:themeColor="text1"/>
          <w:u w:color="000000" w:themeColor="text1"/>
        </w:rPr>
        <w:t>.</w:t>
      </w:r>
      <w:r w:rsidRPr="00802B4E">
        <w:rPr>
          <w:color w:val="000000" w:themeColor="text1"/>
          <w:u w:color="000000" w:themeColor="text1"/>
        </w:rPr>
        <w:tab/>
        <w:t>This act takes effect upon approval by the governor.</w:t>
      </w:r>
    </w:p>
    <w:p w:rsidR="00313B3F" w:rsidRDefault="005E0836" w:rsidP="00197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3B3F" w:rsidRDefault="00313B3F" w:rsidP="00DE5711">
      <w:pPr>
        <w:suppressAutoHyphens/>
      </w:pPr>
    </w:p>
    <w:sectPr w:rsidR="00313B3F" w:rsidSect="00494E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C31" w:rsidRDefault="00874C31" w:rsidP="009F0C77">
      <w:r>
        <w:separator/>
      </w:r>
    </w:p>
  </w:endnote>
  <w:endnote w:type="continuationSeparator" w:id="0">
    <w:p w:rsidR="00874C31" w:rsidRDefault="00874C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9EB0FF-999B-4B8C-9507-9E7FC73E6DA5}"/>
    <w:embedBold r:id="rId2" w:fontKey="{C800AEF9-EABF-45BD-9B2A-AF149BD928B0}"/>
  </w:font>
  <w:font w:name="Calibri">
    <w:panose1 w:val="020F0502020204030204"/>
    <w:charset w:val="00"/>
    <w:family w:val="swiss"/>
    <w:pitch w:val="variable"/>
    <w:sig w:usb0="E10002FF" w:usb1="4000ACFF" w:usb2="00000009" w:usb3="00000000" w:csb0="0000019F" w:csb1="00000000"/>
    <w:embedRegular r:id="rId3" w:fontKey="{DBAD1568-A60A-4A25-A825-941806C631F5}"/>
  </w:font>
  <w:font w:name="Tahoma">
    <w:panose1 w:val="020B0604030504040204"/>
    <w:charset w:val="00"/>
    <w:family w:val="swiss"/>
    <w:pitch w:val="variable"/>
    <w:sig w:usb0="21002A87" w:usb1="80000000" w:usb2="00000008" w:usb3="00000000" w:csb0="000101FF" w:csb1="00000000"/>
    <w:embedRegular r:id="rId4" w:fontKey="{9B13969D-5976-462E-A1F9-7A74DBA02F09}"/>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43C3F827-A42B-466F-A75D-378B43DC6E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1E8" w:rsidRPr="00313B3F" w:rsidRDefault="00313B3F" w:rsidP="00313B3F">
    <w:pPr>
      <w:pStyle w:val="Footer"/>
      <w:tabs>
        <w:tab w:val="clear" w:pos="4680"/>
        <w:tab w:val="clear" w:pos="9360"/>
        <w:tab w:val="center" w:pos="2995"/>
      </w:tabs>
      <w:spacing w:before="120"/>
    </w:pPr>
    <w:r>
      <w:t>[3198</w:t>
    </w:r>
    <w:r w:rsidR="00494E99">
      <w:t>-</w:t>
    </w:r>
    <w:fldSimple w:instr=" PAGE  \* MERGEFORMAT ">
      <w:r w:rsidR="00DE5711">
        <w:rPr>
          <w:noProof/>
        </w:rPr>
        <w:t>2</w:t>
      </w:r>
    </w:fldSimple>
    <w:r w:rsidR="00494E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99" w:rsidRPr="00313B3F" w:rsidRDefault="00494E99" w:rsidP="00313B3F">
    <w:pPr>
      <w:pStyle w:val="Footer"/>
      <w:tabs>
        <w:tab w:val="clear" w:pos="4680"/>
        <w:tab w:val="clear" w:pos="9360"/>
        <w:tab w:val="center" w:pos="2995"/>
      </w:tabs>
      <w:spacing w:before="120"/>
    </w:pPr>
    <w:r>
      <w:t>[3198]</w:t>
    </w:r>
    <w:r>
      <w:tab/>
    </w:r>
    <w:fldSimple w:instr=" PAGE  \* MERGEFORMAT ">
      <w:r w:rsidR="00DE5711">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C31" w:rsidRDefault="00874C31" w:rsidP="009F0C77">
      <w:r>
        <w:separator/>
      </w:r>
    </w:p>
  </w:footnote>
  <w:footnote w:type="continuationSeparator" w:id="0">
    <w:p w:rsidR="00874C31" w:rsidRDefault="00874C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3ZW13"/>
    <w:docVar w:name="CoverBillType" w:val="b"/>
    <w:docVar w:name="docpath" w:val="L:\Council\bills\GGS\22483ZW13.DOCX"/>
    <w:docVar w:name="dvBillNumber" w:val="3198"/>
    <w:docVar w:name="dvBillNumberPrefix" w:val="H. "/>
    <w:docVar w:name="dvOriginalBody" w:val="House"/>
    <w:docVar w:name="dvSteno" w:val="GGS"/>
    <w:docVar w:name="NameofBody" w:val="h"/>
    <w:docVar w:name="vgroup2" w:val="Council"/>
  </w:docVars>
  <w:rsids>
    <w:rsidRoot w:val="00BD77E4"/>
    <w:rsid w:val="00011869"/>
    <w:rsid w:val="00034022"/>
    <w:rsid w:val="00071A6D"/>
    <w:rsid w:val="000E1785"/>
    <w:rsid w:val="000F40FA"/>
    <w:rsid w:val="0010776B"/>
    <w:rsid w:val="00133E66"/>
    <w:rsid w:val="001435A3"/>
    <w:rsid w:val="0017644E"/>
    <w:rsid w:val="0019709A"/>
    <w:rsid w:val="001D08F2"/>
    <w:rsid w:val="001D525B"/>
    <w:rsid w:val="001D7F4F"/>
    <w:rsid w:val="002321B6"/>
    <w:rsid w:val="00250967"/>
    <w:rsid w:val="002543C8"/>
    <w:rsid w:val="00284AAE"/>
    <w:rsid w:val="002A6901"/>
    <w:rsid w:val="002E5912"/>
    <w:rsid w:val="00301B21"/>
    <w:rsid w:val="00313B3F"/>
    <w:rsid w:val="00325348"/>
    <w:rsid w:val="0032732C"/>
    <w:rsid w:val="003300E0"/>
    <w:rsid w:val="00336AD0"/>
    <w:rsid w:val="00337BA4"/>
    <w:rsid w:val="0037079A"/>
    <w:rsid w:val="003D01E8"/>
    <w:rsid w:val="003E5288"/>
    <w:rsid w:val="003F6D79"/>
    <w:rsid w:val="0041760A"/>
    <w:rsid w:val="00417C01"/>
    <w:rsid w:val="00432DC9"/>
    <w:rsid w:val="004809EE"/>
    <w:rsid w:val="00494E99"/>
    <w:rsid w:val="004E4D5D"/>
    <w:rsid w:val="004E7D54"/>
    <w:rsid w:val="005273C6"/>
    <w:rsid w:val="00530A69"/>
    <w:rsid w:val="00545593"/>
    <w:rsid w:val="00577C6C"/>
    <w:rsid w:val="005B21E8"/>
    <w:rsid w:val="005C2FE2"/>
    <w:rsid w:val="005E0836"/>
    <w:rsid w:val="005E2BC9"/>
    <w:rsid w:val="00605102"/>
    <w:rsid w:val="00612B7E"/>
    <w:rsid w:val="006215AA"/>
    <w:rsid w:val="0062274B"/>
    <w:rsid w:val="006913C9"/>
    <w:rsid w:val="0069470D"/>
    <w:rsid w:val="00706F01"/>
    <w:rsid w:val="00734F00"/>
    <w:rsid w:val="007A70AE"/>
    <w:rsid w:val="007C513C"/>
    <w:rsid w:val="008362E8"/>
    <w:rsid w:val="00870339"/>
    <w:rsid w:val="00874C31"/>
    <w:rsid w:val="008A1768"/>
    <w:rsid w:val="008F0F33"/>
    <w:rsid w:val="008F4429"/>
    <w:rsid w:val="009228BA"/>
    <w:rsid w:val="00923010"/>
    <w:rsid w:val="00937000"/>
    <w:rsid w:val="0094021A"/>
    <w:rsid w:val="009B44AF"/>
    <w:rsid w:val="009C6A0B"/>
    <w:rsid w:val="009F0C77"/>
    <w:rsid w:val="009F4DD1"/>
    <w:rsid w:val="00A41684"/>
    <w:rsid w:val="00A529F1"/>
    <w:rsid w:val="00A64E80"/>
    <w:rsid w:val="00A72BCD"/>
    <w:rsid w:val="00A741D9"/>
    <w:rsid w:val="00A833AB"/>
    <w:rsid w:val="00A9741D"/>
    <w:rsid w:val="00AB30E0"/>
    <w:rsid w:val="00AD4B17"/>
    <w:rsid w:val="00AE3AB9"/>
    <w:rsid w:val="00B412D4"/>
    <w:rsid w:val="00B63149"/>
    <w:rsid w:val="00BD77E4"/>
    <w:rsid w:val="00BE3C22"/>
    <w:rsid w:val="00C0345E"/>
    <w:rsid w:val="00C31D03"/>
    <w:rsid w:val="00C3483A"/>
    <w:rsid w:val="00C74E9D"/>
    <w:rsid w:val="00C82FD3"/>
    <w:rsid w:val="00C92819"/>
    <w:rsid w:val="00CC6B7B"/>
    <w:rsid w:val="00CD2089"/>
    <w:rsid w:val="00D73A67"/>
    <w:rsid w:val="00D970A9"/>
    <w:rsid w:val="00DE5711"/>
    <w:rsid w:val="00DE7781"/>
    <w:rsid w:val="00DF3845"/>
    <w:rsid w:val="00E41911"/>
    <w:rsid w:val="00E92EEF"/>
    <w:rsid w:val="00EC0F5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F5C"/>
    <w:rPr>
      <w:rFonts w:ascii="Tahoma" w:hAnsi="Tahoma" w:cs="Tahoma"/>
      <w:sz w:val="16"/>
      <w:szCs w:val="16"/>
    </w:rPr>
  </w:style>
  <w:style w:type="character" w:customStyle="1" w:styleId="BalloonTextChar">
    <w:name w:val="Balloon Text Char"/>
    <w:basedOn w:val="DefaultParagraphFont"/>
    <w:link w:val="BalloonText"/>
    <w:uiPriority w:val="99"/>
    <w:semiHidden/>
    <w:rsid w:val="00EC0F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77BEC-69E5-4371-86D9-31566EF88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3662</Words>
  <Characters>18937</Characters>
  <Application>Microsoft Office Word</Application>
  <DocSecurity>0</DocSecurity>
  <Lines>473</Lines>
  <Paragraphs>114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2012-12-18T15:17:00Z</cp:lastPrinted>
  <dcterms:created xsi:type="dcterms:W3CDTF">2014-02-27T01:16:00Z</dcterms:created>
  <dcterms:modified xsi:type="dcterms:W3CDTF">2014-02-27T01:16:00Z</dcterms:modified>
</cp:coreProperties>
</file>