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5C5" w:rsidRDefault="000A45C5" w:rsidP="001D7F4F">
      <w:pPr>
        <w:pStyle w:val="BillDots"/>
      </w:pPr>
      <w:r>
        <w:t>COMMITTEE REPORT</w:t>
      </w:r>
    </w:p>
    <w:p w:rsidR="000A45C5" w:rsidRDefault="000A45C5" w:rsidP="001D7F4F">
      <w:pPr>
        <w:pStyle w:val="BillDots"/>
      </w:pPr>
      <w:r>
        <w:t>May 29, 2013</w:t>
      </w:r>
    </w:p>
    <w:p w:rsidR="000A45C5" w:rsidRDefault="000A45C5" w:rsidP="001D7F4F">
      <w:pPr>
        <w:pStyle w:val="BillDots"/>
      </w:pPr>
    </w:p>
    <w:p w:rsidR="000A45C5" w:rsidRPr="000A45C5" w:rsidRDefault="000A45C5" w:rsidP="000A45C5">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0A45C5" w:rsidRDefault="000A45C5" w:rsidP="001D7F4F">
      <w:pPr>
        <w:pStyle w:val="BillDots"/>
      </w:pPr>
    </w:p>
    <w:p w:rsidR="000A45C5" w:rsidRDefault="000A45C5" w:rsidP="000A45C5">
      <w:pPr>
        <w:pStyle w:val="BillDots"/>
        <w:jc w:val="center"/>
      </w:pPr>
      <w:r>
        <w:t>Introduced by Reps. Hart and King</w:t>
      </w:r>
    </w:p>
    <w:p w:rsidR="000A45C5" w:rsidRDefault="000A45C5" w:rsidP="001D7F4F">
      <w:pPr>
        <w:pStyle w:val="BillDots"/>
      </w:pPr>
    </w:p>
    <w:p w:rsidR="000A45C5" w:rsidRDefault="000A45C5" w:rsidP="001D7F4F">
      <w:pPr>
        <w:pStyle w:val="BillDots"/>
      </w:pPr>
      <w:r>
        <w:t>S. Printed 5/29/13--S.</w:t>
      </w:r>
    </w:p>
    <w:p w:rsidR="000A45C5" w:rsidRDefault="000A45C5" w:rsidP="001D7F4F">
      <w:pPr>
        <w:pStyle w:val="BillDots"/>
      </w:pPr>
      <w:r>
        <w:t>Read the first time March 7, 2013.</w:t>
      </w:r>
    </w:p>
    <w:p w:rsidR="000A45C5" w:rsidRPr="000A45C5" w:rsidRDefault="000A45C5" w:rsidP="000A45C5">
      <w:pPr>
        <w:pStyle w:val="BillDots"/>
        <w:jc w:val="center"/>
      </w:pPr>
      <w:r>
        <w:rPr>
          <w:u w:val="single"/>
        </w:rPr>
        <w:t>            </w:t>
      </w:r>
    </w:p>
    <w:p w:rsidR="000A45C5" w:rsidRDefault="000A45C5" w:rsidP="001D7F4F">
      <w:pPr>
        <w:pStyle w:val="BillDots"/>
      </w:pPr>
    </w:p>
    <w:p w:rsidR="000A45C5" w:rsidRPr="000A45C5" w:rsidRDefault="000A45C5" w:rsidP="000A45C5">
      <w:pPr>
        <w:pStyle w:val="BillDots"/>
        <w:jc w:val="center"/>
      </w:pPr>
      <w:r>
        <w:rPr>
          <w:b/>
        </w:rPr>
        <w:t>THE COMMITTEE ON JUDICIARY</w:t>
      </w:r>
    </w:p>
    <w:p w:rsidR="000A45C5" w:rsidRDefault="000A45C5" w:rsidP="001D7F4F">
      <w:pPr>
        <w:pStyle w:val="BillDots"/>
      </w:pPr>
      <w:r>
        <w:tab/>
        <w:t>To whom was referred a Bill (H. 3342) to amend the Code of Laws of South Carolina, 1976, by adding Section 17</w:t>
      </w:r>
      <w:r>
        <w:noBreakHyphen/>
        <w:t>15</w:t>
      </w:r>
      <w:r>
        <w:noBreakHyphen/>
        <w:t>175 so as to provide that a judge may not issue a bench warrant, etc., respectfully</w:t>
      </w:r>
    </w:p>
    <w:p w:rsidR="000A45C5" w:rsidRPr="000A45C5" w:rsidRDefault="000A45C5" w:rsidP="000A45C5">
      <w:pPr>
        <w:pStyle w:val="BillDots"/>
        <w:jc w:val="center"/>
      </w:pPr>
      <w:r>
        <w:rPr>
          <w:b/>
        </w:rPr>
        <w:t>REPORT:</w:t>
      </w:r>
    </w:p>
    <w:p w:rsidR="000A45C5" w:rsidRDefault="000A45C5" w:rsidP="001D7F4F">
      <w:pPr>
        <w:pStyle w:val="BillDots"/>
      </w:pPr>
      <w:r>
        <w:tab/>
        <w:t>That they have duly and carefully considered the same and recommend that the same do pass with amendment:</w:t>
      </w:r>
    </w:p>
    <w:p w:rsidR="000A45C5" w:rsidRDefault="000A45C5" w:rsidP="001D7F4F">
      <w:pPr>
        <w:pStyle w:val="BillDots"/>
      </w:pPr>
    </w:p>
    <w:p w:rsidR="000A45C5" w:rsidRPr="00BB7EC9" w:rsidRDefault="000A45C5" w:rsidP="000A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EC9">
        <w:t>Amend the bill, as and if amended, page 1, by striking SECTION 1 in its entirety and inserting:</w:t>
      </w:r>
    </w:p>
    <w:p w:rsidR="000A45C5" w:rsidRPr="00BB7EC9" w:rsidRDefault="000A45C5" w:rsidP="000A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EC9">
        <w:t>/</w:t>
      </w:r>
      <w:r w:rsidRPr="00BB7EC9">
        <w:tab/>
        <w:t>SECTION</w:t>
      </w:r>
      <w:r w:rsidRPr="00BB7EC9">
        <w:tab/>
        <w:t>1.</w:t>
      </w:r>
      <w:r w:rsidRPr="00BB7EC9">
        <w:tab/>
        <w:t>Chapter 15, Title 17 of the 1976 Code is amended by adding:</w:t>
      </w:r>
    </w:p>
    <w:p w:rsidR="000A45C5" w:rsidRPr="00BB7EC9" w:rsidRDefault="000A45C5" w:rsidP="000A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EC9">
        <w:tab/>
        <w:t>“Section 17</w:t>
      </w:r>
      <w:r w:rsidRPr="00BB7EC9">
        <w:noBreakHyphen/>
        <w:t>15</w:t>
      </w:r>
      <w:r w:rsidRPr="00BB7EC9">
        <w:noBreakHyphen/>
        <w:t>175.</w:t>
      </w:r>
      <w:r w:rsidRPr="00BB7EC9">
        <w:tab/>
        <w:t>After an initial appearance, a judge may not issue a bench warrant for failure to appear in court upon motion by the solicitor or other prosecuting entity, unless the solicitor or the party charged with administering the general sessions docket has provided notice to the attorney of record and the bond surety company, if applicable, at least seventy</w:t>
      </w:r>
      <w:r w:rsidRPr="00BB7EC9">
        <w:noBreakHyphen/>
        <w:t>two hours before the bench warrant is issued.  This section does not apply if the presiding judge sua sponte issues the bench warrant for failure to appear or the person has been personally served with an appearance date.”</w:t>
      </w:r>
      <w:r w:rsidRPr="00BB7EC9">
        <w:tab/>
      </w:r>
      <w:r w:rsidRPr="00BB7EC9">
        <w:tab/>
      </w:r>
      <w:r w:rsidRPr="00BB7EC9">
        <w:rPr>
          <w:u w:color="000000" w:themeColor="text1"/>
        </w:rPr>
        <w:t>/</w:t>
      </w:r>
    </w:p>
    <w:p w:rsidR="000A45C5" w:rsidRPr="00BB7EC9" w:rsidRDefault="000A45C5" w:rsidP="000A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7EC9">
        <w:rPr>
          <w:snapToGrid w:val="0"/>
        </w:rPr>
        <w:tab/>
        <w:t>Renumber sections to conform.</w:t>
      </w:r>
    </w:p>
    <w:p w:rsidR="000A45C5" w:rsidRDefault="000A45C5" w:rsidP="000A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7EC9">
        <w:rPr>
          <w:snapToGrid w:val="0"/>
        </w:rPr>
        <w:tab/>
        <w:t>Amend title to conform.</w:t>
      </w:r>
    </w:p>
    <w:p w:rsidR="000A45C5" w:rsidRPr="00BB7EC9" w:rsidRDefault="000A45C5" w:rsidP="000A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45C5" w:rsidRDefault="000A45C5" w:rsidP="001D7F4F">
      <w:pPr>
        <w:pStyle w:val="BillDots"/>
      </w:pPr>
      <w:r>
        <w:t>C. BRADLEY HUTTO for Committee.</w:t>
      </w:r>
    </w:p>
    <w:p w:rsidR="000A45C5" w:rsidRPr="000A45C5" w:rsidRDefault="000A45C5" w:rsidP="000A45C5">
      <w:pPr>
        <w:pStyle w:val="BillDots"/>
        <w:jc w:val="center"/>
      </w:pPr>
      <w:r>
        <w:rPr>
          <w:u w:val="single"/>
        </w:rPr>
        <w:t>            </w:t>
      </w:r>
    </w:p>
    <w:p w:rsidR="00A63FCD" w:rsidRDefault="00A63FCD" w:rsidP="001D7F4F">
      <w:pPr>
        <w:pStyle w:val="BillDots"/>
      </w:pPr>
    </w:p>
    <w:p w:rsidR="000A45C5" w:rsidRPr="000A45C5" w:rsidRDefault="000A45C5" w:rsidP="000A45C5">
      <w:pPr>
        <w:pStyle w:val="BillDots"/>
        <w:keepNext/>
        <w:jc w:val="center"/>
      </w:pPr>
      <w:r>
        <w:rPr>
          <w:b/>
          <w:u w:val="single"/>
        </w:rPr>
        <w:lastRenderedPageBreak/>
        <w:t>STATEMENT OF ESTIMATED FISCAL IMPACT</w:t>
      </w:r>
    </w:p>
    <w:p w:rsidR="000A45C5" w:rsidRPr="005708D6" w:rsidRDefault="000A45C5" w:rsidP="000A45C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708D6">
        <w:rPr>
          <w:szCs w:val="22"/>
        </w:rPr>
        <w:t>ESTIMATED FISCAL IMPACT ON GENERAL FUND EXPENDITURES:</w:t>
      </w:r>
    </w:p>
    <w:p w:rsidR="000A45C5" w:rsidRPr="005708D6" w:rsidRDefault="000A45C5" w:rsidP="000A45C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708D6">
        <w:rPr>
          <w:szCs w:val="22"/>
        </w:rPr>
        <w:t>$0 (No additional expenditures or savings are expected)</w:t>
      </w:r>
    </w:p>
    <w:p w:rsidR="000A45C5" w:rsidRPr="005708D6" w:rsidRDefault="000A45C5" w:rsidP="000A45C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708D6">
        <w:rPr>
          <w:szCs w:val="22"/>
        </w:rPr>
        <w:t>ESTIMATED FISCAL IMPACT ON FEDERAL &amp; OTHER FUND EXPENDITURES:</w:t>
      </w:r>
    </w:p>
    <w:p w:rsidR="000A45C5" w:rsidRPr="005708D6" w:rsidRDefault="000A45C5" w:rsidP="000A45C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708D6">
        <w:rPr>
          <w:szCs w:val="22"/>
        </w:rPr>
        <w:t>$0 (No additional expenditures or savings are expected)</w:t>
      </w:r>
      <w:bookmarkStart w:id="2" w:name="c"/>
      <w:bookmarkEnd w:id="2"/>
    </w:p>
    <w:p w:rsidR="000A45C5" w:rsidRPr="005708D6" w:rsidRDefault="000A45C5" w:rsidP="000A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708D6">
        <w:rPr>
          <w:b/>
          <w:szCs w:val="22"/>
        </w:rPr>
        <w:t>EXPLANATION OF IMPACT:</w:t>
      </w:r>
    </w:p>
    <w:p w:rsidR="000A45C5" w:rsidRPr="005708D6" w:rsidRDefault="000A45C5" w:rsidP="000A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708D6">
        <w:rPr>
          <w:szCs w:val="22"/>
        </w:rPr>
        <w:t xml:space="preserve">The Judicial Department indicates that this </w:t>
      </w:r>
      <w:r>
        <w:rPr>
          <w:szCs w:val="22"/>
        </w:rPr>
        <w:t>b</w:t>
      </w:r>
      <w:r w:rsidRPr="005708D6">
        <w:rPr>
          <w:szCs w:val="22"/>
        </w:rPr>
        <w:t xml:space="preserve">ill will have no fiscal impact on the General Fund of the State, or on </w:t>
      </w:r>
      <w:r>
        <w:rPr>
          <w:szCs w:val="22"/>
        </w:rPr>
        <w:t>f</w:t>
      </w:r>
      <w:r w:rsidRPr="005708D6">
        <w:rPr>
          <w:szCs w:val="22"/>
        </w:rPr>
        <w:t xml:space="preserve">ederal and/or </w:t>
      </w:r>
      <w:r>
        <w:rPr>
          <w:szCs w:val="22"/>
        </w:rPr>
        <w:t>o</w:t>
      </w:r>
      <w:r w:rsidRPr="005708D6">
        <w:rPr>
          <w:szCs w:val="22"/>
        </w:rPr>
        <w:t xml:space="preserve">ther </w:t>
      </w:r>
      <w:r>
        <w:rPr>
          <w:szCs w:val="22"/>
        </w:rPr>
        <w:t>f</w:t>
      </w:r>
      <w:r w:rsidRPr="005708D6">
        <w:rPr>
          <w:szCs w:val="22"/>
        </w:rPr>
        <w:t>unds.</w:t>
      </w:r>
    </w:p>
    <w:p w:rsidR="000A45C5" w:rsidRDefault="000A45C5" w:rsidP="001D7F4F">
      <w:pPr>
        <w:pStyle w:val="BillDots"/>
      </w:pPr>
    </w:p>
    <w:p w:rsidR="000A45C5" w:rsidRDefault="000A45C5" w:rsidP="000A45C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A45C5" w:rsidRDefault="000A45C5" w:rsidP="000A45C5">
      <w:pPr>
        <w:pStyle w:val="BillDots"/>
        <w:tabs>
          <w:tab w:val="clear" w:pos="216"/>
          <w:tab w:val="clear" w:pos="432"/>
          <w:tab w:val="clear" w:pos="648"/>
          <w:tab w:val="clear" w:pos="864"/>
          <w:tab w:val="clear" w:pos="1080"/>
          <w:tab w:val="clear" w:pos="1296"/>
          <w:tab w:val="clear" w:pos="5904"/>
          <w:tab w:val="left" w:pos="3024"/>
        </w:tabs>
      </w:pPr>
      <w:r>
        <w:tab/>
        <w:t>Brenda Hart</w:t>
      </w:r>
    </w:p>
    <w:p w:rsidR="000A45C5" w:rsidRPr="000A45C5" w:rsidRDefault="000A45C5" w:rsidP="000A45C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A45C5" w:rsidRDefault="000A45C5" w:rsidP="001D7F4F">
      <w:pPr>
        <w:pStyle w:val="BillDots"/>
      </w:pPr>
    </w:p>
    <w:p w:rsidR="000A45C5" w:rsidRDefault="000A45C5" w:rsidP="001D7F4F">
      <w:pPr>
        <w:pStyle w:val="BillDots"/>
        <w:sectPr w:rsidR="000A45C5" w:rsidSect="00A63F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234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17</w:t>
      </w:r>
      <w:r>
        <w:noBreakHyphen/>
        <w:t>15</w:t>
      </w:r>
      <w:r>
        <w:noBreakHyphen/>
        <w:t>175 SO AS TO PROVIDE THAT A JUDGE MAY NOT ISSUE A BENCH WARRANT FOR FAILURE TO APPEAR UNLESS THE SOLICITOR OR CLERK OF COURT HAS PROVIDED NOTICE TO THE ATTORNEY OF RECORD BEFORE ISSUING THE BENCH WARRANT.</w:t>
      </w: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5B8" w:rsidRPr="00440A0E" w:rsidRDefault="002F05B8" w:rsidP="002F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0A0E">
        <w:t>SECTION</w:t>
      </w:r>
      <w:r w:rsidRPr="00440A0E">
        <w:tab/>
        <w:t>1.</w:t>
      </w:r>
      <w:r w:rsidRPr="00440A0E">
        <w:tab/>
        <w:t>Chapter 15, Title 17 of the 1976 Code is amended by adding:</w:t>
      </w:r>
    </w:p>
    <w:p w:rsidR="002F05B8" w:rsidRDefault="002F05B8" w:rsidP="002F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2F05B8" w:rsidP="002F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175.</w:t>
      </w:r>
      <w:r>
        <w:tab/>
      </w:r>
      <w:r w:rsidRPr="00440A0E">
        <w:t>A judge may not issue a bench warrant for failure to appear in court upon motion by the solicitor or other prosecuting entity, unless the solicitor or the party charged with administering the general sessions docket has provided notice to the attorney of record and the bond surety company, if applicable, at least seventy</w:t>
      </w:r>
      <w:r w:rsidRPr="00440A0E">
        <w:noBreakHyphen/>
        <w:t xml:space="preserve">two hours before the bench warrant is issued.  This section does not apply if the presiding judge </w:t>
      </w:r>
      <w:r w:rsidRPr="00440A0E">
        <w:rPr>
          <w:i/>
        </w:rPr>
        <w:t>sua sponte</w:t>
      </w:r>
      <w:r w:rsidRPr="00440A0E">
        <w:t xml:space="preserve"> issues the bench warrant for failure to appear.” </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lastRenderedPageBreak/>
        <w:t>action, special proceeding, criminal prosecution, or appeal existing as of the effective date of this act, and for the enforcement of rights, duties, penalties, forfeitures, and liabilities as they stood under the repealed or amended laws.</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239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3971" w:rsidRDefault="00B23971" w:rsidP="0020723D">
      <w:pPr>
        <w:suppressAutoHyphens/>
      </w:pPr>
    </w:p>
    <w:sectPr w:rsidR="00B23971" w:rsidSect="00A63F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4C6" w:rsidRDefault="00D234C6" w:rsidP="009F0C77">
      <w:r>
        <w:separator/>
      </w:r>
    </w:p>
  </w:endnote>
  <w:endnote w:type="continuationSeparator" w:id="0">
    <w:p w:rsidR="00D234C6" w:rsidRDefault="00D234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160ECF-AEFC-4776-8EA7-9BAB27D82ED8}"/>
    <w:embedBold r:id="rId2" w:fontKey="{A8B79B9E-9175-4365-9659-24025A5F4091}"/>
    <w:embedItalic r:id="rId3" w:fontKey="{FDB01A4D-77CE-4862-B1E4-1C9664C66064}"/>
  </w:font>
  <w:font w:name="Calibri">
    <w:panose1 w:val="020F0502020204030204"/>
    <w:charset w:val="00"/>
    <w:family w:val="swiss"/>
    <w:pitch w:val="variable"/>
    <w:sig w:usb0="E10002FF" w:usb1="4000ACFF" w:usb2="00000009" w:usb3="00000000" w:csb0="0000019F" w:csb1="00000000"/>
    <w:embedRegular r:id="rId4" w:fontKey="{054EFF20-8561-4C65-ACA8-93B2EE2D94E1}"/>
  </w:font>
  <w:font w:name="Cambria">
    <w:panose1 w:val="02040503050406030204"/>
    <w:charset w:val="00"/>
    <w:family w:val="roman"/>
    <w:pitch w:val="variable"/>
    <w:sig w:usb0="E00002FF" w:usb1="400004FF" w:usb2="00000000" w:usb3="00000000" w:csb0="0000019F" w:csb1="00000000"/>
    <w:embedRegular r:id="rId5" w:fontKey="{6C47A4C4-E3AE-4F27-B31E-C100637DC3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C3" w:rsidRPr="00B23971" w:rsidRDefault="00B23971" w:rsidP="00B23971">
    <w:pPr>
      <w:pStyle w:val="Footer"/>
      <w:tabs>
        <w:tab w:val="clear" w:pos="4680"/>
        <w:tab w:val="clear" w:pos="9360"/>
        <w:tab w:val="center" w:pos="2995"/>
      </w:tabs>
      <w:spacing w:before="120"/>
    </w:pPr>
    <w:r>
      <w:t>[3342</w:t>
    </w:r>
    <w:r w:rsidR="00A63FCD">
      <w:t>-</w:t>
    </w:r>
    <w:fldSimple w:instr=" PAGE  \* MERGEFORMAT ">
      <w:r w:rsidR="0020723D">
        <w:rPr>
          <w:noProof/>
        </w:rPr>
        <w:t>2</w:t>
      </w:r>
    </w:fldSimple>
    <w:r w:rsidR="00A63F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CD" w:rsidRPr="00B23971" w:rsidRDefault="00A63FCD" w:rsidP="00B23971">
    <w:pPr>
      <w:pStyle w:val="Footer"/>
      <w:tabs>
        <w:tab w:val="clear" w:pos="4680"/>
        <w:tab w:val="clear" w:pos="9360"/>
        <w:tab w:val="center" w:pos="2995"/>
      </w:tabs>
      <w:spacing w:before="120"/>
    </w:pPr>
    <w:r>
      <w:t>[3342]</w:t>
    </w:r>
    <w:r>
      <w:tab/>
    </w:r>
    <w:fldSimple w:instr=" PAGE  \* MERGEFORMAT ">
      <w:r w:rsidR="002072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4C6" w:rsidRDefault="00D234C6" w:rsidP="009F0C77">
      <w:r>
        <w:separator/>
      </w:r>
    </w:p>
  </w:footnote>
  <w:footnote w:type="continuationSeparator" w:id="0">
    <w:p w:rsidR="00D234C6" w:rsidRDefault="00D234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1AHB13"/>
    <w:docVar w:name="CoverBillType" w:val="b"/>
    <w:docVar w:name="docpath" w:val="L:\Council\bills\MS\7081AHB13.DOCX"/>
    <w:docVar w:name="dvBillNumber" w:val="3342"/>
    <w:docVar w:name="dvBillNumberPrefix" w:val="H. "/>
    <w:docVar w:name="dvOriginalBody" w:val="House"/>
    <w:docVar w:name="dvSteno" w:val="MS"/>
    <w:docVar w:name="NameofBody" w:val="h"/>
    <w:docVar w:name="vgroup2" w:val="Council"/>
  </w:docVars>
  <w:rsids>
    <w:rsidRoot w:val="001951B4"/>
    <w:rsid w:val="00003920"/>
    <w:rsid w:val="00011869"/>
    <w:rsid w:val="00013D88"/>
    <w:rsid w:val="000A45C5"/>
    <w:rsid w:val="000E1785"/>
    <w:rsid w:val="000F40FA"/>
    <w:rsid w:val="0010776B"/>
    <w:rsid w:val="00133E66"/>
    <w:rsid w:val="001435A3"/>
    <w:rsid w:val="001951B4"/>
    <w:rsid w:val="001D08F2"/>
    <w:rsid w:val="001D525B"/>
    <w:rsid w:val="001D7F4F"/>
    <w:rsid w:val="0020723D"/>
    <w:rsid w:val="002321B6"/>
    <w:rsid w:val="00250967"/>
    <w:rsid w:val="002543C8"/>
    <w:rsid w:val="00284AAE"/>
    <w:rsid w:val="002E5912"/>
    <w:rsid w:val="002F05B8"/>
    <w:rsid w:val="00301B21"/>
    <w:rsid w:val="00325348"/>
    <w:rsid w:val="0032732C"/>
    <w:rsid w:val="00336AD0"/>
    <w:rsid w:val="0037079A"/>
    <w:rsid w:val="003D01E8"/>
    <w:rsid w:val="003E5288"/>
    <w:rsid w:val="003F6D79"/>
    <w:rsid w:val="0041760A"/>
    <w:rsid w:val="00417C01"/>
    <w:rsid w:val="00447B98"/>
    <w:rsid w:val="004809EE"/>
    <w:rsid w:val="004D4DCB"/>
    <w:rsid w:val="004E7D54"/>
    <w:rsid w:val="005273C6"/>
    <w:rsid w:val="00530A69"/>
    <w:rsid w:val="00545593"/>
    <w:rsid w:val="00547F89"/>
    <w:rsid w:val="00577C6C"/>
    <w:rsid w:val="005C2FE2"/>
    <w:rsid w:val="005E2BC9"/>
    <w:rsid w:val="00605102"/>
    <w:rsid w:val="006215AA"/>
    <w:rsid w:val="00632A15"/>
    <w:rsid w:val="006913C9"/>
    <w:rsid w:val="0069470D"/>
    <w:rsid w:val="006D757A"/>
    <w:rsid w:val="00734F00"/>
    <w:rsid w:val="0073647B"/>
    <w:rsid w:val="00772782"/>
    <w:rsid w:val="007A70AE"/>
    <w:rsid w:val="008362E8"/>
    <w:rsid w:val="008A1768"/>
    <w:rsid w:val="008F0F33"/>
    <w:rsid w:val="008F4429"/>
    <w:rsid w:val="0094021A"/>
    <w:rsid w:val="009B44AF"/>
    <w:rsid w:val="009C6A0B"/>
    <w:rsid w:val="009F0C77"/>
    <w:rsid w:val="009F4DD1"/>
    <w:rsid w:val="00A41684"/>
    <w:rsid w:val="00A63FCD"/>
    <w:rsid w:val="00A64E80"/>
    <w:rsid w:val="00A72BCD"/>
    <w:rsid w:val="00A741D9"/>
    <w:rsid w:val="00A833AB"/>
    <w:rsid w:val="00A9741D"/>
    <w:rsid w:val="00AD4B17"/>
    <w:rsid w:val="00B23971"/>
    <w:rsid w:val="00B412D4"/>
    <w:rsid w:val="00BE3C22"/>
    <w:rsid w:val="00C0345E"/>
    <w:rsid w:val="00C3483A"/>
    <w:rsid w:val="00C74E9D"/>
    <w:rsid w:val="00C82FD3"/>
    <w:rsid w:val="00C92819"/>
    <w:rsid w:val="00CC6B7B"/>
    <w:rsid w:val="00CD2089"/>
    <w:rsid w:val="00D234C6"/>
    <w:rsid w:val="00D73A67"/>
    <w:rsid w:val="00D970A9"/>
    <w:rsid w:val="00DF3845"/>
    <w:rsid w:val="00E41911"/>
    <w:rsid w:val="00E92EEF"/>
    <w:rsid w:val="00EE118D"/>
    <w:rsid w:val="00F24442"/>
    <w:rsid w:val="00F50AE3"/>
    <w:rsid w:val="00F67CF1"/>
    <w:rsid w:val="00F840F0"/>
    <w:rsid w:val="00FB0D0D"/>
    <w:rsid w:val="00FB43B4"/>
    <w:rsid w:val="00FD2B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80DEA-50FD-4E42-AB99-7FF217675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620</Words>
  <Characters>3086</Characters>
  <Application>Microsoft Office Word</Application>
  <DocSecurity>0</DocSecurity>
  <Lines>110</Lines>
  <Paragraphs>41</Paragraphs>
  <ScaleCrop>false</ScaleCrop>
  <Company>LPITS</Company>
  <LinksUpToDate>false</LinksUpToDate>
  <CharactersWithSpaces>3665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2013-01-09T19:57:00Z</cp:lastPrinted>
  <dcterms:created xsi:type="dcterms:W3CDTF">2013-05-29T23:44:00Z</dcterms:created>
  <dcterms:modified xsi:type="dcterms:W3CDTF">2013-05-29T23:44:00Z</dcterms:modified>
</cp:coreProperties>
</file>