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114D" w:rsidRDefault="00DE114D" w:rsidP="005C29DF">
      <w:pPr>
        <w:pStyle w:val="BillDots"/>
      </w:pPr>
      <w:r>
        <w:t>COMMITTEE REPORT</w:t>
      </w:r>
    </w:p>
    <w:p w:rsidR="00DE114D" w:rsidRDefault="00DE114D" w:rsidP="005C29DF">
      <w:pPr>
        <w:pStyle w:val="BillDots"/>
      </w:pPr>
      <w:r>
        <w:t>February 27, 2013</w:t>
      </w:r>
    </w:p>
    <w:p w:rsidR="00DE114D" w:rsidRDefault="00DE114D" w:rsidP="005C29DF">
      <w:pPr>
        <w:pStyle w:val="BillDots"/>
      </w:pPr>
    </w:p>
    <w:p w:rsidR="00DE114D" w:rsidRPr="00DE114D" w:rsidRDefault="00DE114D" w:rsidP="00DE114D">
      <w:pPr>
        <w:pStyle w:val="BillDots"/>
        <w:tabs>
          <w:tab w:val="clear" w:pos="216"/>
          <w:tab w:val="clear" w:pos="432"/>
          <w:tab w:val="clear" w:pos="648"/>
          <w:tab w:val="clear" w:pos="864"/>
          <w:tab w:val="clear" w:pos="1080"/>
          <w:tab w:val="clear" w:pos="1296"/>
          <w:tab w:val="clear" w:pos="5904"/>
          <w:tab w:val="right" w:pos="5933"/>
        </w:tabs>
      </w:pPr>
      <w:r>
        <w:tab/>
      </w:r>
      <w:r>
        <w:rPr>
          <w:b/>
          <w:sz w:val="36"/>
        </w:rPr>
        <w:t>H. 3603</w:t>
      </w:r>
    </w:p>
    <w:p w:rsidR="00DE114D" w:rsidRDefault="00DE114D" w:rsidP="005C29DF">
      <w:pPr>
        <w:pStyle w:val="BillDots"/>
      </w:pPr>
    </w:p>
    <w:p w:rsidR="00DE114D" w:rsidRDefault="00DE114D" w:rsidP="00DE114D">
      <w:pPr>
        <w:pStyle w:val="BillDots"/>
        <w:jc w:val="center"/>
      </w:pPr>
      <w:r>
        <w:t xml:space="preserve">Introduced by </w:t>
      </w:r>
      <w:r w:rsidRPr="00D81C96">
        <w:t>Reps. Goldfinch, Anderson and H.A. Crawford</w:t>
      </w:r>
    </w:p>
    <w:p w:rsidR="00DE114D" w:rsidRDefault="00DE114D" w:rsidP="005C29DF">
      <w:pPr>
        <w:pStyle w:val="BillDots"/>
      </w:pPr>
    </w:p>
    <w:p w:rsidR="00DE114D" w:rsidRDefault="00DE114D" w:rsidP="005C29DF">
      <w:pPr>
        <w:pStyle w:val="BillDots"/>
      </w:pPr>
      <w:r>
        <w:t>S. Printed 2/27/13--H.</w:t>
      </w:r>
    </w:p>
    <w:p w:rsidR="00DE114D" w:rsidRDefault="00DE114D" w:rsidP="005C29DF">
      <w:pPr>
        <w:pStyle w:val="BillDots"/>
      </w:pPr>
      <w:r>
        <w:t>Read the first time February 21, 2013.</w:t>
      </w:r>
    </w:p>
    <w:p w:rsidR="00DE114D" w:rsidRPr="00DE114D" w:rsidRDefault="00DE114D" w:rsidP="00DE114D">
      <w:pPr>
        <w:pStyle w:val="BillDots"/>
        <w:jc w:val="center"/>
      </w:pPr>
      <w:r>
        <w:rPr>
          <w:u w:val="single"/>
        </w:rPr>
        <w:t>            </w:t>
      </w:r>
    </w:p>
    <w:p w:rsidR="00DE114D" w:rsidRDefault="00DE114D" w:rsidP="005C29DF">
      <w:pPr>
        <w:pStyle w:val="BillDots"/>
      </w:pPr>
    </w:p>
    <w:p w:rsidR="00DE114D" w:rsidRDefault="00DE114D" w:rsidP="00DE114D">
      <w:pPr>
        <w:pStyle w:val="BillDots"/>
        <w:jc w:val="center"/>
        <w:rPr>
          <w:b/>
        </w:rPr>
      </w:pPr>
      <w:r>
        <w:rPr>
          <w:b/>
        </w:rPr>
        <w:t>THE COMMITTEE ON</w:t>
      </w:r>
    </w:p>
    <w:p w:rsidR="00DE114D" w:rsidRPr="00DE114D" w:rsidRDefault="00DE114D" w:rsidP="00DE114D">
      <w:pPr>
        <w:pStyle w:val="BillDots"/>
        <w:jc w:val="center"/>
      </w:pPr>
      <w:r>
        <w:rPr>
          <w:b/>
        </w:rPr>
        <w:t>INVITATIONS AND MEMORIAL RESOLUTIONS</w:t>
      </w:r>
    </w:p>
    <w:p w:rsidR="00DE114D" w:rsidRDefault="00DE114D" w:rsidP="005C29DF">
      <w:pPr>
        <w:pStyle w:val="BillDots"/>
      </w:pPr>
      <w:r>
        <w:tab/>
        <w:t>To whom was referred a Concurrent Resolution (H. 3603) to memorialize the South Carolina Congressional Delegation to support H.R. 355 and S. 218 to ensure that harbor maintenance trust fund revenues are appropriated in an amount equal, etc., respectfully</w:t>
      </w:r>
    </w:p>
    <w:p w:rsidR="00DE114D" w:rsidRPr="00DE114D" w:rsidRDefault="00DE114D" w:rsidP="00DE114D">
      <w:pPr>
        <w:pStyle w:val="BillDots"/>
        <w:jc w:val="center"/>
      </w:pPr>
      <w:r>
        <w:rPr>
          <w:b/>
        </w:rPr>
        <w:t>REPORT:</w:t>
      </w:r>
    </w:p>
    <w:p w:rsidR="00DE114D" w:rsidRDefault="00DE114D" w:rsidP="005C29DF">
      <w:pPr>
        <w:pStyle w:val="BillDots"/>
      </w:pPr>
      <w:r>
        <w:tab/>
        <w:t>That they have duly and carefully considered the same and recommend that the same do pass:</w:t>
      </w:r>
    </w:p>
    <w:p w:rsidR="00DE114D" w:rsidRDefault="00DE114D" w:rsidP="005C29DF">
      <w:pPr>
        <w:pStyle w:val="BillDots"/>
      </w:pPr>
    </w:p>
    <w:p w:rsidR="00DE114D" w:rsidRDefault="00DE114D" w:rsidP="005C29DF">
      <w:pPr>
        <w:pStyle w:val="BillDots"/>
      </w:pPr>
      <w:r>
        <w:t>LISTON D. BARFIELD for Committee.</w:t>
      </w:r>
    </w:p>
    <w:p w:rsidR="00DE114D" w:rsidRPr="00DE114D" w:rsidRDefault="00DE114D" w:rsidP="00DE114D">
      <w:pPr>
        <w:pStyle w:val="BillDots"/>
        <w:jc w:val="center"/>
      </w:pPr>
      <w:r>
        <w:rPr>
          <w:u w:val="single"/>
        </w:rPr>
        <w:t>            </w:t>
      </w:r>
    </w:p>
    <w:p w:rsidR="00DE114D" w:rsidRDefault="00DE114D" w:rsidP="005C29DF">
      <w:pPr>
        <w:pStyle w:val="BillDots"/>
        <w:sectPr w:rsidR="00DE114D" w:rsidSect="00DE11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C29DF" w:rsidRDefault="005C29DF" w:rsidP="005C29DF">
      <w:pPr>
        <w:pStyle w:val="BillDots"/>
      </w:pPr>
    </w:p>
    <w:p w:rsidR="005C29DF" w:rsidRDefault="005C29DF" w:rsidP="005C29DF">
      <w:pPr>
        <w:pStyle w:val="Numbersforbills"/>
      </w:pPr>
    </w:p>
    <w:p w:rsidR="005C29DF" w:rsidRDefault="005C29DF" w:rsidP="005C2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9DF" w:rsidRDefault="005C29DF" w:rsidP="005C2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9DF" w:rsidRDefault="005C29DF" w:rsidP="005C2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9DF" w:rsidRDefault="005C29DF" w:rsidP="005C2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29DF" w:rsidRDefault="005C29DF" w:rsidP="005C29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4E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A7A6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7A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8F124E">
        <w:t>MEMORIALIZE</w:t>
      </w:r>
      <w:r>
        <w:t xml:space="preserve"> THE </w:t>
      </w:r>
      <w:r w:rsidR="00260D57">
        <w:t xml:space="preserve">SOUTH CAROLINA </w:t>
      </w:r>
      <w:r w:rsidR="000D33BE">
        <w:t xml:space="preserve">CONGRESSIONAL DELEGATION </w:t>
      </w:r>
      <w:r w:rsidR="00260D57">
        <w:t>TO SUPPORT</w:t>
      </w:r>
      <w:r>
        <w:t xml:space="preserve"> H.R.</w:t>
      </w:r>
      <w:r w:rsidR="00C710B8">
        <w:t xml:space="preserve"> </w:t>
      </w:r>
      <w:r>
        <w:t>355 AND S.</w:t>
      </w:r>
      <w:r w:rsidR="00C710B8">
        <w:t xml:space="preserve"> </w:t>
      </w:r>
      <w:r>
        <w:t xml:space="preserve">218 </w:t>
      </w:r>
      <w:r w:rsidR="004241F9">
        <w:t>TO</w:t>
      </w:r>
      <w:r>
        <w:t xml:space="preserve"> ENSURE THAT HARBOR MAINTENANCE TRUST FUND R</w:t>
      </w:r>
      <w:r w:rsidR="005C29DF">
        <w:t xml:space="preserve">EVENUES ARE APPROPRIATED IN AN </w:t>
      </w:r>
      <w:r>
        <w:t>AMOUNT EQUAL TO REVENUE COLLECTED, AND USED FOR ITS INTENDED PURPOSE OF DREDGING AND MAINTAINING OUR NATION</w:t>
      </w:r>
      <w:r w:rsidR="008D7E70" w:rsidRPr="008D7E70">
        <w:t>’</w:t>
      </w:r>
      <w:r>
        <w:t>S WATERWAYS.</w:t>
      </w:r>
    </w:p>
    <w:p w:rsidR="00BA7A69" w:rsidRDefault="00BA7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C7C65" w:rsidRDefault="00BA7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E6E4A">
        <w:t>the Port of Geor</w:t>
      </w:r>
      <w:r w:rsidR="00AC7C65">
        <w:t>getown is one of two public ports located on the eastern coast of South Carolina; and</w:t>
      </w:r>
    </w:p>
    <w:p w:rsidR="00AC7C65" w:rsidRDefault="00AC7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C65" w:rsidRDefault="00AC7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recent studies indicate Georgetown County</w:t>
      </w:r>
      <w:r w:rsidR="008D7E70" w:rsidRPr="008D7E70">
        <w:t>’</w:t>
      </w:r>
      <w:r>
        <w:t xml:space="preserve">s </w:t>
      </w:r>
      <w:r w:rsidR="00737A9B">
        <w:t>Port</w:t>
      </w:r>
      <w:r>
        <w:t xml:space="preserve"> to be a viable asset offering opportunities in substantially boosting regional economic development efforts, and in stimulating the economic vitality of the State of South </w:t>
      </w:r>
      <w:r w:rsidR="006E6E4A">
        <w:t>Carolina</w:t>
      </w:r>
      <w:r>
        <w:t>; and</w:t>
      </w:r>
    </w:p>
    <w:p w:rsidR="00AC7C65" w:rsidRDefault="00AC7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C65" w:rsidRDefault="00AC7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Georgetown County</w:t>
      </w:r>
      <w:r w:rsidR="008D7E70" w:rsidRPr="008D7E70">
        <w:t>’</w:t>
      </w:r>
      <w:r>
        <w:t>s Port is a completely underutilized commodity, however attempts to attract new industry and market the facility are completely futile until the harbor channel is de</w:t>
      </w:r>
      <w:r w:rsidR="006E6E4A">
        <w:t>e</w:t>
      </w:r>
      <w:r>
        <w:t xml:space="preserve">pened to the </w:t>
      </w:r>
      <w:r w:rsidR="006E6E4A">
        <w:t>congressionally</w:t>
      </w:r>
      <w:r>
        <w:t xml:space="preserve"> authorized depth of 27 feet, which is critical to meet demands for world trade port services; and</w:t>
      </w:r>
    </w:p>
    <w:p w:rsidR="00AC7C65" w:rsidRDefault="00AC7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C65" w:rsidRDefault="00AC7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Harbor Maintenance Trust Fund (HMTF) was established in 1986 to fund the maintenance of ports and harbors</w:t>
      </w:r>
      <w:r w:rsidR="00737A9B">
        <w:t>,</w:t>
      </w:r>
      <w:r>
        <w:t xml:space="preserve"> and is funded by the Harbor Maintenance Tax; and</w:t>
      </w:r>
    </w:p>
    <w:p w:rsidR="00AC7C65" w:rsidRDefault="00AC7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C65" w:rsidRDefault="00737A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sufficient harbor maintenance t</w:t>
      </w:r>
      <w:r w:rsidR="00AC7C65">
        <w:t>ax is collected each year to meet all of the nation</w:t>
      </w:r>
      <w:r w:rsidR="008D7E70" w:rsidRPr="008D7E70">
        <w:t>’</w:t>
      </w:r>
      <w:r w:rsidR="00AC7C65">
        <w:t xml:space="preserve">s authorized harbor needs, but only a little more than half is </w:t>
      </w:r>
      <w:r w:rsidR="006E6E4A">
        <w:t>appropriated</w:t>
      </w:r>
      <w:r w:rsidR="00AC7C65">
        <w:t xml:space="preserve"> for </w:t>
      </w:r>
      <w:r w:rsidR="006E6E4A">
        <w:t>harbor</w:t>
      </w:r>
      <w:r w:rsidR="00AC7C65">
        <w:t xml:space="preserve"> maintenance; and</w:t>
      </w:r>
    </w:p>
    <w:p w:rsidR="00AC7C65" w:rsidRDefault="00AC7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C65" w:rsidRDefault="00AC7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appropriations from the HMTF, which are used by the Army Corps of Engineers for maintenance and dredging</w:t>
      </w:r>
      <w:r w:rsidR="005C29DF">
        <w:t>,</w:t>
      </w:r>
      <w:r>
        <w:t xml:space="preserve"> have </w:t>
      </w:r>
      <w:r>
        <w:lastRenderedPageBreak/>
        <w:t>lagged behind revenues into the HMTF fo</w:t>
      </w:r>
      <w:r w:rsidR="006E6E4A">
        <w:t xml:space="preserve">r several years resulting in a </w:t>
      </w:r>
      <w:r>
        <w:t>reported m</w:t>
      </w:r>
      <w:r w:rsidR="00737A9B">
        <w:t>ultimillion dollar surplus, which</w:t>
      </w:r>
      <w:r>
        <w:t xml:space="preserve"> continues to grow by hundreds of </w:t>
      </w:r>
      <w:r w:rsidR="006E6E4A">
        <w:t>millions</w:t>
      </w:r>
      <w:r>
        <w:t xml:space="preserve"> of dollars each year; and</w:t>
      </w:r>
    </w:p>
    <w:p w:rsidR="00AC7C65" w:rsidRDefault="00AC7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C65" w:rsidRDefault="00AC7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inadequate appropriations from the HMTF have resulted in shipping navigation </w:t>
      </w:r>
      <w:r w:rsidR="006E6E4A">
        <w:t>channels becoming narrower and s</w:t>
      </w:r>
      <w:r>
        <w:t>hallower due to sediment accumulation; and</w:t>
      </w:r>
    </w:p>
    <w:p w:rsidR="00AC7C65" w:rsidRDefault="00AC7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A69" w:rsidRDefault="00AC7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inadequate chan</w:t>
      </w:r>
      <w:r w:rsidR="008F124E">
        <w:t>nel depths prohibit</w:t>
      </w:r>
      <w:r w:rsidR="006E6E4A">
        <w:t xml:space="preserve"> ve</w:t>
      </w:r>
      <w:r>
        <w:t>ssels from transporting the amount of American made good</w:t>
      </w:r>
      <w:r w:rsidR="005C29DF">
        <w:t>s</w:t>
      </w:r>
      <w:r>
        <w:t xml:space="preserve"> they are capable of carrying</w:t>
      </w:r>
      <w:r w:rsidR="005C29DF">
        <w:t>,</w:t>
      </w:r>
      <w:r>
        <w:t xml:space="preserve"> which ultimately eliminates the creation of American job</w:t>
      </w:r>
      <w:r w:rsidR="008F124E">
        <w:t xml:space="preserve">s.  </w:t>
      </w:r>
      <w:r w:rsidR="00BA7A69">
        <w:t xml:space="preserve">Now, therefore, </w:t>
      </w:r>
    </w:p>
    <w:p w:rsidR="00BA7A69" w:rsidRDefault="00BA7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A69" w:rsidRDefault="00BA7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A7A69" w:rsidRDefault="00BA7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A69" w:rsidRDefault="00BA7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C7C65">
        <w:t xml:space="preserve"> </w:t>
      </w:r>
      <w:r w:rsidR="008F124E">
        <w:t xml:space="preserve">the members of the South Carolina General Assembly, by this resolution, respectfully </w:t>
      </w:r>
      <w:r w:rsidR="008D7E70">
        <w:t>memorialize</w:t>
      </w:r>
      <w:r w:rsidR="008F124E">
        <w:t xml:space="preserve"> the </w:t>
      </w:r>
      <w:r w:rsidR="00260D57">
        <w:t xml:space="preserve">South Carolina </w:t>
      </w:r>
      <w:r w:rsidR="000D33BE">
        <w:t>Congressional</w:t>
      </w:r>
      <w:r w:rsidR="00260D57">
        <w:t xml:space="preserve"> Delegation to support </w:t>
      </w:r>
      <w:r w:rsidR="004241F9">
        <w:t>H.R. 355 and S. 218 to</w:t>
      </w:r>
      <w:r w:rsidR="008F124E">
        <w:t xml:space="preserve"> ensure that harbor maintenance trust fund revenues are appropriated in the amount equal to revenue collected, and used for its intended purpose of dredging and maintaining our nation</w:t>
      </w:r>
      <w:r w:rsidR="008D7E70" w:rsidRPr="008D7E70">
        <w:t>’</w:t>
      </w:r>
      <w:r w:rsidR="008F124E">
        <w:t>s waterways</w:t>
      </w:r>
      <w:r w:rsidR="00AC7C65">
        <w:t>; and</w:t>
      </w:r>
    </w:p>
    <w:p w:rsidR="00BA7A69" w:rsidRDefault="00BA7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7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w:t>
      </w:r>
      <w:r w:rsidR="00AC7C65">
        <w:t xml:space="preserve"> </w:t>
      </w:r>
      <w:r>
        <w:t xml:space="preserve">that </w:t>
      </w:r>
      <w:r w:rsidR="008F124E">
        <w:t xml:space="preserve">a copy of this concurrent resolution be forwarded to each member of the South Carolina </w:t>
      </w:r>
      <w:r w:rsidR="000D33BE">
        <w:t>Congressional</w:t>
      </w:r>
      <w:r w:rsidR="008F124E">
        <w:t xml:space="preserve"> Delegation</w:t>
      </w:r>
      <w:r w:rsidR="00AC7C65">
        <w:t>.</w:t>
      </w:r>
    </w:p>
    <w:p w:rsidR="002F4ED8" w:rsidRDefault="008D7E70" w:rsidP="00030C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4ED8" w:rsidRDefault="002F4ED8" w:rsidP="00471753">
      <w:pPr>
        <w:suppressAutoHyphens/>
      </w:pPr>
    </w:p>
    <w:sectPr w:rsidR="002F4ED8" w:rsidSect="00DE11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124E" w:rsidRDefault="008F124E" w:rsidP="009F0C77">
      <w:r>
        <w:separator/>
      </w:r>
    </w:p>
  </w:endnote>
  <w:endnote w:type="continuationSeparator" w:id="0">
    <w:p w:rsidR="008F124E" w:rsidRDefault="008F12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83879E-D555-441B-8E14-C179C51C30D7}"/>
    <w:embedBold r:id="rId2" w:fontKey="{96CA9FD1-7D2F-488E-8046-0C9022A9648C}"/>
  </w:font>
  <w:font w:name="Calibri">
    <w:panose1 w:val="020F0502020204030204"/>
    <w:charset w:val="00"/>
    <w:family w:val="swiss"/>
    <w:pitch w:val="variable"/>
    <w:sig w:usb0="E10002FF" w:usb1="4000ACFF" w:usb2="00000009" w:usb3="00000000" w:csb0="0000019F" w:csb1="00000000"/>
    <w:embedRegular r:id="rId3" w:fontKey="{5F31F052-1810-405B-AD19-82B6C9D3E5CD}"/>
  </w:font>
  <w:font w:name="Tahoma">
    <w:panose1 w:val="020B0604030504040204"/>
    <w:charset w:val="00"/>
    <w:family w:val="swiss"/>
    <w:pitch w:val="variable"/>
    <w:sig w:usb0="21002A87" w:usb1="80000000" w:usb2="00000008" w:usb3="00000000" w:csb0="000101FF" w:csb1="00000000"/>
    <w:embedRegular r:id="rId4" w:fontKey="{084D05E4-8485-419E-A361-704CACB537F8}"/>
  </w:font>
  <w:font w:name="Cambria">
    <w:panose1 w:val="02040503050406030204"/>
    <w:charset w:val="00"/>
    <w:family w:val="roman"/>
    <w:pitch w:val="variable"/>
    <w:sig w:usb0="E00002FF" w:usb1="400004FF" w:usb2="00000000" w:usb3="00000000" w:csb0="0000019F" w:csb1="00000000"/>
    <w:embedRegular r:id="rId5" w:fontKey="{1CCEF616-F5BD-4097-B11A-D57EA9C14B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70B" w:rsidRPr="002F4ED8" w:rsidRDefault="002F4ED8" w:rsidP="002F4ED8">
    <w:pPr>
      <w:pStyle w:val="Footer"/>
      <w:tabs>
        <w:tab w:val="clear" w:pos="4680"/>
        <w:tab w:val="clear" w:pos="9360"/>
        <w:tab w:val="center" w:pos="2995"/>
      </w:tabs>
      <w:spacing w:before="120"/>
    </w:pPr>
    <w:r>
      <w:t>[3603</w:t>
    </w:r>
    <w:r w:rsidR="00DE114D">
      <w:t>-</w:t>
    </w:r>
    <w:fldSimple w:instr=" PAGE  \* MERGEFORMAT ">
      <w:r w:rsidR="00471753">
        <w:rPr>
          <w:noProof/>
        </w:rPr>
        <w:t>1</w:t>
      </w:r>
    </w:fldSimple>
    <w:r w:rsidR="00DE114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114D" w:rsidRPr="002F4ED8" w:rsidRDefault="00DE114D" w:rsidP="002F4ED8">
    <w:pPr>
      <w:pStyle w:val="Footer"/>
      <w:tabs>
        <w:tab w:val="clear" w:pos="4680"/>
        <w:tab w:val="clear" w:pos="9360"/>
        <w:tab w:val="center" w:pos="2995"/>
      </w:tabs>
      <w:spacing w:before="120"/>
    </w:pPr>
    <w:r>
      <w:t>[3603]</w:t>
    </w:r>
    <w:r>
      <w:tab/>
    </w:r>
    <w:fldSimple w:instr=" PAGE  \* MERGEFORMAT ">
      <w:r w:rsidR="0047175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124E" w:rsidRDefault="008F124E" w:rsidP="009F0C77">
      <w:r>
        <w:separator/>
      </w:r>
    </w:p>
  </w:footnote>
  <w:footnote w:type="continuationSeparator" w:id="0">
    <w:p w:rsidR="008F124E" w:rsidRDefault="008F12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156DG13"/>
    <w:docVar w:name="CoverBillType" w:val="c"/>
    <w:docVar w:name="docpath" w:val="L:\Council\bills\NL\13156DG13.DOCX"/>
    <w:docVar w:name="dvBillNumber" w:val="3603"/>
    <w:docVar w:name="dvBillNumberPrefix" w:val="H. "/>
    <w:docVar w:name="dvOriginalBody" w:val="House"/>
    <w:docVar w:name="dvSteno" w:val="NL"/>
    <w:docVar w:name="NameofBody" w:val="h"/>
    <w:docVar w:name="vgroup2" w:val="Council"/>
  </w:docVars>
  <w:rsids>
    <w:rsidRoot w:val="00B82712"/>
    <w:rsid w:val="00011869"/>
    <w:rsid w:val="00030CDE"/>
    <w:rsid w:val="000D33BE"/>
    <w:rsid w:val="000D4090"/>
    <w:rsid w:val="000E1785"/>
    <w:rsid w:val="000F37DF"/>
    <w:rsid w:val="000F40FA"/>
    <w:rsid w:val="0010776B"/>
    <w:rsid w:val="00133E66"/>
    <w:rsid w:val="001435A3"/>
    <w:rsid w:val="001D08F2"/>
    <w:rsid w:val="001D525B"/>
    <w:rsid w:val="001D7F4F"/>
    <w:rsid w:val="0020317D"/>
    <w:rsid w:val="002321B6"/>
    <w:rsid w:val="00250967"/>
    <w:rsid w:val="002543C8"/>
    <w:rsid w:val="00260D57"/>
    <w:rsid w:val="00284AAE"/>
    <w:rsid w:val="002E5912"/>
    <w:rsid w:val="002F4ED8"/>
    <w:rsid w:val="00300D02"/>
    <w:rsid w:val="00301B21"/>
    <w:rsid w:val="00325348"/>
    <w:rsid w:val="0032732C"/>
    <w:rsid w:val="00336AD0"/>
    <w:rsid w:val="0037079A"/>
    <w:rsid w:val="003A0889"/>
    <w:rsid w:val="003D01E8"/>
    <w:rsid w:val="003E5288"/>
    <w:rsid w:val="003F37F0"/>
    <w:rsid w:val="003F6D79"/>
    <w:rsid w:val="0041760A"/>
    <w:rsid w:val="00417C01"/>
    <w:rsid w:val="004241F9"/>
    <w:rsid w:val="00471753"/>
    <w:rsid w:val="004809EE"/>
    <w:rsid w:val="004E7D54"/>
    <w:rsid w:val="005273C6"/>
    <w:rsid w:val="00530A69"/>
    <w:rsid w:val="00545593"/>
    <w:rsid w:val="00577C6C"/>
    <w:rsid w:val="005C29DF"/>
    <w:rsid w:val="005C2FE2"/>
    <w:rsid w:val="005E2BC9"/>
    <w:rsid w:val="00605102"/>
    <w:rsid w:val="006215AA"/>
    <w:rsid w:val="00677FA4"/>
    <w:rsid w:val="006913C9"/>
    <w:rsid w:val="0069470D"/>
    <w:rsid w:val="006E6E4A"/>
    <w:rsid w:val="00734F00"/>
    <w:rsid w:val="00737A9B"/>
    <w:rsid w:val="007A70AE"/>
    <w:rsid w:val="007E488C"/>
    <w:rsid w:val="008318B5"/>
    <w:rsid w:val="008362E8"/>
    <w:rsid w:val="008A1768"/>
    <w:rsid w:val="008D7E70"/>
    <w:rsid w:val="008F0F33"/>
    <w:rsid w:val="008F124E"/>
    <w:rsid w:val="008F4429"/>
    <w:rsid w:val="0094021A"/>
    <w:rsid w:val="00967980"/>
    <w:rsid w:val="009B44AF"/>
    <w:rsid w:val="009C34B5"/>
    <w:rsid w:val="009C6A0B"/>
    <w:rsid w:val="009F0C77"/>
    <w:rsid w:val="009F4DD1"/>
    <w:rsid w:val="00A41684"/>
    <w:rsid w:val="00A64E80"/>
    <w:rsid w:val="00A72BCD"/>
    <w:rsid w:val="00A741D9"/>
    <w:rsid w:val="00A833AB"/>
    <w:rsid w:val="00A9741D"/>
    <w:rsid w:val="00AA66FE"/>
    <w:rsid w:val="00AC7C65"/>
    <w:rsid w:val="00AD4B17"/>
    <w:rsid w:val="00B1315F"/>
    <w:rsid w:val="00B412D4"/>
    <w:rsid w:val="00B82712"/>
    <w:rsid w:val="00BA7A69"/>
    <w:rsid w:val="00BE3C22"/>
    <w:rsid w:val="00C0345E"/>
    <w:rsid w:val="00C3483A"/>
    <w:rsid w:val="00C710B8"/>
    <w:rsid w:val="00C74E9D"/>
    <w:rsid w:val="00C76D33"/>
    <w:rsid w:val="00C82FD3"/>
    <w:rsid w:val="00C92819"/>
    <w:rsid w:val="00CC6B7B"/>
    <w:rsid w:val="00CD2089"/>
    <w:rsid w:val="00D73A67"/>
    <w:rsid w:val="00D970A9"/>
    <w:rsid w:val="00DC30A3"/>
    <w:rsid w:val="00DE114D"/>
    <w:rsid w:val="00DF3845"/>
    <w:rsid w:val="00E41911"/>
    <w:rsid w:val="00E8570B"/>
    <w:rsid w:val="00E92EEF"/>
    <w:rsid w:val="00EC63ED"/>
    <w:rsid w:val="00F0024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6E4A"/>
    <w:rPr>
      <w:rFonts w:ascii="Tahoma" w:hAnsi="Tahoma" w:cs="Tahoma"/>
      <w:sz w:val="16"/>
      <w:szCs w:val="16"/>
    </w:rPr>
  </w:style>
  <w:style w:type="character" w:customStyle="1" w:styleId="BalloonTextChar">
    <w:name w:val="Balloon Text Char"/>
    <w:basedOn w:val="DefaultParagraphFont"/>
    <w:link w:val="BalloonText"/>
    <w:uiPriority w:val="99"/>
    <w:semiHidden/>
    <w:rsid w:val="006E6E4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5EAA1-4080-4599-8A47-4808A2E475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500</Words>
  <Characters>2790</Characters>
  <Application>Microsoft Office Word</Application>
  <DocSecurity>0</DocSecurity>
  <Lines>96</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2013-02-21T17:50:00Z</cp:lastPrinted>
  <dcterms:created xsi:type="dcterms:W3CDTF">2013-02-27T23:37:00Z</dcterms:created>
  <dcterms:modified xsi:type="dcterms:W3CDTF">2013-02-27T23:37:00Z</dcterms:modified>
</cp:coreProperties>
</file>