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4AC" w:rsidRDefault="000B74AC" w:rsidP="00B97766">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0B74AC" w:rsidRDefault="000B74AC" w:rsidP="00B97766">
      <w:pPr>
        <w:pStyle w:val="BillDots"/>
        <w:tabs>
          <w:tab w:val="clear" w:pos="216"/>
          <w:tab w:val="clear" w:pos="432"/>
          <w:tab w:val="clear" w:pos="648"/>
          <w:tab w:val="clear" w:pos="864"/>
          <w:tab w:val="clear" w:pos="1080"/>
          <w:tab w:val="clear" w:pos="1296"/>
          <w:tab w:val="clear" w:pos="5904"/>
          <w:tab w:val="right" w:pos="5933"/>
        </w:tabs>
      </w:pPr>
      <w:r>
        <w:t>June 19, 2013</w:t>
      </w:r>
    </w:p>
    <w:p w:rsidR="000B74AC" w:rsidRDefault="000B74AC" w:rsidP="00B97766">
      <w:pPr>
        <w:pStyle w:val="BillDots"/>
        <w:tabs>
          <w:tab w:val="clear" w:pos="216"/>
          <w:tab w:val="clear" w:pos="432"/>
          <w:tab w:val="clear" w:pos="648"/>
          <w:tab w:val="clear" w:pos="864"/>
          <w:tab w:val="clear" w:pos="1080"/>
          <w:tab w:val="clear" w:pos="1296"/>
          <w:tab w:val="clear" w:pos="5904"/>
          <w:tab w:val="right" w:pos="5933"/>
        </w:tabs>
      </w:pPr>
    </w:p>
    <w:p w:rsidR="00B97766" w:rsidRPr="00B97766" w:rsidRDefault="00B97766" w:rsidP="00B97766">
      <w:pPr>
        <w:pStyle w:val="BillDots"/>
        <w:tabs>
          <w:tab w:val="clear" w:pos="216"/>
          <w:tab w:val="clear" w:pos="432"/>
          <w:tab w:val="clear" w:pos="648"/>
          <w:tab w:val="clear" w:pos="864"/>
          <w:tab w:val="clear" w:pos="1080"/>
          <w:tab w:val="clear" w:pos="1296"/>
          <w:tab w:val="clear" w:pos="5904"/>
          <w:tab w:val="right" w:pos="5933"/>
        </w:tabs>
      </w:pPr>
      <w:r>
        <w:tab/>
      </w:r>
      <w:r>
        <w:rPr>
          <w:b/>
          <w:sz w:val="36"/>
        </w:rPr>
        <w:t>H. 3774</w:t>
      </w:r>
    </w:p>
    <w:p w:rsidR="00B97766" w:rsidRDefault="00B97766" w:rsidP="00FE0F7E">
      <w:pPr>
        <w:pStyle w:val="BillDots"/>
      </w:pPr>
    </w:p>
    <w:p w:rsidR="00B97766" w:rsidRDefault="00B97766" w:rsidP="00FE0F7E">
      <w:pPr>
        <w:pStyle w:val="BillDots"/>
      </w:pPr>
      <w:r>
        <w:t xml:space="preserve">Introduced by </w:t>
      </w:r>
      <w:r w:rsidRPr="00CB5156">
        <w:t>Reps. Loftis, Hardwick, Clemmons, Hamilton, Huggins, J.R. Smith, Goldfinch, Hixon, Ryhal, Sottile and Spires</w:t>
      </w:r>
    </w:p>
    <w:p w:rsidR="00B97766" w:rsidRDefault="00B97766" w:rsidP="00FE0F7E">
      <w:pPr>
        <w:pStyle w:val="BillDots"/>
      </w:pPr>
    </w:p>
    <w:p w:rsidR="00B97766" w:rsidRDefault="00951B0A" w:rsidP="00FE0F7E">
      <w:pPr>
        <w:pStyle w:val="BillDots"/>
      </w:pPr>
      <w:r>
        <w:t>S. Printed 6/5</w:t>
      </w:r>
      <w:r w:rsidR="00B97766">
        <w:t>/13--S.</w:t>
      </w:r>
    </w:p>
    <w:p w:rsidR="00B97766" w:rsidRDefault="00B97766" w:rsidP="00FE0F7E">
      <w:pPr>
        <w:pStyle w:val="BillDots"/>
      </w:pPr>
      <w:r>
        <w:t>Read the first time April 30, 2013.</w:t>
      </w:r>
    </w:p>
    <w:p w:rsidR="00B97766" w:rsidRPr="00B97766" w:rsidRDefault="00B97766" w:rsidP="00B97766">
      <w:pPr>
        <w:pStyle w:val="BillDots"/>
        <w:jc w:val="center"/>
      </w:pPr>
      <w:r>
        <w:rPr>
          <w:u w:val="single"/>
        </w:rPr>
        <w:t>            </w:t>
      </w:r>
    </w:p>
    <w:p w:rsidR="00B97766" w:rsidRDefault="00B97766" w:rsidP="00FE0F7E">
      <w:pPr>
        <w:pStyle w:val="BillDots"/>
      </w:pPr>
    </w:p>
    <w:p w:rsidR="00444358" w:rsidRDefault="00444358" w:rsidP="00FE0F7E">
      <w:pPr>
        <w:pStyle w:val="BillDots"/>
        <w:sectPr w:rsidR="00444358" w:rsidSect="00444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2016;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r w:rsidR="0043521C">
        <w:t>.</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canceled orders, declining sales and rentals, price reductions, </w:t>
      </w:r>
      <w:r w:rsidRPr="00CF1405">
        <w:rPr>
          <w:color w:val="000000" w:themeColor="text1"/>
          <w:u w:color="000000" w:themeColor="text1"/>
        </w:rPr>
        <w:lastRenderedPageBreak/>
        <w:t>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Pr>
          <w:color w:val="000000" w:themeColor="text1"/>
          <w:u w:color="000000" w:themeColor="text1"/>
        </w:rPr>
        <w:tab/>
      </w:r>
      <w:r w:rsidRPr="00CF1405">
        <w:rPr>
          <w:color w:val="000000" w:themeColor="text1"/>
          <w:u w:color="000000" w:themeColor="text1"/>
        </w:rPr>
        <w:t>1.</w:t>
      </w:r>
      <w:r>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405">
        <w:rPr>
          <w:color w:val="000000" w:themeColor="text1"/>
          <w:u w:color="000000" w:themeColor="text1"/>
        </w:rPr>
        <w:t>2.</w:t>
      </w:r>
      <w:r>
        <w:rPr>
          <w:color w:val="000000" w:themeColor="text1"/>
          <w:u w:color="000000" w:themeColor="text1"/>
        </w:rPr>
        <w:tab/>
      </w:r>
      <w:r w:rsidRPr="00CF1405">
        <w:rPr>
          <w:color w:val="000000" w:themeColor="text1"/>
          <w:u w:color="000000" w:themeColor="text1"/>
        </w:rPr>
        <w:t>As used in this</w:t>
      </w:r>
      <w:r>
        <w:rPr>
          <w:color w:val="000000" w:themeColor="text1"/>
          <w:u w:color="000000" w:themeColor="text1"/>
        </w:rPr>
        <w:t xml:space="preserve"> joint</w:t>
      </w:r>
      <w:r w:rsidRPr="00CF1405">
        <w:rPr>
          <w:color w:val="000000" w:themeColor="text1"/>
          <w:u w:color="000000" w:themeColor="text1"/>
        </w:rPr>
        <w:t xml:space="preserve"> resolution: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(1)</w:t>
      </w:r>
      <w:r>
        <w:rPr>
          <w:color w:val="000000" w:themeColor="text1"/>
          <w:u w:color="000000" w:themeColor="text1"/>
        </w:rPr>
        <w:tab/>
        <w:t>“</w:t>
      </w:r>
      <w:r w:rsidRPr="00CF1405">
        <w:rPr>
          <w:color w:val="000000" w:themeColor="text1"/>
          <w:u w:color="000000" w:themeColor="text1"/>
        </w:rPr>
        <w:t xml:space="preserve">Department” means the South Carolina Department of Health and Environmental Control.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(2)</w:t>
      </w:r>
      <w:r>
        <w:rPr>
          <w:color w:val="000000" w:themeColor="text1"/>
          <w:u w:color="000000" w:themeColor="text1"/>
        </w:rPr>
        <w:tab/>
      </w:r>
      <w:r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(3)</w:t>
      </w:r>
      <w:r>
        <w:rPr>
          <w:color w:val="000000" w:themeColor="text1"/>
          <w:u w:color="000000" w:themeColor="text1"/>
        </w:rPr>
        <w:tab/>
      </w:r>
      <w:r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(a)</w:t>
      </w:r>
      <w:r>
        <w:rPr>
          <w:color w:val="000000" w:themeColor="text1"/>
          <w:u w:color="000000" w:themeColor="text1"/>
        </w:rPr>
        <w:tab/>
      </w:r>
      <w:r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(b)</w:t>
      </w:r>
      <w:r>
        <w:rPr>
          <w:color w:val="000000" w:themeColor="text1"/>
          <w:u w:color="000000" w:themeColor="text1"/>
        </w:rPr>
        <w:tab/>
      </w:r>
      <w:r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(c)</w:t>
      </w:r>
      <w:r>
        <w:rPr>
          <w:color w:val="000000" w:themeColor="text1"/>
          <w:u w:color="000000" w:themeColor="text1"/>
        </w:rPr>
        <w:tab/>
      </w:r>
      <w:r w:rsidRPr="00CF1405">
        <w:rPr>
          <w:color w:val="000000" w:themeColor="text1"/>
          <w:u w:color="000000" w:themeColor="text1"/>
        </w:rPr>
        <w:t xml:space="preserve">an NPDES permit issued by the department for the construction, operation, and expansion of a publicly owned treatment works;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(d)</w:t>
      </w:r>
      <w:r>
        <w:rPr>
          <w:color w:val="000000" w:themeColor="text1"/>
          <w:u w:color="000000" w:themeColor="text1"/>
        </w:rPr>
        <w:tab/>
      </w:r>
      <w:r w:rsidRPr="00CF1405">
        <w:rPr>
          <w:color w:val="000000" w:themeColor="text1"/>
          <w:u w:color="000000" w:themeColor="text1"/>
        </w:rPr>
        <w:t xml:space="preserve">a 401 water quality certification issued by the department;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(e)</w:t>
      </w:r>
      <w:r>
        <w:rPr>
          <w:color w:val="000000" w:themeColor="text1"/>
          <w:u w:color="000000" w:themeColor="text1"/>
        </w:rPr>
        <w:tab/>
      </w:r>
      <w:r w:rsidRPr="00CF1405">
        <w:rPr>
          <w:color w:val="000000" w:themeColor="text1"/>
          <w:u w:color="000000" w:themeColor="text1"/>
        </w:rPr>
        <w:t xml:space="preserve">an air quality permit issued by the department;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(f)</w:t>
      </w:r>
      <w:r>
        <w:rPr>
          <w:color w:val="000000" w:themeColor="text1"/>
          <w:u w:color="000000" w:themeColor="text1"/>
        </w:rPr>
        <w:tab/>
      </w:r>
      <w:r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Pr>
          <w:color w:val="000000" w:themeColor="text1"/>
          <w:u w:color="000000" w:themeColor="text1"/>
        </w:rPr>
        <w:t>ment plan, or a building permit;</w:t>
      </w:r>
      <w:r w:rsidRPr="00CF1405">
        <w:rPr>
          <w:color w:val="000000" w:themeColor="text1"/>
          <w:u w:color="000000" w:themeColor="text1"/>
        </w:rPr>
        <w:t xml:space="preserve">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an approval by a city or its authorized boards and commissions of sketch plans, preliminary plats, plats regarding a subdivision of land, a site specific development plan or a phased develop</w:t>
      </w:r>
      <w:r>
        <w:rPr>
          <w:color w:val="000000" w:themeColor="text1"/>
          <w:u w:color="000000" w:themeColor="text1"/>
        </w:rPr>
        <w:t>ment plan, or a building permit;</w:t>
      </w:r>
      <w:r w:rsidRPr="00CF1405">
        <w:rPr>
          <w:color w:val="000000" w:themeColor="text1"/>
          <w:u w:color="000000" w:themeColor="text1"/>
        </w:rPr>
        <w:t xml:space="preserve">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t>(h</w:t>
      </w:r>
      <w:r w:rsidRPr="002651AE">
        <w:t>)</w:t>
      </w:r>
      <w:r w:rsidRPr="002651AE">
        <w:tab/>
        <w:t>a permit issued by the Office</w:t>
      </w:r>
      <w:r>
        <w:t xml:space="preserve"> of Coastal Resource Management.</w:t>
      </w:r>
      <w:r w:rsidRPr="002651AE">
        <w:tab/>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Pr>
          <w:color w:val="000000" w:themeColor="text1"/>
          <w:u w:color="000000" w:themeColor="text1"/>
        </w:rPr>
        <w:t>3.</w:t>
      </w:r>
      <w:r>
        <w:rPr>
          <w:color w:val="000000" w:themeColor="text1"/>
          <w:u w:color="000000" w:themeColor="text1"/>
        </w:rPr>
        <w:tab/>
        <w:t xml:space="preserve">A governmental entity that issued a building permit that has expired and has not been renewed by the governmental entity for one year, shall issue the building permit at no additional cost; </w:t>
      </w:r>
      <w:r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SECTION</w:t>
      </w:r>
      <w:r>
        <w:rPr>
          <w:color w:val="000000" w:themeColor="text1"/>
          <w:u w:color="000000" w:themeColor="text1"/>
        </w:rPr>
        <w:tab/>
      </w:r>
      <w:r w:rsidRPr="00AD5CA5">
        <w:rPr>
          <w:u w:color="000000" w:themeColor="text1"/>
        </w:rPr>
        <w:t>4.</w:t>
      </w:r>
      <w:r w:rsidRPr="00AD5CA5">
        <w:rPr>
          <w:u w:color="000000" w:themeColor="text1"/>
        </w:rPr>
        <w:tab/>
        <w:t>This joint resolution is intended to apply retroactively.  For development approval that is current and valid on December 31, 2012, the running of the period of the development approval and any associated vested right is suspended during the period beginning January 1, 2013, and ending December 31, 201</w:t>
      </w:r>
      <w:r>
        <w:rPr>
          <w:u w:color="000000" w:themeColor="text1"/>
        </w:rPr>
        <w:t>6</w:t>
      </w:r>
      <w:r w:rsidRPr="00AD5CA5">
        <w:rPr>
          <w:u w:color="000000" w:themeColor="text1"/>
        </w:rPr>
        <w:t>.</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r>
      <w:r>
        <w:rPr>
          <w:color w:val="000000" w:themeColor="text1"/>
          <w:u w:color="000000" w:themeColor="text1"/>
        </w:rPr>
        <w:t>5</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(1)</w:t>
      </w:r>
      <w:r>
        <w:rPr>
          <w:color w:val="000000" w:themeColor="text1"/>
          <w:u w:color="000000" w:themeColor="text1"/>
        </w:rPr>
        <w:tab/>
      </w:r>
      <w:r w:rsidRPr="00CF1405">
        <w:rPr>
          <w:color w:val="000000" w:themeColor="text1"/>
          <w:u w:color="000000" w:themeColor="text1"/>
        </w:rPr>
        <w:t xml:space="preserve">extend a permit or approval issued by the United States or its agencies or instrumentalities;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(2)</w:t>
      </w:r>
      <w:r>
        <w:rPr>
          <w:color w:val="000000" w:themeColor="text1"/>
          <w:u w:color="000000" w:themeColor="text1"/>
        </w:rPr>
        <w:tab/>
      </w:r>
      <w:r w:rsidRPr="00CF1405">
        <w:rPr>
          <w:color w:val="000000" w:themeColor="text1"/>
          <w:u w:color="000000" w:themeColor="text1"/>
        </w:rPr>
        <w:t xml:space="preserve">extend a permit or approval for which the term or duration of the permit or approval is specified or determined pursuant to federal law;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Pr="00CF1405">
        <w:rPr>
          <w:color w:val="000000" w:themeColor="text1"/>
          <w:u w:color="000000" w:themeColor="text1"/>
        </w:rPr>
        <w:t xml:space="preserve">;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(4)</w:t>
      </w:r>
      <w:r>
        <w:rPr>
          <w:color w:val="000000" w:themeColor="text1"/>
          <w:u w:color="000000" w:themeColor="text1"/>
        </w:rPr>
        <w:tab/>
      </w:r>
      <w:r w:rsidRPr="00CF1405">
        <w:rPr>
          <w:color w:val="000000" w:themeColor="text1"/>
          <w:u w:color="000000" w:themeColor="text1"/>
        </w:rPr>
        <w:t xml:space="preserve">prohibit the granting of additional extensions provided by law;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(5)</w:t>
      </w:r>
      <w:r>
        <w:rPr>
          <w:color w:val="000000" w:themeColor="text1"/>
          <w:u w:color="000000" w:themeColor="text1"/>
        </w:rPr>
        <w:tab/>
      </w:r>
      <w:r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Pr="00CF1405">
        <w:rPr>
          <w:color w:val="000000" w:themeColor="text1"/>
          <w:u w:color="000000" w:themeColor="text1"/>
        </w:rPr>
        <w:t xml:space="preserve"> to December 31, 201</w:t>
      </w:r>
      <w:r>
        <w:rPr>
          <w:color w:val="000000" w:themeColor="text1"/>
          <w:u w:color="000000" w:themeColor="text1"/>
        </w:rPr>
        <w:t>6</w:t>
      </w:r>
      <w:r w:rsidRPr="00CF1405">
        <w:rPr>
          <w:color w:val="000000" w:themeColor="text1"/>
          <w:u w:color="000000" w:themeColor="text1"/>
        </w:rPr>
        <w:t xml:space="preserve">;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(6)</w:t>
      </w:r>
      <w:r>
        <w:rPr>
          <w:color w:val="000000" w:themeColor="text1"/>
          <w:u w:color="000000" w:themeColor="text1"/>
        </w:rPr>
        <w:tab/>
      </w:r>
      <w:r w:rsidRPr="00CF1405">
        <w:rPr>
          <w:color w:val="000000" w:themeColor="text1"/>
          <w:u w:color="000000" w:themeColor="text1"/>
        </w:rPr>
        <w:t xml:space="preserve">affect the ability of a governmental entity to revoke or modify a development approval pursuant to law; </w:t>
      </w:r>
    </w:p>
    <w:p w:rsidR="000B74AC" w:rsidRPr="00CF1405"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(7)</w:t>
      </w:r>
      <w:r>
        <w:rPr>
          <w:color w:val="000000" w:themeColor="text1"/>
          <w:u w:color="000000" w:themeColor="text1"/>
        </w:rPr>
        <w:tab/>
      </w:r>
      <w:r w:rsidRPr="00CF1405">
        <w:rPr>
          <w:color w:val="000000" w:themeColor="text1"/>
          <w:u w:color="000000" w:themeColor="text1"/>
        </w:rPr>
        <w:t xml:space="preserve">modify a requirement of law that is necessary to retain federal delegation by the State of the authority to implement a federal law or program; </w:t>
      </w:r>
      <w:r>
        <w:rPr>
          <w:color w:val="000000" w:themeColor="text1"/>
          <w:u w:color="000000" w:themeColor="text1"/>
        </w:rPr>
        <w:t>or</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1405">
        <w:rPr>
          <w:color w:val="000000" w:themeColor="text1"/>
          <w:u w:color="000000" w:themeColor="text1"/>
        </w:rPr>
        <w:t>(8)</w:t>
      </w:r>
      <w:r>
        <w:rPr>
          <w:color w:val="000000" w:themeColor="text1"/>
          <w:u w:color="000000" w:themeColor="text1"/>
        </w:rPr>
        <w:tab/>
      </w:r>
      <w:r w:rsidRPr="00CF1405">
        <w:rPr>
          <w:color w:val="000000" w:themeColor="text1"/>
          <w:u w:color="000000" w:themeColor="text1"/>
        </w:rPr>
        <w:t>affect a Certificate of Need issued pursuant to Article 3, Chapter 7, Title 44 or a Demonstration of Need issued pursuant to Article 2, Chapter 96, Title 44</w:t>
      </w:r>
      <w:r>
        <w:rPr>
          <w:color w:val="000000" w:themeColor="text1"/>
          <w:u w:color="000000" w:themeColor="text1"/>
        </w:rPr>
        <w:t>.</w:t>
      </w:r>
      <w:r w:rsidRPr="00CF1405">
        <w:rPr>
          <w:color w:val="000000" w:themeColor="text1"/>
          <w:u w:color="000000" w:themeColor="text1"/>
        </w:rPr>
        <w:t xml:space="preserve">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Within thirty days after the effective date of this joint resolution, each agency or subdivision of the State to which this joint resolution applies shall</w:t>
      </w:r>
      <w:r>
        <w:rPr>
          <w:color w:val="000000" w:themeColor="text1"/>
          <w:u w:color="000000" w:themeColor="text1"/>
        </w:rPr>
        <w:t xml:space="preserve"> submit</w:t>
      </w:r>
      <w:r w:rsidRPr="00CF1405">
        <w:rPr>
          <w:color w:val="000000" w:themeColor="text1"/>
          <w:u w:color="000000" w:themeColor="text1"/>
        </w:rPr>
        <w:t xml:space="preserve"> a notice </w:t>
      </w:r>
      <w:r>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Pr>
          <w:color w:val="000000" w:themeColor="text1"/>
          <w:u w:color="000000" w:themeColor="text1"/>
        </w:rPr>
        <w:t>suspension</w:t>
      </w:r>
      <w:r w:rsidRPr="00CF1405">
        <w:rPr>
          <w:color w:val="000000" w:themeColor="text1"/>
          <w:u w:color="000000" w:themeColor="text1"/>
        </w:rPr>
        <w:t xml:space="preserve"> </w:t>
      </w:r>
      <w:r w:rsidRPr="00CF1405">
        <w:rPr>
          <w:color w:val="000000" w:themeColor="text1"/>
          <w:u w:color="000000" w:themeColor="text1"/>
        </w:rPr>
        <w:lastRenderedPageBreak/>
        <w:t xml:space="preserve">provided in this joint resolution. This section does not apply to units of local government.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This joint resolution takes effect upon approval by the Governor.</w:t>
      </w:r>
    </w:p>
    <w:p w:rsidR="000B74AC" w:rsidRDefault="000B74AC" w:rsidP="000B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AC" w:rsidRDefault="000B74AC" w:rsidP="000B74AC">
      <w:pPr>
        <w:pStyle w:val="ConSign"/>
        <w:tabs>
          <w:tab w:val="clear" w:pos="216"/>
          <w:tab w:val="clear" w:pos="4680"/>
          <w:tab w:val="clear" w:pos="4896"/>
          <w:tab w:val="left" w:pos="187"/>
          <w:tab w:val="left" w:pos="3240"/>
          <w:tab w:val="left" w:pos="3427"/>
        </w:tabs>
        <w:spacing w:line="240" w:lineRule="auto"/>
      </w:pPr>
      <w:r>
        <w:t>/s/Sen. C. Bradley Hutto</w:t>
      </w:r>
      <w:r>
        <w:tab/>
        <w:t>/s/Rep. Nelson L. Hardwick</w:t>
      </w:r>
    </w:p>
    <w:p w:rsidR="000B74AC" w:rsidRDefault="000B74AC" w:rsidP="000B74AC">
      <w:pPr>
        <w:pStyle w:val="ConSign"/>
        <w:tabs>
          <w:tab w:val="clear" w:pos="216"/>
          <w:tab w:val="clear" w:pos="4680"/>
          <w:tab w:val="clear" w:pos="4896"/>
          <w:tab w:val="left" w:pos="187"/>
          <w:tab w:val="left" w:pos="3240"/>
          <w:tab w:val="left" w:pos="3427"/>
        </w:tabs>
        <w:spacing w:line="240" w:lineRule="auto"/>
      </w:pPr>
      <w:r>
        <w:t>/s/Sen. Raymond E. Cleary III</w:t>
      </w:r>
      <w:r>
        <w:tab/>
        <w:t>/s/Rep. Kenneth F. Hodges</w:t>
      </w:r>
    </w:p>
    <w:p w:rsidR="000B74AC" w:rsidRDefault="000B74AC" w:rsidP="000B74AC">
      <w:pPr>
        <w:pStyle w:val="ConSign"/>
        <w:tabs>
          <w:tab w:val="clear" w:pos="216"/>
          <w:tab w:val="clear" w:pos="4680"/>
          <w:tab w:val="clear" w:pos="4896"/>
          <w:tab w:val="left" w:pos="187"/>
          <w:tab w:val="left" w:pos="3240"/>
          <w:tab w:val="left" w:pos="3427"/>
        </w:tabs>
        <w:spacing w:line="240" w:lineRule="auto"/>
      </w:pPr>
      <w:r>
        <w:t>/s/Sen. Greg Hembree</w:t>
      </w:r>
      <w:r>
        <w:tab/>
        <w:t>/s/Rep. Alan D. Clemmons</w:t>
      </w:r>
    </w:p>
    <w:p w:rsidR="000B74AC" w:rsidRDefault="000B74AC" w:rsidP="000B74AC">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B50869">
      <w:pPr>
        <w:suppressAutoHyphens/>
      </w:pPr>
    </w:p>
    <w:sectPr w:rsidR="00937CBB" w:rsidSect="00444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8677DC-5B55-4668-876D-55CEF6A6DB3D}"/>
    <w:embedBold r:id="rId2" w:fontKey="{D27561C4-84FB-4696-AAD5-A4BA3CD7A1C1}"/>
  </w:font>
  <w:font w:name="Calibri">
    <w:panose1 w:val="020F0502020204030204"/>
    <w:charset w:val="00"/>
    <w:family w:val="swiss"/>
    <w:pitch w:val="variable"/>
    <w:sig w:usb0="E10002FF" w:usb1="4000ACFF" w:usb2="00000009" w:usb3="00000000" w:csb0="0000019F" w:csb1="00000000"/>
    <w:embedRegular r:id="rId3" w:fontKey="{980E3C05-7DD7-4BBF-BAF1-35EED8E0F104}"/>
  </w:font>
  <w:font w:name="Tahoma">
    <w:panose1 w:val="020B0604030504040204"/>
    <w:charset w:val="00"/>
    <w:family w:val="swiss"/>
    <w:pitch w:val="variable"/>
    <w:sig w:usb0="21002A87" w:usb1="80000000" w:usb2="00000008" w:usb3="00000000" w:csb0="000101FF" w:csb1="00000000"/>
    <w:embedRegular r:id="rId4" w:fontKey="{D45D3F46-F260-4EAB-9256-F00D39007D82}"/>
  </w:font>
  <w:font w:name="Cambria">
    <w:panose1 w:val="02040503050406030204"/>
    <w:charset w:val="00"/>
    <w:family w:val="roman"/>
    <w:pitch w:val="variable"/>
    <w:sig w:usb0="E00002FF" w:usb1="400004FF" w:usb2="00000000" w:usb3="00000000" w:csb0="0000019F" w:csb1="00000000"/>
    <w:embedRegular r:id="rId5" w:fontKey="{5282277D-DE32-4388-80D9-558E8AB6DA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rsidR="00444358">
      <w:t>-</w:t>
    </w:r>
    <w:fldSimple w:instr=" PAGE  \* MERGEFORMAT ">
      <w:r w:rsidR="00B50869">
        <w:rPr>
          <w:noProof/>
        </w:rPr>
        <w:t>1</w:t>
      </w:r>
    </w:fldSimple>
    <w:r w:rsidR="00444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58" w:rsidRPr="00937CBB" w:rsidRDefault="00444358" w:rsidP="00937CBB">
    <w:pPr>
      <w:pStyle w:val="Footer"/>
      <w:tabs>
        <w:tab w:val="clear" w:pos="4680"/>
        <w:tab w:val="clear" w:pos="9360"/>
        <w:tab w:val="center" w:pos="2995"/>
      </w:tabs>
      <w:spacing w:before="120"/>
    </w:pPr>
    <w:r>
      <w:t>[3774]</w:t>
    </w:r>
    <w:r>
      <w:tab/>
    </w:r>
    <w:fldSimple w:instr=" PAGE  \* MERGEFORMAT ">
      <w:r w:rsidR="00B508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2FC"/>
    <w:rsid w:val="0008248C"/>
    <w:rsid w:val="000B74AC"/>
    <w:rsid w:val="000E1785"/>
    <w:rsid w:val="000F40FA"/>
    <w:rsid w:val="0010776B"/>
    <w:rsid w:val="00133E66"/>
    <w:rsid w:val="001435A3"/>
    <w:rsid w:val="001A119F"/>
    <w:rsid w:val="001D08F2"/>
    <w:rsid w:val="001D525B"/>
    <w:rsid w:val="001D7F4F"/>
    <w:rsid w:val="00226F1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21C"/>
    <w:rsid w:val="00444358"/>
    <w:rsid w:val="004761C8"/>
    <w:rsid w:val="004809EE"/>
    <w:rsid w:val="004E7D54"/>
    <w:rsid w:val="005273C6"/>
    <w:rsid w:val="00530A69"/>
    <w:rsid w:val="00545593"/>
    <w:rsid w:val="00577C6C"/>
    <w:rsid w:val="005C2FE2"/>
    <w:rsid w:val="005E2BC9"/>
    <w:rsid w:val="005F6A4F"/>
    <w:rsid w:val="00605102"/>
    <w:rsid w:val="006215AA"/>
    <w:rsid w:val="006913C9"/>
    <w:rsid w:val="0069470D"/>
    <w:rsid w:val="00734F00"/>
    <w:rsid w:val="00773AEA"/>
    <w:rsid w:val="007A70AE"/>
    <w:rsid w:val="007E7B35"/>
    <w:rsid w:val="008362E8"/>
    <w:rsid w:val="00877896"/>
    <w:rsid w:val="0088614D"/>
    <w:rsid w:val="008A1768"/>
    <w:rsid w:val="008F0F33"/>
    <w:rsid w:val="008F4429"/>
    <w:rsid w:val="00937CBB"/>
    <w:rsid w:val="0094021A"/>
    <w:rsid w:val="00951B0A"/>
    <w:rsid w:val="00953248"/>
    <w:rsid w:val="009B44AF"/>
    <w:rsid w:val="009C6A0B"/>
    <w:rsid w:val="009F0C77"/>
    <w:rsid w:val="009F4DD1"/>
    <w:rsid w:val="00A07AC7"/>
    <w:rsid w:val="00A41684"/>
    <w:rsid w:val="00A64E80"/>
    <w:rsid w:val="00A72BCD"/>
    <w:rsid w:val="00A741D9"/>
    <w:rsid w:val="00A833AB"/>
    <w:rsid w:val="00A9741D"/>
    <w:rsid w:val="00AD4B17"/>
    <w:rsid w:val="00AF3679"/>
    <w:rsid w:val="00B2173D"/>
    <w:rsid w:val="00B412D4"/>
    <w:rsid w:val="00B50869"/>
    <w:rsid w:val="00B97766"/>
    <w:rsid w:val="00BB5EF6"/>
    <w:rsid w:val="00BB66AA"/>
    <w:rsid w:val="00BC1CE3"/>
    <w:rsid w:val="00BE3C22"/>
    <w:rsid w:val="00C0345E"/>
    <w:rsid w:val="00C3483A"/>
    <w:rsid w:val="00C74E9D"/>
    <w:rsid w:val="00C82FD3"/>
    <w:rsid w:val="00C92819"/>
    <w:rsid w:val="00CC6B7B"/>
    <w:rsid w:val="00CD2089"/>
    <w:rsid w:val="00D73A67"/>
    <w:rsid w:val="00D970A9"/>
    <w:rsid w:val="00DE4C5D"/>
    <w:rsid w:val="00DF3845"/>
    <w:rsid w:val="00E05341"/>
    <w:rsid w:val="00E41911"/>
    <w:rsid w:val="00E92EEF"/>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 w:type="paragraph" w:customStyle="1" w:styleId="ConSign">
    <w:name w:val="ConSign"/>
    <w:basedOn w:val="Normal"/>
    <w:rsid w:val="000B74AC"/>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B3209-2C00-437F-8EBB-96A49878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2013-03-04T20:51:00Z</cp:lastPrinted>
  <dcterms:created xsi:type="dcterms:W3CDTF">2013-06-19T15:35:00Z</dcterms:created>
  <dcterms:modified xsi:type="dcterms:W3CDTF">2013-06-19T15:35:00Z</dcterms:modified>
</cp:coreProperties>
</file>