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5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63B14">
        <w:rPr>
          <w:color w:val="000000" w:themeColor="text1"/>
          <w:u w:color="000000" w:themeColor="text1"/>
        </w:rPr>
        <w:t>TO AMEND SECTION</w:t>
      </w:r>
      <w:r w:rsidR="0035211C">
        <w:rPr>
          <w:color w:val="000000" w:themeColor="text1"/>
          <w:u w:color="000000" w:themeColor="text1"/>
        </w:rPr>
        <w:t xml:space="preserve"> 16-</w:t>
      </w:r>
      <w:r w:rsidR="00C73157">
        <w:rPr>
          <w:color w:val="000000" w:themeColor="text1"/>
          <w:u w:color="000000" w:themeColor="text1"/>
        </w:rPr>
        <w:t>1</w:t>
      </w:r>
      <w:r w:rsidR="0035211C">
        <w:rPr>
          <w:color w:val="000000" w:themeColor="text1"/>
          <w:u w:color="000000" w:themeColor="text1"/>
        </w:rPr>
        <w:t>5</w:t>
      </w:r>
      <w:r w:rsidR="00C73157">
        <w:rPr>
          <w:color w:val="000000" w:themeColor="text1"/>
          <w:u w:color="000000" w:themeColor="text1"/>
        </w:rPr>
        <w:t>-</w:t>
      </w:r>
      <w:r w:rsidR="0035211C">
        <w:rPr>
          <w:color w:val="000000" w:themeColor="text1"/>
          <w:u w:color="000000" w:themeColor="text1"/>
        </w:rPr>
        <w:t>395, AS AMENDED</w:t>
      </w:r>
      <w:r w:rsidR="00424A3C">
        <w:rPr>
          <w:color w:val="000000" w:themeColor="text1"/>
          <w:u w:color="000000" w:themeColor="text1"/>
        </w:rPr>
        <w:t>,</w:t>
      </w:r>
      <w:r w:rsidRPr="00363B14">
        <w:rPr>
          <w:color w:val="000000" w:themeColor="text1"/>
          <w:u w:color="000000" w:themeColor="text1"/>
        </w:rPr>
        <w:t xml:space="preserve"> CODE OF LAWS OF SOUTH CAROLINA, 1976, RELATING TO FIRST DEGREE SEXUAL EXPLOITATION OF A MINOR, SO AS TO INCLUDE THE APPEARANCE OF A MINOR IN A STATE OF SEXUALLY EXPLICIT NUDIT</w:t>
      </w:r>
      <w:r>
        <w:rPr>
          <w:color w:val="000000" w:themeColor="text1"/>
          <w:u w:color="000000" w:themeColor="text1"/>
        </w:rPr>
        <w:t>Y IN THE PURVIEW OF THE OFFENSE</w:t>
      </w:r>
      <w:r w:rsidRPr="00363B14">
        <w:rPr>
          <w:color w:val="000000" w:themeColor="text1"/>
          <w:u w:color="000000" w:themeColor="text1"/>
        </w:rPr>
        <w:t>;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1E5769"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3A9A">
        <w:t>Section 16</w:t>
      </w:r>
      <w:r w:rsidR="005B3A9A">
        <w:noBreakHyphen/>
        <w:t>15</w:t>
      </w:r>
      <w:r w:rsidR="005B3A9A">
        <w:noBreakHyphen/>
        <w:t>395 of the 1976 Code, as last amended by Act 208 of 2004,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395.</w:t>
      </w:r>
      <w:r>
        <w:tab/>
      </w:r>
      <w:r w:rsidRPr="00034796">
        <w:t>(A)</w:t>
      </w:r>
      <w:r>
        <w:tab/>
      </w:r>
      <w:r w:rsidRPr="00034796">
        <w:t xml:space="preserve">An individual commits the offense of first degree sexual exploitation of a minor if, knowing the character or content of the material or performance, he: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uses, employs, induces, coerces, encourages, or facilitates a minor to engage in or assist others to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34796">
        <w:t>(2)</w:t>
      </w:r>
      <w:r>
        <w:tab/>
      </w:r>
      <w:r w:rsidRPr="00034796">
        <w:t xml:space="preserve">permits a minor under his custody or control to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(3)</w:t>
      </w:r>
      <w:r>
        <w:tab/>
      </w:r>
      <w:r w:rsidRPr="00034796">
        <w:t xml:space="preserve">transports or finances the transportation of a minor through or across this State with the intent that the minor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t xml:space="preserve">; </w:t>
      </w:r>
      <w:r w:rsidRPr="00034796">
        <w:t xml:space="preserve">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(4)</w:t>
      </w:r>
      <w:r>
        <w:tab/>
      </w:r>
      <w:r w:rsidRPr="00034796">
        <w:t>records, photographs, films, develops, duplicates, produces, or creates a digital electronic file for sale or pecuniary gain material that contains a visual representation depicting a minor engaged in sexual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462570">
        <w:rPr>
          <w:strike/>
        </w:rPr>
        <w:t>under</w:t>
      </w:r>
      <w:r>
        <w:t xml:space="preserve"> </w:t>
      </w:r>
      <w:r>
        <w:rPr>
          <w:u w:val="single"/>
        </w:rPr>
        <w:t>pursuant to</w:t>
      </w:r>
      <w:r w:rsidRPr="00034796">
        <w:t xml:space="preserve"> this section, the trier of fact may infer that a participant in a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462570">
        <w:rPr>
          <w:strike/>
        </w:rPr>
        <w:t>under</w:t>
      </w:r>
      <w:r>
        <w:t xml:space="preserve"> </w:t>
      </w:r>
      <w:r>
        <w:rPr>
          <w:u w:val="single"/>
        </w:rPr>
        <w:t>pursuant to</w:t>
      </w:r>
      <w:r w:rsidRPr="00034796">
        <w:t xml:space="preserve"> this section.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for </w:t>
      </w:r>
      <w:r w:rsidRPr="0046375A">
        <w:t>not</w:t>
      </w:r>
      <w:r w:rsidRPr="00462570">
        <w:rPr>
          <w:strike/>
        </w:rPr>
        <w:t xml:space="preserve"> </w:t>
      </w:r>
      <w:r w:rsidRPr="0046375A">
        <w:t>less than</w:t>
      </w:r>
      <w:r w:rsidRPr="00034796">
        <w:t xml:space="preserve"> three years </w:t>
      </w:r>
      <w:r w:rsidRPr="0046375A">
        <w:t>nor</w:t>
      </w:r>
      <w:r>
        <w:t xml:space="preserve"> </w:t>
      </w:r>
      <w:r w:rsidRPr="00034796">
        <w:t xml:space="preserve">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w:t>
      </w:r>
      <w:r>
        <w:t>served by the person sentenced.”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405 of the 1976 Code, as last amended by Act 208 of 2004,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405.</w:t>
      </w:r>
      <w:r>
        <w:tab/>
      </w:r>
      <w:r w:rsidRPr="00034796">
        <w:t>(A)</w:t>
      </w:r>
      <w:r>
        <w:tab/>
      </w:r>
      <w:r w:rsidRPr="00034796">
        <w:t xml:space="preserve">An individual commits the offense of second degree sexual exploitation of a minor if, knowing the character or content of the material, he: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records, photographs, films, develops, duplicates, produces, or creates digital electronic file material that contains a visual representation of a minor engaged in sexual activity </w:t>
      </w:r>
      <w:r>
        <w:rPr>
          <w:u w:val="single"/>
        </w:rPr>
        <w:t>or appearing in a state of sexually explicit nudity</w:t>
      </w:r>
      <w:r>
        <w:t xml:space="preserve">; </w:t>
      </w:r>
      <w:r w:rsidRPr="00034796">
        <w:t xml:space="preserve">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34796">
        <w:t>(2)</w:t>
      </w:r>
      <w:r>
        <w:tab/>
      </w:r>
      <w:r w:rsidRPr="00034796">
        <w:t xml:space="preserve">distributes, transports, exhibits, receives, sells, purchases, exchanges, or solicits material that contains a visual representation of a minor engaged in sexual activity </w:t>
      </w:r>
      <w:r>
        <w:rPr>
          <w:u w:val="single"/>
        </w:rPr>
        <w:t>or appearing in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8E5621">
        <w:rPr>
          <w:strike/>
        </w:rPr>
        <w:t>under</w:t>
      </w:r>
      <w:r>
        <w:t xml:space="preserve"> </w:t>
      </w:r>
      <w:r>
        <w:rPr>
          <w:u w:val="single"/>
        </w:rPr>
        <w:t>pursuant to</w:t>
      </w:r>
      <w:r w:rsidRPr="00034796">
        <w:t xml:space="preserve"> this section, the trier of fact may infer that a participant in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8E5621">
        <w:rPr>
          <w:strike/>
        </w:rPr>
        <w:t>under</w:t>
      </w:r>
      <w:r>
        <w:t xml:space="preserve"> </w:t>
      </w:r>
      <w:r>
        <w:rPr>
          <w:u w:val="single"/>
        </w:rPr>
        <w:t>pursuant to</w:t>
      </w:r>
      <w:r w:rsidRPr="00034796">
        <w:t xml:space="preserve"> this section. </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w:t>
      </w:r>
      <w:r w:rsidRPr="0046375A">
        <w:t>not less than</w:t>
      </w:r>
      <w:r w:rsidRPr="00034796">
        <w:t xml:space="preserve"> two years </w:t>
      </w:r>
      <w:r w:rsidRPr="0046375A">
        <w:t>nor</w:t>
      </w:r>
      <w:r w:rsidRPr="00034796">
        <w:t xml:space="preserve"> more than </w:t>
      </w:r>
      <w:r w:rsidRPr="008E5621">
        <w:rPr>
          <w:strike/>
        </w:rPr>
        <w:t>ten</w:t>
      </w:r>
      <w:r w:rsidRPr="0046375A">
        <w:t xml:space="preserve"> </w:t>
      </w:r>
      <w:r w:rsidRPr="0046375A">
        <w:rPr>
          <w:u w:val="single"/>
        </w:rPr>
        <w:t>f</w:t>
      </w:r>
      <w:r>
        <w:rPr>
          <w:u w:val="single"/>
        </w:rPr>
        <w:t>ifteen</w:t>
      </w:r>
      <w:r w:rsidRPr="00034796">
        <w:t xml:space="preserve"> years.  No part of the minimum sentence may be suspended nor is the individual convicted</w:t>
      </w:r>
      <w:r>
        <w:t xml:space="preserve"> </w:t>
      </w:r>
      <w:r w:rsidRPr="00034796">
        <w:t>eligible for parole until he has served</w:t>
      </w:r>
      <w:r>
        <w:t xml:space="preserve"> the minimum sentence.”</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15</w:t>
      </w:r>
      <w:r>
        <w:noBreakHyphen/>
        <w:t>410 of the 1976 Code, as last amended by Act 226 of 2008,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410.</w:t>
      </w:r>
      <w:r>
        <w:tab/>
      </w:r>
      <w:r w:rsidRPr="00034796">
        <w:t>(A)</w:t>
      </w:r>
      <w:r>
        <w:tab/>
      </w:r>
      <w:r w:rsidRPr="00034796">
        <w:t>An individual commits the offense of third degree sexual exploitation of a minor if, knowing the character or content of the material, he possesses material that contains a visual representation of a minor engaging in sexual activity</w:t>
      </w:r>
      <w:r>
        <w:t xml:space="preserve"> </w:t>
      </w:r>
      <w:r>
        <w:rPr>
          <w:u w:val="single"/>
        </w:rPr>
        <w:t>or appearing in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pursuant to this section, the trier of fact may infer that a participant in sexual activity </w:t>
      </w:r>
      <w:r>
        <w:rPr>
          <w:u w:val="single"/>
        </w:rPr>
        <w:t>or a state of sexually explicit nudity</w:t>
      </w:r>
      <w:r>
        <w:t xml:space="preserve"> </w:t>
      </w:r>
      <w:r w:rsidRPr="00034796">
        <w:t xml:space="preserve">depicted as a minor through its title, text, visual representation,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A person who violates the provisions of this section is guilty of a felony and, upon conviction, must be imprisoned not more than ten years.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This section does not apply to an employee of a law enforcement agency, including the State Law Enforcement Division, a prosecuting agency, including the South Carolina Attorney General</w:t>
      </w:r>
      <w:r w:rsidRPr="00827F68">
        <w:t>’</w:t>
      </w:r>
      <w:r w:rsidRPr="00034796">
        <w:t>s Office, or the South Carolina Department of Corrections who, while acting within the employee</w:t>
      </w:r>
      <w:r w:rsidRPr="00827F68">
        <w:t>’</w:t>
      </w:r>
      <w:r w:rsidRPr="00034796">
        <w:t>s official capacity in the course of an investigation or criminal proceeding, is in possession of material that contains a visual representation of a minor engaging in sexual activity</w:t>
      </w:r>
      <w:r>
        <w:t xml:space="preserve"> </w:t>
      </w:r>
      <w:r>
        <w:rPr>
          <w:u w:val="single"/>
        </w:rPr>
        <w:t>or appearing in a state of sexually explicit nudity</w:t>
      </w:r>
      <w:r w:rsidRPr="00034796">
        <w:t>.</w:t>
      </w:r>
      <w:r>
        <w:t>”</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476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67A" w:rsidRDefault="0074767A" w:rsidP="0074767A">
      <w:pPr>
        <w:suppressAutoHyphens/>
      </w:pPr>
    </w:p>
    <w:sectPr w:rsidR="0074767A" w:rsidSect="007476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769" w:rsidRDefault="001E5769" w:rsidP="009F0C77">
      <w:r>
        <w:separator/>
      </w:r>
    </w:p>
  </w:endnote>
  <w:endnote w:type="continuationSeparator" w:id="0">
    <w:p w:rsidR="001E5769" w:rsidRDefault="001E5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409BF8-0D15-4330-89CD-1B83CC1E1288}"/>
    <w:embedBold r:id="rId2" w:fontKey="{3A3B392B-C893-49E7-9C01-A5A8BC530AF2}"/>
  </w:font>
  <w:font w:name="Calibri">
    <w:panose1 w:val="020F0502020204030204"/>
    <w:charset w:val="00"/>
    <w:family w:val="swiss"/>
    <w:pitch w:val="variable"/>
    <w:sig w:usb0="E10002FF" w:usb1="4000ACFF" w:usb2="00000009" w:usb3="00000000" w:csb0="0000019F" w:csb1="00000000"/>
    <w:embedRegular r:id="rId3" w:fontKey="{F56A3C1B-1A35-4042-8DA4-8BBAE0C2E9E8}"/>
  </w:font>
  <w:font w:name="Tahoma">
    <w:panose1 w:val="020B0604030504040204"/>
    <w:charset w:val="00"/>
    <w:family w:val="swiss"/>
    <w:pitch w:val="variable"/>
    <w:sig w:usb0="61002A87" w:usb1="80000000" w:usb2="00000008" w:usb3="00000000" w:csb0="000101FF" w:csb1="00000000"/>
    <w:embedRegular r:id="rId4" w:fontKey="{8570E6C5-D918-4DB2-BF68-5B7CAD046170}"/>
  </w:font>
  <w:font w:name="Cambria">
    <w:panose1 w:val="02040503050406030204"/>
    <w:charset w:val="00"/>
    <w:family w:val="roman"/>
    <w:pitch w:val="variable"/>
    <w:sig w:usb0="E00002FF" w:usb1="400004FF" w:usb2="00000000" w:usb3="00000000" w:csb0="0000019F" w:csb1="00000000"/>
    <w:embedRegular r:id="rId5" w:fontKey="{2D60131A-0360-43BB-A351-4881D2E60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88" w:rsidRPr="0074767A" w:rsidRDefault="0074767A" w:rsidP="0074767A">
    <w:pPr>
      <w:pStyle w:val="Footer"/>
      <w:tabs>
        <w:tab w:val="clear" w:pos="4680"/>
        <w:tab w:val="clear" w:pos="9360"/>
        <w:tab w:val="center" w:pos="2995"/>
      </w:tabs>
      <w:spacing w:before="120"/>
    </w:pPr>
    <w:r>
      <w:t>[3959]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769" w:rsidRDefault="001E5769" w:rsidP="009F0C77">
      <w:r>
        <w:separator/>
      </w:r>
    </w:p>
  </w:footnote>
  <w:footnote w:type="continuationSeparator" w:id="0">
    <w:p w:rsidR="001E5769" w:rsidRDefault="001E5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9AHB13"/>
    <w:docVar w:name="CoverBillType" w:val="b"/>
    <w:docVar w:name="docpath" w:val="L:\Council\bills\MS\7159AHB13.DOCX"/>
    <w:docVar w:name="dvBillNumber" w:val="3959"/>
    <w:docVar w:name="dvBillNumberPrefix" w:val="H. "/>
    <w:docVar w:name="dvOriginalBody" w:val="House"/>
    <w:docVar w:name="dvSteno" w:val="MS"/>
    <w:docVar w:name="NameofBody" w:val="h"/>
    <w:docVar w:name="vgroup2" w:val="Council"/>
  </w:docVars>
  <w:rsids>
    <w:rsidRoot w:val="00AC7712"/>
    <w:rsid w:val="00011869"/>
    <w:rsid w:val="00096363"/>
    <w:rsid w:val="000E1785"/>
    <w:rsid w:val="000F40FA"/>
    <w:rsid w:val="0010776B"/>
    <w:rsid w:val="00133E66"/>
    <w:rsid w:val="001435A3"/>
    <w:rsid w:val="001D08F2"/>
    <w:rsid w:val="001D525B"/>
    <w:rsid w:val="001D7F4F"/>
    <w:rsid w:val="001E5769"/>
    <w:rsid w:val="002321B6"/>
    <w:rsid w:val="00250967"/>
    <w:rsid w:val="002543C8"/>
    <w:rsid w:val="00284AAE"/>
    <w:rsid w:val="002E5912"/>
    <w:rsid w:val="00301B21"/>
    <w:rsid w:val="00325348"/>
    <w:rsid w:val="0032732C"/>
    <w:rsid w:val="00336AD0"/>
    <w:rsid w:val="0035211C"/>
    <w:rsid w:val="0037079A"/>
    <w:rsid w:val="003D01E8"/>
    <w:rsid w:val="003E5288"/>
    <w:rsid w:val="003F6D79"/>
    <w:rsid w:val="0041760A"/>
    <w:rsid w:val="00417C01"/>
    <w:rsid w:val="00424A3C"/>
    <w:rsid w:val="004809EE"/>
    <w:rsid w:val="004E7D54"/>
    <w:rsid w:val="005273C6"/>
    <w:rsid w:val="00530A69"/>
    <w:rsid w:val="00545593"/>
    <w:rsid w:val="00577C6C"/>
    <w:rsid w:val="005B3A9A"/>
    <w:rsid w:val="005C2FE2"/>
    <w:rsid w:val="005E2BC9"/>
    <w:rsid w:val="00605102"/>
    <w:rsid w:val="006215AA"/>
    <w:rsid w:val="006913C9"/>
    <w:rsid w:val="0069470D"/>
    <w:rsid w:val="007237C3"/>
    <w:rsid w:val="00734F00"/>
    <w:rsid w:val="0074767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712"/>
    <w:rsid w:val="00AD4B17"/>
    <w:rsid w:val="00B1135F"/>
    <w:rsid w:val="00B412D4"/>
    <w:rsid w:val="00B46269"/>
    <w:rsid w:val="00BB7ED8"/>
    <w:rsid w:val="00BE3C22"/>
    <w:rsid w:val="00C0345E"/>
    <w:rsid w:val="00C3483A"/>
    <w:rsid w:val="00C73157"/>
    <w:rsid w:val="00C74E9D"/>
    <w:rsid w:val="00C82FD3"/>
    <w:rsid w:val="00C92819"/>
    <w:rsid w:val="00CC6B7B"/>
    <w:rsid w:val="00CD2089"/>
    <w:rsid w:val="00D12C88"/>
    <w:rsid w:val="00D73A67"/>
    <w:rsid w:val="00D970A9"/>
    <w:rsid w:val="00DF3845"/>
    <w:rsid w:val="00E41911"/>
    <w:rsid w:val="00E92EEF"/>
    <w:rsid w:val="00F24442"/>
    <w:rsid w:val="00F50AE3"/>
    <w:rsid w:val="00F67CF1"/>
    <w:rsid w:val="00F840F0"/>
    <w:rsid w:val="00FB0D0D"/>
    <w:rsid w:val="00FB43B4"/>
    <w:rsid w:val="00FD7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A9A"/>
    <w:rPr>
      <w:rFonts w:ascii="Tahoma" w:hAnsi="Tahoma" w:cs="Tahoma"/>
      <w:sz w:val="16"/>
      <w:szCs w:val="16"/>
    </w:rPr>
  </w:style>
  <w:style w:type="character" w:customStyle="1" w:styleId="BalloonTextChar">
    <w:name w:val="Balloon Text Char"/>
    <w:basedOn w:val="DefaultParagraphFont"/>
    <w:link w:val="BalloonText"/>
    <w:uiPriority w:val="99"/>
    <w:semiHidden/>
    <w:rsid w:val="005B3A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1AD3-4F72-47C8-B8E4-0778D3BC1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1036</Words>
  <Characters>5907</Characters>
  <Application>Microsoft Office Word</Application>
  <DocSecurity>0</DocSecurity>
  <Lines>49</Lines>
  <Paragraphs>13</Paragraphs>
  <ScaleCrop>false</ScaleCrop>
  <Company>LPITS</Company>
  <LinksUpToDate>false</LinksUpToDate>
  <CharactersWithSpaces>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2013-03-19T19:09:00Z</cp:lastPrinted>
  <dcterms:created xsi:type="dcterms:W3CDTF">2013-04-16T17:32:00Z</dcterms:created>
  <dcterms:modified xsi:type="dcterms:W3CDTF">2013-04-16T17:32:00Z</dcterms:modified>
</cp:coreProperties>
</file>