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7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3F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936BB">
        <w:rPr>
          <w:color w:val="000000" w:themeColor="text1"/>
          <w:u w:color="000000" w:themeColor="text1"/>
        </w:rPr>
        <w:t>TO AMEND SECTION 5</w:t>
      </w:r>
      <w:r w:rsidR="00FC3499">
        <w:rPr>
          <w:color w:val="000000" w:themeColor="text1"/>
          <w:u w:color="000000" w:themeColor="text1"/>
        </w:rPr>
        <w:noBreakHyphen/>
      </w:r>
      <w:r w:rsidRPr="004936BB">
        <w:rPr>
          <w:color w:val="000000" w:themeColor="text1"/>
          <w:u w:color="000000" w:themeColor="text1"/>
        </w:rPr>
        <w:t>7</w:t>
      </w:r>
      <w:r w:rsidR="00FC3499">
        <w:rPr>
          <w:color w:val="000000" w:themeColor="text1"/>
          <w:u w:color="000000" w:themeColor="text1"/>
        </w:rPr>
        <w:noBreakHyphen/>
      </w:r>
      <w:r w:rsidRPr="004936BB">
        <w:rPr>
          <w:color w:val="000000" w:themeColor="text1"/>
          <w:u w:color="000000" w:themeColor="text1"/>
        </w:rPr>
        <w:t>30, AS AMENDED, CODE OF LAWS OF SOUTH CAROLINA, 1976, RELATING TO THE POWERS OF A MUNICIPALITY, SO AS TO PROHIBIT THE LEVY OF A BUSINESS LICENSE TAX; BY ADDING SECTION 5</w:t>
      </w:r>
      <w:r w:rsidR="00FC3499">
        <w:rPr>
          <w:color w:val="000000" w:themeColor="text1"/>
          <w:u w:color="000000" w:themeColor="text1"/>
        </w:rPr>
        <w:noBreakHyphen/>
      </w:r>
      <w:r w:rsidRPr="004936BB">
        <w:rPr>
          <w:color w:val="000000" w:themeColor="text1"/>
          <w:u w:color="000000" w:themeColor="text1"/>
        </w:rPr>
        <w:t>7</w:t>
      </w:r>
      <w:r w:rsidR="00FC3499">
        <w:rPr>
          <w:color w:val="000000" w:themeColor="text1"/>
          <w:u w:color="000000" w:themeColor="text1"/>
        </w:rPr>
        <w:noBreakHyphen/>
      </w:r>
      <w:r w:rsidRPr="004936BB">
        <w:rPr>
          <w:color w:val="000000" w:themeColor="text1"/>
          <w:u w:color="000000" w:themeColor="text1"/>
        </w:rPr>
        <w:t>320 SO AS TO PROHIBIT A MUNICIPALITY FROM IMPOSING ANY TAX OR CHARGING ANY FEE FOR THE PRIVILEGE OF OPERATING A BUSINESS INSIDE THE MUNICIPALITY; AND BY ADDING SECTION 4</w:t>
      </w:r>
      <w:r w:rsidR="00FC3499">
        <w:rPr>
          <w:color w:val="000000" w:themeColor="text1"/>
          <w:u w:color="000000" w:themeColor="text1"/>
        </w:rPr>
        <w:noBreakHyphen/>
      </w:r>
      <w:r w:rsidRPr="004936BB">
        <w:rPr>
          <w:color w:val="000000" w:themeColor="text1"/>
          <w:u w:color="000000" w:themeColor="text1"/>
        </w:rPr>
        <w:t>9</w:t>
      </w:r>
      <w:r w:rsidR="00FC3499">
        <w:rPr>
          <w:color w:val="000000" w:themeColor="text1"/>
          <w:u w:color="000000" w:themeColor="text1"/>
        </w:rPr>
        <w:noBreakHyphen/>
      </w:r>
      <w:r w:rsidRPr="004936BB">
        <w:rPr>
          <w:color w:val="000000" w:themeColor="text1"/>
          <w:u w:color="000000" w:themeColor="text1"/>
        </w:rPr>
        <w:t xml:space="preserve">197 SO AS TO REQUIRE A COUNTY THAT IMPOSES A </w:t>
      </w:r>
      <w:r w:rsidR="00FC3499" w:rsidRPr="004936BB">
        <w:rPr>
          <w:color w:val="000000" w:themeColor="text1"/>
          <w:u w:color="000000" w:themeColor="text1"/>
        </w:rPr>
        <w:t>LICENSE</w:t>
      </w:r>
      <w:r w:rsidRPr="004936BB">
        <w:rPr>
          <w:color w:val="000000" w:themeColor="text1"/>
          <w:u w:color="000000" w:themeColor="text1"/>
        </w:rPr>
        <w:t xml:space="preserve"> TAX MUST REMIT ANY COLLECTIONS FROM A BUSINESS LICENSE TAX COLLECTED FROM A BUSINESS LOCATED INSIDE THE CORPORATE LIMITS OF A MUNICIPALITY TO THE MUNICIPALITY IN WHICH THE BUSINESS IS LOCATED.</w:t>
      </w: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FC8" w:rsidRDefault="00773F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773FC8" w:rsidRDefault="00773F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4936BB">
        <w:rPr>
          <w:color w:val="000000" w:themeColor="text1"/>
          <w:u w:color="000000" w:themeColor="text1"/>
        </w:rPr>
        <w:tab/>
        <w:t>Section 5</w:t>
      </w:r>
      <w:r w:rsidR="00FC3499">
        <w:rPr>
          <w:color w:val="000000" w:themeColor="text1"/>
          <w:u w:color="000000" w:themeColor="text1"/>
        </w:rPr>
        <w:noBreakHyphen/>
      </w:r>
      <w:r w:rsidRPr="004936BB">
        <w:rPr>
          <w:color w:val="000000" w:themeColor="text1"/>
          <w:u w:color="000000" w:themeColor="text1"/>
        </w:rPr>
        <w:t>7</w:t>
      </w:r>
      <w:r w:rsidR="00FC3499">
        <w:rPr>
          <w:color w:val="000000" w:themeColor="text1"/>
          <w:u w:color="000000" w:themeColor="text1"/>
        </w:rPr>
        <w:noBreakHyphen/>
      </w:r>
      <w:r w:rsidRPr="004936BB">
        <w:rPr>
          <w:color w:val="000000" w:themeColor="text1"/>
          <w:u w:color="000000" w:themeColor="text1"/>
        </w:rPr>
        <w:t>30 of the 1976 Code, as last amended by Act 412 of 2008, is further amended to read:</w:t>
      </w: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6BB">
        <w:rPr>
          <w:color w:val="000000" w:themeColor="text1"/>
          <w:u w:color="000000" w:themeColor="text1"/>
        </w:rPr>
        <w:tab/>
        <w:t>“Section 5</w:t>
      </w:r>
      <w:r w:rsidR="00FC3499">
        <w:rPr>
          <w:color w:val="000000" w:themeColor="text1"/>
          <w:u w:color="000000" w:themeColor="text1"/>
        </w:rPr>
        <w:noBreakHyphen/>
      </w:r>
      <w:r w:rsidRPr="004936BB">
        <w:rPr>
          <w:color w:val="000000" w:themeColor="text1"/>
          <w:u w:color="000000" w:themeColor="text1"/>
        </w:rPr>
        <w:t>7</w:t>
      </w:r>
      <w:r w:rsidR="00FC3499">
        <w:rPr>
          <w:color w:val="000000" w:themeColor="text1"/>
          <w:u w:color="000000" w:themeColor="text1"/>
        </w:rPr>
        <w:noBreakHyphen/>
      </w:r>
      <w:r w:rsidRPr="004936BB">
        <w:rPr>
          <w:color w:val="000000" w:themeColor="text1"/>
          <w:u w:color="000000" w:themeColor="text1"/>
        </w:rPr>
        <w:t>30.</w:t>
      </w:r>
      <w:r>
        <w:rPr>
          <w:color w:val="000000" w:themeColor="text1"/>
          <w:u w:color="000000" w:themeColor="text1"/>
        </w:rPr>
        <w:t xml:space="preserve"> </w:t>
      </w:r>
      <w:r w:rsidRPr="004936BB">
        <w:rPr>
          <w:color w:val="000000" w:themeColor="text1"/>
          <w:u w:color="000000" w:themeColor="text1"/>
        </w:rPr>
        <w:tab/>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w:t>
      </w:r>
      <w:r w:rsidRPr="004936BB">
        <w:rPr>
          <w:color w:val="000000" w:themeColor="text1"/>
          <w:u w:color="000000" w:themeColor="text1"/>
        </w:rPr>
        <w:lastRenderedPageBreak/>
        <w:t>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w:t>
      </w:r>
      <w:r w:rsidR="00FC3499" w:rsidRPr="00FC3499">
        <w:rPr>
          <w:color w:val="000000" w:themeColor="text1"/>
          <w:u w:color="000000" w:themeColor="text1"/>
        </w:rPr>
        <w:t>’</w:t>
      </w:r>
      <w:r w:rsidRPr="004936BB">
        <w:rPr>
          <w:color w:val="000000" w:themeColor="text1"/>
          <w:u w:color="000000" w:themeColor="text1"/>
        </w:rPr>
        <w:t xml:space="preserve">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w:t>
      </w:r>
      <w:r w:rsidRPr="004936BB">
        <w:rPr>
          <w:strike/>
          <w:color w:val="000000" w:themeColor="text1"/>
          <w:u w:color="000000" w:themeColor="text1"/>
        </w:rPr>
        <w:t>levy a business license tax on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w:t>
      </w:r>
      <w:r w:rsidRPr="004936BB">
        <w:rPr>
          <w:color w:val="000000" w:themeColor="text1"/>
          <w:u w:color="000000" w:themeColor="text1"/>
        </w:rPr>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gross income for the purpose of computing the tax must be reduced by the amount of gross income taxed in the other county or municipality. </w:t>
      </w: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6BB">
        <w:rPr>
          <w:color w:val="000000" w:themeColor="text1"/>
          <w:u w:color="000000" w:themeColor="text1"/>
        </w:rPr>
        <w:tab/>
        <w:t xml:space="preserve">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w:t>
      </w:r>
      <w:r w:rsidRPr="004936BB">
        <w:rPr>
          <w:color w:val="000000" w:themeColor="text1"/>
          <w:u w:color="000000" w:themeColor="text1"/>
        </w:rPr>
        <w:lastRenderedPageBreak/>
        <w:t>designated by council only after a petition is submitted by not less than two</w:t>
      </w:r>
      <w:r w:rsidR="00FC3499">
        <w:rPr>
          <w:color w:val="000000" w:themeColor="text1"/>
          <w:u w:color="000000" w:themeColor="text1"/>
        </w:rPr>
        <w:noBreakHyphen/>
      </w:r>
      <w:r w:rsidRPr="004936BB">
        <w:rPr>
          <w:color w:val="000000" w:themeColor="text1"/>
          <w:u w:color="000000" w:themeColor="text1"/>
        </w:rPr>
        <w:t>thirds of the persons paying a business license tax in the area and who paid not less than one</w:t>
      </w:r>
      <w:r w:rsidR="00FC3499">
        <w:rPr>
          <w:color w:val="000000" w:themeColor="text1"/>
          <w:u w:color="000000" w:themeColor="text1"/>
        </w:rPr>
        <w:noBreakHyphen/>
      </w:r>
      <w:r w:rsidRPr="004936BB">
        <w:rPr>
          <w:color w:val="000000" w:themeColor="text1"/>
          <w:u w:color="000000" w:themeColor="text1"/>
        </w:rPr>
        <w:t>half of the total business license tax collected for the preceding calendar year requesting the designation of the area.  The business within the designated area which is providing twenty</w:t>
      </w:r>
      <w:r w:rsidR="00FC3499">
        <w:rPr>
          <w:color w:val="000000" w:themeColor="text1"/>
          <w:u w:color="000000" w:themeColor="text1"/>
        </w:rPr>
        <w:noBreakHyphen/>
      </w:r>
      <w:r w:rsidRPr="004936BB">
        <w:rPr>
          <w:color w:val="000000" w:themeColor="text1"/>
          <w:u w:color="000000" w:themeColor="text1"/>
        </w:rPr>
        <w:t>five or more parking spaces for customer use is required to pay not more than twenty</w:t>
      </w:r>
      <w:r w:rsidR="00FC3499">
        <w:rPr>
          <w:color w:val="000000" w:themeColor="text1"/>
          <w:u w:color="000000" w:themeColor="text1"/>
        </w:rPr>
        <w:noBreakHyphen/>
      </w:r>
      <w:r w:rsidRPr="004936BB">
        <w:rPr>
          <w:color w:val="000000" w:themeColor="text1"/>
          <w:u w:color="000000" w:themeColor="text1"/>
        </w:rPr>
        <w:t>five percent of a surtax levied pursuant to the provisions of this paragraph.”</w:t>
      </w: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6BB">
        <w:rPr>
          <w:color w:val="000000" w:themeColor="text1"/>
          <w:u w:color="000000" w:themeColor="text1"/>
        </w:rPr>
        <w:t>SECTION</w:t>
      </w:r>
      <w:r w:rsidRPr="004936BB">
        <w:rPr>
          <w:color w:val="000000" w:themeColor="text1"/>
          <w:u w:color="000000" w:themeColor="text1"/>
        </w:rPr>
        <w:tab/>
        <w:t>2.</w:t>
      </w:r>
      <w:r w:rsidRPr="004936BB">
        <w:rPr>
          <w:color w:val="000000" w:themeColor="text1"/>
          <w:u w:color="000000" w:themeColor="text1"/>
        </w:rPr>
        <w:tab/>
        <w:t>Chapter 7, Title 5 of the 1976 is amended by adding:</w:t>
      </w: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6BB">
        <w:rPr>
          <w:color w:val="000000" w:themeColor="text1"/>
          <w:u w:color="000000" w:themeColor="text1"/>
        </w:rPr>
        <w:tab/>
        <w:t>“Section 5</w:t>
      </w:r>
      <w:r w:rsidR="00FC3499">
        <w:rPr>
          <w:color w:val="000000" w:themeColor="text1"/>
          <w:u w:color="000000" w:themeColor="text1"/>
        </w:rPr>
        <w:noBreakHyphen/>
      </w:r>
      <w:r w:rsidRPr="004936BB">
        <w:rPr>
          <w:color w:val="000000" w:themeColor="text1"/>
          <w:u w:color="000000" w:themeColor="text1"/>
        </w:rPr>
        <w:t>7</w:t>
      </w:r>
      <w:r w:rsidR="00FC3499">
        <w:rPr>
          <w:color w:val="000000" w:themeColor="text1"/>
          <w:u w:color="000000" w:themeColor="text1"/>
        </w:rPr>
        <w:noBreakHyphen/>
      </w:r>
      <w:r w:rsidRPr="004936BB">
        <w:rPr>
          <w:color w:val="000000" w:themeColor="text1"/>
          <w:u w:color="000000" w:themeColor="text1"/>
        </w:rPr>
        <w:t>320.</w:t>
      </w:r>
      <w:r>
        <w:rPr>
          <w:color w:val="000000" w:themeColor="text1"/>
          <w:u w:color="000000" w:themeColor="text1"/>
        </w:rPr>
        <w:t xml:space="preserve"> </w:t>
      </w:r>
      <w:r w:rsidRPr="004936BB">
        <w:rPr>
          <w:color w:val="000000" w:themeColor="text1"/>
          <w:u w:color="000000" w:themeColor="text1"/>
        </w:rPr>
        <w:tab/>
        <w:t>A municipality may not impose any tax or charge any fee for the privilege of operating a business inside the municipality.”</w:t>
      </w: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6BB">
        <w:rPr>
          <w:color w:val="000000" w:themeColor="text1"/>
          <w:u w:color="000000" w:themeColor="text1"/>
        </w:rPr>
        <w:t>SECTION</w:t>
      </w:r>
      <w:r w:rsidRPr="004936BB">
        <w:rPr>
          <w:color w:val="000000" w:themeColor="text1"/>
          <w:u w:color="000000" w:themeColor="text1"/>
        </w:rPr>
        <w:tab/>
        <w:t>3.</w:t>
      </w:r>
      <w:r w:rsidRPr="004936BB">
        <w:rPr>
          <w:color w:val="000000" w:themeColor="text1"/>
          <w:u w:color="000000" w:themeColor="text1"/>
        </w:rPr>
        <w:tab/>
        <w:t>Article 1, Chapter 9, Title 4 of the 1976 Code is amended by adding:</w:t>
      </w: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6BB">
        <w:rPr>
          <w:color w:val="000000" w:themeColor="text1"/>
          <w:u w:color="000000" w:themeColor="text1"/>
        </w:rPr>
        <w:tab/>
        <w:t>“Section 4</w:t>
      </w:r>
      <w:r w:rsidR="00FC3499">
        <w:rPr>
          <w:color w:val="000000" w:themeColor="text1"/>
          <w:u w:color="000000" w:themeColor="text1"/>
        </w:rPr>
        <w:noBreakHyphen/>
      </w:r>
      <w:r w:rsidRPr="004936BB">
        <w:rPr>
          <w:color w:val="000000" w:themeColor="text1"/>
          <w:u w:color="000000" w:themeColor="text1"/>
        </w:rPr>
        <w:t>9</w:t>
      </w:r>
      <w:r w:rsidR="00FC3499">
        <w:rPr>
          <w:color w:val="000000" w:themeColor="text1"/>
          <w:u w:color="000000" w:themeColor="text1"/>
        </w:rPr>
        <w:noBreakHyphen/>
      </w:r>
      <w:r w:rsidRPr="004936BB">
        <w:rPr>
          <w:color w:val="000000" w:themeColor="text1"/>
          <w:u w:color="000000" w:themeColor="text1"/>
        </w:rPr>
        <w:t>197.</w:t>
      </w:r>
      <w:r>
        <w:rPr>
          <w:color w:val="000000" w:themeColor="text1"/>
          <w:u w:color="000000" w:themeColor="text1"/>
        </w:rPr>
        <w:t xml:space="preserve"> </w:t>
      </w:r>
      <w:r w:rsidRPr="004936BB">
        <w:rPr>
          <w:color w:val="000000" w:themeColor="text1"/>
          <w:u w:color="000000" w:themeColor="text1"/>
        </w:rPr>
        <w:tab/>
        <w:t>Notwithstanding Section 5</w:t>
      </w:r>
      <w:r w:rsidR="00FC3499">
        <w:rPr>
          <w:color w:val="000000" w:themeColor="text1"/>
          <w:u w:color="000000" w:themeColor="text1"/>
        </w:rPr>
        <w:noBreakHyphen/>
      </w:r>
      <w:r w:rsidRPr="004936BB">
        <w:rPr>
          <w:color w:val="000000" w:themeColor="text1"/>
          <w:u w:color="000000" w:themeColor="text1"/>
        </w:rPr>
        <w:t>7</w:t>
      </w:r>
      <w:r w:rsidR="00FC3499">
        <w:rPr>
          <w:color w:val="000000" w:themeColor="text1"/>
          <w:u w:color="000000" w:themeColor="text1"/>
        </w:rPr>
        <w:noBreakHyphen/>
      </w:r>
      <w:r w:rsidRPr="004936BB">
        <w:rPr>
          <w:color w:val="000000" w:themeColor="text1"/>
          <w:u w:color="000000" w:themeColor="text1"/>
        </w:rPr>
        <w:t>320, in addition to the provisions of Section 4</w:t>
      </w:r>
      <w:r w:rsidR="00FC3499">
        <w:rPr>
          <w:color w:val="000000" w:themeColor="text1"/>
          <w:u w:color="000000" w:themeColor="text1"/>
        </w:rPr>
        <w:noBreakHyphen/>
      </w:r>
      <w:r w:rsidRPr="004936BB">
        <w:rPr>
          <w:color w:val="000000" w:themeColor="text1"/>
          <w:u w:color="000000" w:themeColor="text1"/>
        </w:rPr>
        <w:t>9</w:t>
      </w:r>
      <w:r w:rsidR="00FC3499">
        <w:rPr>
          <w:color w:val="000000" w:themeColor="text1"/>
          <w:u w:color="000000" w:themeColor="text1"/>
        </w:rPr>
        <w:noBreakHyphen/>
      </w:r>
      <w:r w:rsidRPr="004936BB">
        <w:rPr>
          <w:color w:val="000000" w:themeColor="text1"/>
          <w:u w:color="000000" w:themeColor="text1"/>
        </w:rPr>
        <w:t>30(12), a county imposing a business license tax must remit any collections from a business license tax collected from a business located inside the corporate limits of a municipality to the municipality in which the business is located.  The county must remit the business license tax collections to the municipality on a monthly basis.  The county may not charge a fee for collecting the business license tax beyond any fee charged for such collection on January 1, 2013.”</w:t>
      </w: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6BB">
        <w:rPr>
          <w:color w:val="000000" w:themeColor="text1"/>
          <w:u w:color="000000" w:themeColor="text1"/>
        </w:rPr>
        <w:t>SECTION</w:t>
      </w:r>
      <w:r w:rsidRPr="004936BB">
        <w:rPr>
          <w:color w:val="000000" w:themeColor="text1"/>
          <w:u w:color="000000" w:themeColor="text1"/>
        </w:rPr>
        <w:tab/>
        <w:t>4.</w:t>
      </w:r>
      <w:r w:rsidRPr="004936BB">
        <w:rPr>
          <w:color w:val="000000" w:themeColor="text1"/>
          <w:u w:color="000000" w:themeColor="text1"/>
        </w:rPr>
        <w:tab/>
        <w:t>This act takes effect January 1, 2014.</w:t>
      </w:r>
    </w:p>
    <w:p w:rsidR="00A67A1A" w:rsidRDefault="00FC34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7A1A" w:rsidRDefault="00A67A1A" w:rsidP="00A67A1A">
      <w:pPr>
        <w:suppressAutoHyphens/>
      </w:pPr>
    </w:p>
    <w:sectPr w:rsidR="00A67A1A" w:rsidSect="00A67A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DD7" w:rsidRDefault="003A4DD7" w:rsidP="009F0C77">
      <w:r>
        <w:separator/>
      </w:r>
    </w:p>
  </w:endnote>
  <w:endnote w:type="continuationSeparator" w:id="0">
    <w:p w:rsidR="003A4DD7" w:rsidRDefault="003A4D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51093D-1CAB-40C2-8AC8-EAD57D43E82E}"/>
    <w:embedBold r:id="rId2" w:fontKey="{3503271D-94C9-403D-9F8C-06AFEA86445F}"/>
  </w:font>
  <w:font w:name="Calibri">
    <w:panose1 w:val="020F0502020204030204"/>
    <w:charset w:val="00"/>
    <w:family w:val="swiss"/>
    <w:pitch w:val="variable"/>
    <w:sig w:usb0="E10002FF" w:usb1="4000ACFF" w:usb2="00000009" w:usb3="00000000" w:csb0="0000019F" w:csb1="00000000"/>
    <w:embedRegular r:id="rId3" w:fontKey="{5E2EBEA5-22D6-4D89-9D87-A69732E62D8E}"/>
  </w:font>
  <w:font w:name="Tahoma">
    <w:panose1 w:val="020B0604030504040204"/>
    <w:charset w:val="00"/>
    <w:family w:val="swiss"/>
    <w:pitch w:val="variable"/>
    <w:sig w:usb0="61002A87" w:usb1="80000000" w:usb2="00000008" w:usb3="00000000" w:csb0="000101FF" w:csb1="00000000"/>
    <w:embedRegular r:id="rId4" w:fontKey="{2167BC2E-0595-4467-BB96-185CFEE01BFC}"/>
  </w:font>
  <w:font w:name="Cambria">
    <w:panose1 w:val="02040503050406030204"/>
    <w:charset w:val="00"/>
    <w:family w:val="roman"/>
    <w:pitch w:val="variable"/>
    <w:sig w:usb0="E00002FF" w:usb1="400004FF" w:usb2="00000000" w:usb3="00000000" w:csb0="0000019F" w:csb1="00000000"/>
    <w:embedRegular r:id="rId5" w:fontKey="{09D15A13-145C-45E0-A944-A7B9E7D181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571" w:rsidRPr="00A67A1A" w:rsidRDefault="00A67A1A" w:rsidP="00A67A1A">
    <w:pPr>
      <w:pStyle w:val="Footer"/>
      <w:tabs>
        <w:tab w:val="clear" w:pos="4680"/>
        <w:tab w:val="clear" w:pos="9360"/>
        <w:tab w:val="center" w:pos="2995"/>
      </w:tabs>
      <w:spacing w:before="120"/>
    </w:pPr>
    <w:r>
      <w:t>[3986]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DD7" w:rsidRDefault="003A4DD7" w:rsidP="009F0C77">
      <w:r>
        <w:separator/>
      </w:r>
    </w:p>
  </w:footnote>
  <w:footnote w:type="continuationSeparator" w:id="0">
    <w:p w:rsidR="003A4DD7" w:rsidRDefault="003A4D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13DG13"/>
    <w:docVar w:name="CoverBillType" w:val="b"/>
    <w:docVar w:name="docpath" w:val="L:\Council\bills\NL\13213DG13.DOCX"/>
    <w:docVar w:name="dvBillNumber" w:val="3986"/>
    <w:docVar w:name="dvBillNumberPrefix" w:val="H. "/>
    <w:docVar w:name="dvOriginalBody" w:val="House"/>
    <w:docVar w:name="dvSteno" w:val="NL"/>
    <w:docVar w:name="NameofBody" w:val="h"/>
    <w:docVar w:name="vgroup2" w:val="Council"/>
  </w:docVars>
  <w:rsids>
    <w:rsidRoot w:val="000B5E21"/>
    <w:rsid w:val="00011869"/>
    <w:rsid w:val="000B5E21"/>
    <w:rsid w:val="000E1785"/>
    <w:rsid w:val="000F40FA"/>
    <w:rsid w:val="0010776B"/>
    <w:rsid w:val="00133E66"/>
    <w:rsid w:val="001435A3"/>
    <w:rsid w:val="001D08F2"/>
    <w:rsid w:val="001D525B"/>
    <w:rsid w:val="001D7F4F"/>
    <w:rsid w:val="002321B6"/>
    <w:rsid w:val="00250967"/>
    <w:rsid w:val="002543C8"/>
    <w:rsid w:val="00284AAE"/>
    <w:rsid w:val="0029686E"/>
    <w:rsid w:val="002E5912"/>
    <w:rsid w:val="00301B21"/>
    <w:rsid w:val="00325348"/>
    <w:rsid w:val="0032732C"/>
    <w:rsid w:val="00336AD0"/>
    <w:rsid w:val="0037079A"/>
    <w:rsid w:val="003A4DD7"/>
    <w:rsid w:val="003C03A8"/>
    <w:rsid w:val="003D01E8"/>
    <w:rsid w:val="003E5288"/>
    <w:rsid w:val="003F6D79"/>
    <w:rsid w:val="0041760A"/>
    <w:rsid w:val="00417C01"/>
    <w:rsid w:val="00420B82"/>
    <w:rsid w:val="004809EE"/>
    <w:rsid w:val="004E7D54"/>
    <w:rsid w:val="005273C6"/>
    <w:rsid w:val="00530A69"/>
    <w:rsid w:val="00545593"/>
    <w:rsid w:val="00577C6C"/>
    <w:rsid w:val="005C2FE2"/>
    <w:rsid w:val="005E2BC9"/>
    <w:rsid w:val="00605102"/>
    <w:rsid w:val="006215AA"/>
    <w:rsid w:val="006913C9"/>
    <w:rsid w:val="0069470D"/>
    <w:rsid w:val="00734F00"/>
    <w:rsid w:val="00773FC8"/>
    <w:rsid w:val="007A70AE"/>
    <w:rsid w:val="007D159D"/>
    <w:rsid w:val="008362E8"/>
    <w:rsid w:val="008A1768"/>
    <w:rsid w:val="008F0F33"/>
    <w:rsid w:val="008F4429"/>
    <w:rsid w:val="0094021A"/>
    <w:rsid w:val="009B44AF"/>
    <w:rsid w:val="009C6A0B"/>
    <w:rsid w:val="009F0C77"/>
    <w:rsid w:val="009F4DD1"/>
    <w:rsid w:val="00A41684"/>
    <w:rsid w:val="00A64E80"/>
    <w:rsid w:val="00A67A1A"/>
    <w:rsid w:val="00A72BCD"/>
    <w:rsid w:val="00A741D9"/>
    <w:rsid w:val="00A833AB"/>
    <w:rsid w:val="00A9741D"/>
    <w:rsid w:val="00AD4B17"/>
    <w:rsid w:val="00B412D4"/>
    <w:rsid w:val="00BE3C22"/>
    <w:rsid w:val="00C0345E"/>
    <w:rsid w:val="00C3483A"/>
    <w:rsid w:val="00C74E9D"/>
    <w:rsid w:val="00C82FD3"/>
    <w:rsid w:val="00C84049"/>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C3499"/>
    <w:rsid w:val="00FD15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3499"/>
    <w:rPr>
      <w:rFonts w:ascii="Tahoma" w:hAnsi="Tahoma" w:cs="Tahoma"/>
      <w:sz w:val="16"/>
      <w:szCs w:val="16"/>
    </w:rPr>
  </w:style>
  <w:style w:type="character" w:customStyle="1" w:styleId="BalloonTextChar">
    <w:name w:val="Balloon Text Char"/>
    <w:basedOn w:val="DefaultParagraphFont"/>
    <w:link w:val="BalloonText"/>
    <w:uiPriority w:val="99"/>
    <w:semiHidden/>
    <w:rsid w:val="00FC349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8D5E5-271E-468C-BEE1-B7F145F73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854</Words>
  <Characters>4872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2013-04-17T14:29:00Z</cp:lastPrinted>
  <dcterms:created xsi:type="dcterms:W3CDTF">2013-04-18T14:27:00Z</dcterms:created>
  <dcterms:modified xsi:type="dcterms:W3CDTF">2013-04-18T14:27:00Z</dcterms:modified>
</cp:coreProperties>
</file>