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443" w:rsidRDefault="00A67443" w:rsidP="00A67443">
      <w:pPr>
        <w:pStyle w:val="BillDots"/>
      </w:pPr>
    </w:p>
    <w:p w:rsidR="00A67443" w:rsidRDefault="00A67443" w:rsidP="00A67443">
      <w:pPr>
        <w:pStyle w:val="Numbersforbills"/>
      </w:pPr>
    </w:p>
    <w:p w:rsidR="00A67443" w:rsidRDefault="00A67443" w:rsidP="00A67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443" w:rsidRDefault="00A67443" w:rsidP="00A67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443" w:rsidRDefault="00A67443" w:rsidP="00A67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443" w:rsidRDefault="00A67443" w:rsidP="00A67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443" w:rsidRDefault="00A67443" w:rsidP="00A67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5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A663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76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14</w:t>
      </w:r>
      <w:r w:rsidR="003D1A28">
        <w:noBreakHyphen/>
      </w:r>
      <w:r>
        <w:t>1</w:t>
      </w:r>
      <w:r w:rsidR="003D1A28">
        <w:noBreakHyphen/>
      </w:r>
      <w:r>
        <w:t xml:space="preserve">211, AS AMENDED, CODE OF LAWS OF SOUTH CAROLINA, 1976, RELATING TO ADDITIONAL SURCHARGES ON CONVICTIONS OBTAINED IN GENERAL SESSIONS COURT, MAGISTRATES COURT, AND MUNICIPAL COURT AND THE USES OF THESE SURCHARGES, SO AS TO IMPOSE AN ADDITIONAL SURCHARGE OF TWO HUNDRED FIFTY DOLLARS ON CONVICTIONS OF TRAFFIC OFFENSES ASSIGNED SIX POINTS AND SPECIFIC OTHER OFFENSES ARISING OUT OF THE OPERATION OF A MOTOR VEHICLE WHILE UNDER THE INFLUENCE OR OTHERWISE IMPAIRED AND DRIVING WITH </w:t>
      </w:r>
      <w:r w:rsidR="00166D33">
        <w:t>A</w:t>
      </w:r>
      <w:r>
        <w:t xml:space="preserve"> SUSPENDED DRIVER</w:t>
      </w:r>
      <w:r w:rsidR="003D1A28" w:rsidRPr="003D1A28">
        <w:t>’</w:t>
      </w:r>
      <w:r>
        <w:t>S LICENSE.</w:t>
      </w:r>
    </w:p>
    <w:p w:rsidR="008A663B" w:rsidRDefault="008A66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A663B" w:rsidRDefault="008A66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663B" w:rsidRDefault="008A66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63B" w:rsidRDefault="008A66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761F">
        <w:t>Section 14</w:t>
      </w:r>
      <w:r w:rsidR="003D1A28">
        <w:noBreakHyphen/>
      </w:r>
      <w:r w:rsidR="00C1761F">
        <w:t>1</w:t>
      </w:r>
      <w:r w:rsidR="003D1A28">
        <w:noBreakHyphen/>
      </w:r>
      <w:r w:rsidR="00C1761F">
        <w:t>211 of the 1976 Code, as last amended by Act 283 of 2008, is further amended by adding a subsection at the end to read:</w:t>
      </w:r>
    </w:p>
    <w:p w:rsidR="00C1761F" w:rsidRDefault="00C176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61F" w:rsidRDefault="00C176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In addition to all other assessments and surcharges, a two hundred fifty dollar surcharge is imposed on all convictions obtained after June 30, 2014, in general sessions court, magistrates court, and municipal court for</w:t>
      </w:r>
      <w:r w:rsidR="003D1A28">
        <w:t xml:space="preserve"> a violation of</w:t>
      </w:r>
      <w:r>
        <w:t>:</w:t>
      </w:r>
    </w:p>
    <w:p w:rsidR="00C1761F" w:rsidRDefault="00C176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a </w:t>
      </w:r>
      <w:r w:rsidR="003D1A28">
        <w:t>traffic offense</w:t>
      </w:r>
      <w:r>
        <w:t xml:space="preserve"> assigned a value of six points pursuant to Article 3, Chapter 1, Title 56;</w:t>
      </w:r>
    </w:p>
    <w:p w:rsidR="00C1761F" w:rsidRDefault="00C176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007E77E1">
        <w:t>Section 56</w:t>
      </w:r>
      <w:r w:rsidR="003D1A28">
        <w:noBreakHyphen/>
      </w:r>
      <w:r w:rsidR="007E77E1">
        <w:t>5</w:t>
      </w:r>
      <w:r w:rsidR="003D1A28">
        <w:noBreakHyphen/>
      </w:r>
      <w:r w:rsidR="007E77E1">
        <w:t>2930;</w:t>
      </w:r>
    </w:p>
    <w:p w:rsidR="007E77E1" w:rsidRDefault="007E77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Section 56</w:t>
      </w:r>
      <w:r w:rsidR="003D1A28">
        <w:noBreakHyphen/>
      </w:r>
      <w:r>
        <w:t>5</w:t>
      </w:r>
      <w:r w:rsidR="003D1A28">
        <w:noBreakHyphen/>
      </w:r>
      <w:r>
        <w:t>2933;</w:t>
      </w:r>
    </w:p>
    <w:p w:rsidR="007E77E1" w:rsidRDefault="007E77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Section 56</w:t>
      </w:r>
      <w:r w:rsidR="003D1A28">
        <w:noBreakHyphen/>
      </w:r>
      <w:r>
        <w:t>5</w:t>
      </w:r>
      <w:r w:rsidR="003D1A28">
        <w:noBreakHyphen/>
      </w:r>
      <w:r>
        <w:t>2945;</w:t>
      </w:r>
    </w:p>
    <w:p w:rsidR="007E77E1" w:rsidRDefault="007E77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Section 56</w:t>
      </w:r>
      <w:r w:rsidR="003D1A28">
        <w:noBreakHyphen/>
      </w:r>
      <w:r>
        <w:t>1</w:t>
      </w:r>
      <w:r w:rsidR="003D1A28">
        <w:noBreakHyphen/>
      </w:r>
      <w:r>
        <w:t>286;</w:t>
      </w:r>
    </w:p>
    <w:p w:rsidR="007E77E1" w:rsidRDefault="007E77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Section 56</w:t>
      </w:r>
      <w:r w:rsidR="003D1A28">
        <w:noBreakHyphen/>
      </w:r>
      <w:r>
        <w:t>1</w:t>
      </w:r>
      <w:r w:rsidR="003D1A28">
        <w:noBreakHyphen/>
      </w:r>
      <w:r>
        <w:t>460</w:t>
      </w:r>
      <w:r w:rsidR="003D1A28">
        <w:t>.</w:t>
      </w:r>
    </w:p>
    <w:p w:rsidR="003D1A28" w:rsidRDefault="003D1A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No portion of the surcharge imposed pursuant to item (1) may be waived, reduced, or suspended.</w:t>
      </w:r>
    </w:p>
    <w:p w:rsidR="003D1A28" w:rsidRDefault="003D1A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The surcharge imposed pursuant to </w:t>
      </w:r>
      <w:r w:rsidR="00166D33">
        <w:t>sub</w:t>
      </w:r>
      <w:r>
        <w:t>item (a) must be collected by the magistrates court, municipal, or the clerk of the court of general sessions, forwarded to the municipal or county treasurer, as applicable, and remitted by the municipal treasurer and county treasurer to the State Treasurer monthly by the fifteenth day of each month.  The State Treasurer shall credit these surcharges to the State Non</w:t>
      </w:r>
      <w:r>
        <w:noBreakHyphen/>
        <w:t>Federal Aid Highway Fund established pursuant to Section 57</w:t>
      </w:r>
      <w:r>
        <w:noBreakHyphen/>
        <w:t>11</w:t>
      </w:r>
      <w:r>
        <w:noBreakHyphen/>
        <w:t>20 and used for the purposes provided by law for the revenues of that fund.</w:t>
      </w:r>
      <w:r w:rsidR="00E21416">
        <w:t>”</w:t>
      </w:r>
    </w:p>
    <w:p w:rsidR="008A663B" w:rsidRDefault="008A66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66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D1A28">
        <w:t>2</w:t>
      </w:r>
      <w:r>
        <w:t>.</w:t>
      </w:r>
      <w:r>
        <w:tab/>
        <w:t xml:space="preserve">This act takes effect </w:t>
      </w:r>
      <w:r w:rsidR="00166D33">
        <w:t>July 1, 2014, and applies for offenses occurring after June 30, 2014</w:t>
      </w:r>
      <w:r>
        <w:t>.</w:t>
      </w:r>
    </w:p>
    <w:p w:rsidR="006458C5" w:rsidRDefault="003D1A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58C5" w:rsidRDefault="006458C5" w:rsidP="006458C5">
      <w:pPr>
        <w:suppressAutoHyphens/>
      </w:pPr>
    </w:p>
    <w:sectPr w:rsidR="006458C5" w:rsidSect="006458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77E1" w:rsidRDefault="007E77E1" w:rsidP="009F0C77">
      <w:r>
        <w:separator/>
      </w:r>
    </w:p>
  </w:endnote>
  <w:endnote w:type="continuationSeparator" w:id="0">
    <w:p w:rsidR="007E77E1" w:rsidRDefault="007E77E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E18AD8-A56E-4352-A75D-9E64392A4796}"/>
    <w:embedBold r:id="rId2" w:fontKey="{5AF81274-A485-4E0D-B030-DD7A83E1A8C3}"/>
  </w:font>
  <w:font w:name="Calibri">
    <w:panose1 w:val="020F0502020204030204"/>
    <w:charset w:val="00"/>
    <w:family w:val="swiss"/>
    <w:pitch w:val="variable"/>
    <w:sig w:usb0="E10002FF" w:usb1="4000ACFF" w:usb2="00000009" w:usb3="00000000" w:csb0="0000019F" w:csb1="00000000"/>
    <w:embedRegular r:id="rId3" w:fontKey="{39D37509-0A83-4E25-8623-DD3C2CDEAC26}"/>
  </w:font>
  <w:font w:name="Cambria">
    <w:panose1 w:val="02040503050406030204"/>
    <w:charset w:val="00"/>
    <w:family w:val="roman"/>
    <w:pitch w:val="variable"/>
    <w:sig w:usb0="E00002FF" w:usb1="400004FF" w:usb2="00000000" w:usb3="00000000" w:csb0="0000019F" w:csb1="00000000"/>
    <w:embedRegular r:id="rId4" w:fontKey="{1DF06CFB-AFB4-4E38-8D47-77C275F443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B13" w:rsidRPr="006458C5" w:rsidRDefault="006458C5" w:rsidP="006458C5">
    <w:pPr>
      <w:pStyle w:val="Footer"/>
      <w:tabs>
        <w:tab w:val="clear" w:pos="4680"/>
        <w:tab w:val="clear" w:pos="9360"/>
        <w:tab w:val="center" w:pos="2995"/>
      </w:tabs>
      <w:spacing w:before="120"/>
    </w:pPr>
    <w:r>
      <w:t>[4858]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77E1" w:rsidRDefault="007E77E1" w:rsidP="009F0C77">
      <w:r>
        <w:separator/>
      </w:r>
    </w:p>
  </w:footnote>
  <w:footnote w:type="continuationSeparator" w:id="0">
    <w:p w:rsidR="007E77E1" w:rsidRDefault="007E77E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040HTC14"/>
    <w:docVar w:name="CoverBillType" w:val="b"/>
    <w:docVar w:name="docpath" w:val="L:\Council\bills\BBM\9040HTC14.DOCX"/>
    <w:docVar w:name="dvBillNumber" w:val="4858"/>
    <w:docVar w:name="dvBillNumberPrefix" w:val="H. "/>
    <w:docVar w:name="dvOriginalBody" w:val="House"/>
    <w:docVar w:name="dvSteno" w:val="BBM"/>
    <w:docVar w:name="NameofBody" w:val="h"/>
    <w:docVar w:name="vgroup2" w:val="Council"/>
  </w:docVars>
  <w:rsids>
    <w:rsidRoot w:val="00733F35"/>
    <w:rsid w:val="00011869"/>
    <w:rsid w:val="000E1785"/>
    <w:rsid w:val="000F40FA"/>
    <w:rsid w:val="0010776B"/>
    <w:rsid w:val="00133E66"/>
    <w:rsid w:val="001435A3"/>
    <w:rsid w:val="00166D33"/>
    <w:rsid w:val="001D08F2"/>
    <w:rsid w:val="001D525B"/>
    <w:rsid w:val="001D7F4F"/>
    <w:rsid w:val="002321B6"/>
    <w:rsid w:val="00250967"/>
    <w:rsid w:val="002543C8"/>
    <w:rsid w:val="00284AAE"/>
    <w:rsid w:val="002E5912"/>
    <w:rsid w:val="002F387F"/>
    <w:rsid w:val="00300B3E"/>
    <w:rsid w:val="00301B21"/>
    <w:rsid w:val="00325348"/>
    <w:rsid w:val="0032732C"/>
    <w:rsid w:val="00336AD0"/>
    <w:rsid w:val="0037079A"/>
    <w:rsid w:val="003D01E8"/>
    <w:rsid w:val="003D1A2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458C5"/>
    <w:rsid w:val="006913C9"/>
    <w:rsid w:val="0069470D"/>
    <w:rsid w:val="00733F35"/>
    <w:rsid w:val="00734F00"/>
    <w:rsid w:val="00791B13"/>
    <w:rsid w:val="007A70AE"/>
    <w:rsid w:val="007E77E1"/>
    <w:rsid w:val="008362E8"/>
    <w:rsid w:val="008A1768"/>
    <w:rsid w:val="008A663B"/>
    <w:rsid w:val="008C72DB"/>
    <w:rsid w:val="008F0F33"/>
    <w:rsid w:val="008F4429"/>
    <w:rsid w:val="0094021A"/>
    <w:rsid w:val="009B44AF"/>
    <w:rsid w:val="009C6A0B"/>
    <w:rsid w:val="009F0C77"/>
    <w:rsid w:val="009F4DD1"/>
    <w:rsid w:val="00A106CC"/>
    <w:rsid w:val="00A41684"/>
    <w:rsid w:val="00A64E80"/>
    <w:rsid w:val="00A67443"/>
    <w:rsid w:val="00A72BCD"/>
    <w:rsid w:val="00A741D9"/>
    <w:rsid w:val="00A833AB"/>
    <w:rsid w:val="00A9741D"/>
    <w:rsid w:val="00AD4B17"/>
    <w:rsid w:val="00B412D4"/>
    <w:rsid w:val="00BE3C22"/>
    <w:rsid w:val="00C0345E"/>
    <w:rsid w:val="00C1761F"/>
    <w:rsid w:val="00C3483A"/>
    <w:rsid w:val="00C74E9D"/>
    <w:rsid w:val="00C82FD3"/>
    <w:rsid w:val="00C92819"/>
    <w:rsid w:val="00CC6B7B"/>
    <w:rsid w:val="00CD2089"/>
    <w:rsid w:val="00D73A67"/>
    <w:rsid w:val="00D970A9"/>
    <w:rsid w:val="00DF3845"/>
    <w:rsid w:val="00E21416"/>
    <w:rsid w:val="00E41911"/>
    <w:rsid w:val="00E92EEF"/>
    <w:rsid w:val="00EE3D0B"/>
    <w:rsid w:val="00F24442"/>
    <w:rsid w:val="00F50AE3"/>
    <w:rsid w:val="00F52E39"/>
    <w:rsid w:val="00F67CF1"/>
    <w:rsid w:val="00F840F0"/>
    <w:rsid w:val="00FA1EF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020D5-AB8E-4015-89DA-D54274427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299</Words>
  <Characters>1707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cp:lastPrinted>2014-03-05T15:01:00Z</cp:lastPrinted>
  <dcterms:created xsi:type="dcterms:W3CDTF">2014-03-05T19:55:00Z</dcterms:created>
  <dcterms:modified xsi:type="dcterms:W3CDTF">2014-03-05T19:55:00Z</dcterms:modified>
</cp:coreProperties>
</file>