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3A" w:rsidRDefault="0025693A" w:rsidP="00C4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23-31-510, AS AMENDED, CODE OF LAWS OF SOUTH CAROLINA, 1976, RELATING TO THE PROHIBITION ON POLITICAL SUBDIVISIONS REGARDING THE REGULATION OF FIREARMS AND AMMUNITION, SO AS TO ALSO PROHIBIT THE REGULATION OF KNIVES, AND TO ALSO PROHIBIT POLITICAL SUBDIVISIONS FROM ENFORCING SUCH REGULATIONS.</w:t>
      </w:r>
    </w:p>
    <w:p w:rsidR="004768A9" w:rsidRDefault="0047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68A9" w:rsidRDefault="0047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8A9" w:rsidRDefault="0047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90" w:rsidRPr="00A00FB0" w:rsidRDefault="004768A9"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2690">
        <w:t>S</w:t>
      </w:r>
      <w:r w:rsidR="00862690" w:rsidRPr="00A00FB0">
        <w:rPr>
          <w:color w:val="000000" w:themeColor="text1"/>
          <w:u w:color="000000" w:themeColor="text1"/>
        </w:rPr>
        <w:t>ection 23</w:t>
      </w:r>
      <w:r w:rsidR="00862690" w:rsidRPr="00A00FB0">
        <w:rPr>
          <w:color w:val="000000" w:themeColor="text1"/>
          <w:u w:color="000000" w:themeColor="text1"/>
        </w:rPr>
        <w:noBreakHyphen/>
        <w:t>31</w:t>
      </w:r>
      <w:r w:rsidR="00862690" w:rsidRPr="00A00FB0">
        <w:rPr>
          <w:color w:val="000000" w:themeColor="text1"/>
          <w:u w:color="000000" w:themeColor="text1"/>
        </w:rPr>
        <w:noBreakHyphen/>
        <w:t>510 of the 1976 Code</w:t>
      </w:r>
      <w:r w:rsidR="00B46CA9">
        <w:rPr>
          <w:color w:val="000000" w:themeColor="text1"/>
          <w:u w:color="000000" w:themeColor="text1"/>
        </w:rPr>
        <w:t xml:space="preserve">, as last amended by Act 220 of 2008, </w:t>
      </w:r>
      <w:r w:rsidR="00862690" w:rsidRPr="00A00FB0">
        <w:rPr>
          <w:color w:val="000000" w:themeColor="text1"/>
          <w:u w:color="000000" w:themeColor="text1"/>
        </w:rPr>
        <w:t xml:space="preserve">is </w:t>
      </w:r>
      <w:r w:rsidR="00B46CA9">
        <w:rPr>
          <w:color w:val="000000" w:themeColor="text1"/>
          <w:u w:color="000000" w:themeColor="text1"/>
        </w:rPr>
        <w:t xml:space="preserve">further </w:t>
      </w:r>
      <w:r w:rsidR="00862690" w:rsidRPr="00A00FB0">
        <w:rPr>
          <w:color w:val="000000" w:themeColor="text1"/>
          <w:u w:color="000000" w:themeColor="text1"/>
        </w:rPr>
        <w:t>amended to read:</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ab/>
        <w:t>“Section 23</w:t>
      </w:r>
      <w:r w:rsidRPr="00A00FB0">
        <w:rPr>
          <w:color w:val="000000" w:themeColor="text1"/>
          <w:u w:color="000000" w:themeColor="text1"/>
        </w:rPr>
        <w:noBreakHyphen/>
        <w:t>31</w:t>
      </w:r>
      <w:r w:rsidRPr="00A00FB0">
        <w:rPr>
          <w:color w:val="000000" w:themeColor="text1"/>
          <w:u w:color="000000" w:themeColor="text1"/>
        </w:rPr>
        <w:noBreakHyphen/>
        <w:t>510.</w:t>
      </w:r>
      <w:r w:rsidRPr="00A00FB0">
        <w:rPr>
          <w:color w:val="000000" w:themeColor="text1"/>
          <w:u w:color="000000" w:themeColor="text1"/>
        </w:rPr>
        <w:tab/>
        <w:t>No governing body of any county, municipality, or other political subdivision in the State may enact</w:t>
      </w:r>
      <w:r w:rsidRPr="00A00FB0">
        <w:rPr>
          <w:color w:val="000000" w:themeColor="text1"/>
          <w:u w:val="single" w:color="000000" w:themeColor="text1"/>
        </w:rPr>
        <w:t>, enforce,</w:t>
      </w:r>
      <w:r w:rsidRPr="00A00FB0">
        <w:rPr>
          <w:color w:val="000000" w:themeColor="text1"/>
          <w:u w:color="000000" w:themeColor="text1"/>
        </w:rPr>
        <w:t xml:space="preserve"> or promulgate any regulation or ordinance that regulates or attempts to regulate:</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ab/>
        <w:t>(1)</w:t>
      </w:r>
      <w:r w:rsidRPr="00A00FB0">
        <w:rPr>
          <w:color w:val="000000" w:themeColor="text1"/>
          <w:u w:color="000000" w:themeColor="text1"/>
        </w:rPr>
        <w:tab/>
        <w:t xml:space="preserve">the transfer, ownership, possession, carrying, or transportation of </w:t>
      </w:r>
      <w:r w:rsidRPr="00A00FB0">
        <w:rPr>
          <w:color w:val="000000" w:themeColor="text1"/>
          <w:u w:val="single" w:color="000000" w:themeColor="text1"/>
        </w:rPr>
        <w:t>knives,</w:t>
      </w:r>
      <w:r w:rsidRPr="00A00FB0">
        <w:rPr>
          <w:color w:val="000000" w:themeColor="text1"/>
          <w:u w:color="000000" w:themeColor="text1"/>
        </w:rPr>
        <w:t xml:space="preserve"> firearms, ammunition, components of firearms, or any combination of these things; or</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ab/>
        <w:t>(2)</w:t>
      </w:r>
      <w:r w:rsidRPr="00A00FB0">
        <w:rPr>
          <w:color w:val="000000" w:themeColor="text1"/>
          <w:u w:color="000000" w:themeColor="text1"/>
        </w:rPr>
        <w:tab/>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Pr="00A00FB0">
        <w:rPr>
          <w:color w:val="000000" w:themeColor="text1"/>
          <w:u w:color="000000" w:themeColor="text1"/>
        </w:rPr>
        <w:noBreakHyphen/>
        <w:t>five contiguous acres.  Any ordinance regulating the discharge of firearms that does not specifically provide for an exclusion pursuant to this item is unenforceable as it pertains to an incident described in this item; otherwise, the ordinance is enforceable.”</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86269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SECTION</w:t>
      </w:r>
      <w:r w:rsidRPr="00A00FB0">
        <w:rPr>
          <w:color w:val="000000" w:themeColor="text1"/>
          <w:u w:color="000000" w:themeColor="text1"/>
        </w:rPr>
        <w:tab/>
        <w:t>2.</w:t>
      </w:r>
      <w:r w:rsidRPr="00A00FB0">
        <w:rPr>
          <w:color w:val="000000" w:themeColor="text1"/>
          <w:u w:color="000000" w:themeColor="text1"/>
        </w:rPr>
        <w:tab/>
        <w:t>This act takes effect upon approval by the Governor</w:t>
      </w:r>
      <w:r w:rsidR="004768A9">
        <w:t>.</w:t>
      </w:r>
    </w:p>
    <w:p w:rsidR="00C43E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3EC7" w:rsidRDefault="00C43EC7" w:rsidP="00C43EC7">
      <w:pPr>
        <w:suppressAutoHyphens/>
      </w:pPr>
    </w:p>
    <w:sectPr w:rsidR="00C43EC7" w:rsidSect="00C43E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8A9" w:rsidRDefault="004768A9" w:rsidP="009F0C77">
      <w:r>
        <w:separator/>
      </w:r>
    </w:p>
  </w:endnote>
  <w:endnote w:type="continuationSeparator" w:id="0">
    <w:p w:rsidR="004768A9" w:rsidRDefault="004768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4353CD-0A5A-4A45-9587-F34E5405FCA7}"/>
    <w:embedBold r:id="rId2" w:fontKey="{3AB72652-08F7-4BE5-8051-05C441AE527E}"/>
  </w:font>
  <w:font w:name="Calibri">
    <w:panose1 w:val="020F0502020204030204"/>
    <w:charset w:val="00"/>
    <w:family w:val="swiss"/>
    <w:pitch w:val="variable"/>
    <w:sig w:usb0="E10002FF" w:usb1="4000ACFF" w:usb2="00000009" w:usb3="00000000" w:csb0="0000019F" w:csb1="00000000"/>
    <w:embedRegular r:id="rId3" w:fontKey="{66CA5470-5F3B-4BCC-9E01-F40AB87E4A94}"/>
  </w:font>
  <w:font w:name="Cambria">
    <w:panose1 w:val="02040503050406030204"/>
    <w:charset w:val="00"/>
    <w:family w:val="roman"/>
    <w:pitch w:val="variable"/>
    <w:sig w:usb0="E00002FF" w:usb1="400004FF" w:usb2="00000000" w:usb3="00000000" w:csb0="0000019F" w:csb1="00000000"/>
    <w:embedRegular r:id="rId4" w:fontKey="{707DC20A-5533-40B0-9E5B-E222EA5E9B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448" w:rsidRPr="00C43EC7" w:rsidRDefault="00C43EC7" w:rsidP="00C43EC7">
    <w:pPr>
      <w:pStyle w:val="Footer"/>
      <w:tabs>
        <w:tab w:val="clear" w:pos="4680"/>
        <w:tab w:val="clear" w:pos="9360"/>
        <w:tab w:val="center" w:pos="2995"/>
      </w:tabs>
      <w:spacing w:before="120"/>
    </w:pPr>
    <w:r>
      <w:t>[4959]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8A9" w:rsidRDefault="004768A9" w:rsidP="009F0C77">
      <w:r>
        <w:separator/>
      </w:r>
    </w:p>
  </w:footnote>
  <w:footnote w:type="continuationSeparator" w:id="0">
    <w:p w:rsidR="004768A9" w:rsidRDefault="004768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9DG14"/>
    <w:docVar w:name="CoverBillType" w:val="b"/>
    <w:docVar w:name="docpath" w:val="L:\Council\bills\BH\26119DG14.DOCX"/>
    <w:docVar w:name="dvBillNumber" w:val="4959"/>
    <w:docVar w:name="dvBillNumberPrefix" w:val="H. "/>
    <w:docVar w:name="dvOriginalBody" w:val="House"/>
    <w:docVar w:name="dvSteno" w:val="BH"/>
    <w:docVar w:name="NameofBody" w:val="h"/>
    <w:docVar w:name="vgroup2" w:val="Council"/>
  </w:docVars>
  <w:rsids>
    <w:rsidRoot w:val="007C36DB"/>
    <w:rsid w:val="00011869"/>
    <w:rsid w:val="000E1785"/>
    <w:rsid w:val="000F40FA"/>
    <w:rsid w:val="0010776B"/>
    <w:rsid w:val="00133E66"/>
    <w:rsid w:val="001435A3"/>
    <w:rsid w:val="001D08F2"/>
    <w:rsid w:val="001D525B"/>
    <w:rsid w:val="001D7F4F"/>
    <w:rsid w:val="002321B6"/>
    <w:rsid w:val="00250967"/>
    <w:rsid w:val="002543C8"/>
    <w:rsid w:val="0025693A"/>
    <w:rsid w:val="00284AAE"/>
    <w:rsid w:val="002E5912"/>
    <w:rsid w:val="00301B21"/>
    <w:rsid w:val="00325348"/>
    <w:rsid w:val="0032732C"/>
    <w:rsid w:val="00336AD0"/>
    <w:rsid w:val="0037079A"/>
    <w:rsid w:val="003D01E8"/>
    <w:rsid w:val="003E5288"/>
    <w:rsid w:val="003F6D79"/>
    <w:rsid w:val="0041760A"/>
    <w:rsid w:val="00417C01"/>
    <w:rsid w:val="004768A9"/>
    <w:rsid w:val="004809EE"/>
    <w:rsid w:val="004E7D54"/>
    <w:rsid w:val="005273C6"/>
    <w:rsid w:val="00530A69"/>
    <w:rsid w:val="00545593"/>
    <w:rsid w:val="00577C6C"/>
    <w:rsid w:val="005C2FE2"/>
    <w:rsid w:val="005E2BC9"/>
    <w:rsid w:val="00605102"/>
    <w:rsid w:val="006215AA"/>
    <w:rsid w:val="006464D6"/>
    <w:rsid w:val="006913C9"/>
    <w:rsid w:val="0069470D"/>
    <w:rsid w:val="00734F00"/>
    <w:rsid w:val="007A70AE"/>
    <w:rsid w:val="007C36DB"/>
    <w:rsid w:val="008362E8"/>
    <w:rsid w:val="00862690"/>
    <w:rsid w:val="008A1768"/>
    <w:rsid w:val="008D3BE8"/>
    <w:rsid w:val="008F0F33"/>
    <w:rsid w:val="008F4429"/>
    <w:rsid w:val="0094021A"/>
    <w:rsid w:val="009B44AF"/>
    <w:rsid w:val="009C6A0B"/>
    <w:rsid w:val="009F0C77"/>
    <w:rsid w:val="009F4DD1"/>
    <w:rsid w:val="00A06FF1"/>
    <w:rsid w:val="00A41684"/>
    <w:rsid w:val="00A64E80"/>
    <w:rsid w:val="00A72BCD"/>
    <w:rsid w:val="00A741D9"/>
    <w:rsid w:val="00A833AB"/>
    <w:rsid w:val="00A9741D"/>
    <w:rsid w:val="00AD4B17"/>
    <w:rsid w:val="00B412D4"/>
    <w:rsid w:val="00B46CA9"/>
    <w:rsid w:val="00BE3C22"/>
    <w:rsid w:val="00C0345E"/>
    <w:rsid w:val="00C3483A"/>
    <w:rsid w:val="00C43EC7"/>
    <w:rsid w:val="00C74E9D"/>
    <w:rsid w:val="00C82FD3"/>
    <w:rsid w:val="00C92819"/>
    <w:rsid w:val="00CC6B7B"/>
    <w:rsid w:val="00CD2089"/>
    <w:rsid w:val="00D726FF"/>
    <w:rsid w:val="00D73A67"/>
    <w:rsid w:val="00D970A9"/>
    <w:rsid w:val="00DF3845"/>
    <w:rsid w:val="00E41911"/>
    <w:rsid w:val="00E92EEF"/>
    <w:rsid w:val="00F24442"/>
    <w:rsid w:val="00F4344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DF30-9C43-49D4-91D8-5E6EC2B5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1420</Characters>
  <Application>Microsoft Office Word</Application>
  <DocSecurity>0</DocSecurity>
  <Lines>11</Lines>
  <Paragraphs>3</Paragraphs>
  <ScaleCrop>false</ScaleCrop>
  <Company>LPITS</Company>
  <LinksUpToDate>false</LinksUpToDate>
  <CharactersWithSpaces>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2014-03-19T14:14:00Z</cp:lastPrinted>
  <dcterms:created xsi:type="dcterms:W3CDTF">2014-03-20T16:22:00Z</dcterms:created>
  <dcterms:modified xsi:type="dcterms:W3CDTF">2014-03-20T16:22:00Z</dcterms:modified>
</cp:coreProperties>
</file>