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0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280F">
        <w:rPr>
          <w:color w:val="000000" w:themeColor="text1"/>
          <w:u w:color="000000" w:themeColor="text1"/>
        </w:rPr>
        <w:t>TO AMEND SECTION 44</w:t>
      </w:r>
      <w:r w:rsidR="00700AAC">
        <w:rPr>
          <w:color w:val="000000" w:themeColor="text1"/>
          <w:u w:color="000000" w:themeColor="text1"/>
        </w:rPr>
        <w:noBreakHyphen/>
      </w:r>
      <w:r w:rsidRPr="0075280F">
        <w:rPr>
          <w:color w:val="000000" w:themeColor="text1"/>
          <w:u w:color="000000" w:themeColor="text1"/>
        </w:rPr>
        <w:t>89</w:t>
      </w:r>
      <w:r w:rsidR="00700AAC">
        <w:rPr>
          <w:color w:val="000000" w:themeColor="text1"/>
          <w:u w:color="000000" w:themeColor="text1"/>
        </w:rPr>
        <w:noBreakHyphen/>
      </w:r>
      <w:r w:rsidRPr="0075280F">
        <w:rPr>
          <w:color w:val="000000" w:themeColor="text1"/>
          <w:u w:color="000000" w:themeColor="text1"/>
        </w:rPr>
        <w:t xml:space="preserve">30, CODE OF LAWS OF SOUTH CAROLINA, 1976, </w:t>
      </w:r>
      <w:r w:rsidRPr="00C959B1">
        <w:rPr>
          <w:color w:val="000000" w:themeColor="text1"/>
          <w:u w:color="000000" w:themeColor="text1"/>
        </w:rPr>
        <w:t xml:space="preserve">RELATING TO CHAPTER DEFINITIONS, SO AS TO </w:t>
      </w:r>
      <w:r>
        <w:rPr>
          <w:color w:val="000000" w:themeColor="text1"/>
          <w:u w:color="000000" w:themeColor="text1"/>
        </w:rPr>
        <w:t xml:space="preserve"> CHANGE DEFINITIONAL TERMS</w:t>
      </w:r>
      <w:r w:rsidRPr="00C959B1">
        <w:rPr>
          <w:color w:val="000000" w:themeColor="text1"/>
          <w:u w:color="000000" w:themeColor="text1"/>
        </w:rPr>
        <w:t xml:space="preserve">; </w:t>
      </w:r>
      <w:r>
        <w:rPr>
          <w:color w:val="000000" w:themeColor="text1"/>
          <w:u w:color="000000" w:themeColor="text1"/>
        </w:rPr>
        <w:t xml:space="preserve">AND </w:t>
      </w:r>
      <w:r w:rsidRPr="00C959B1">
        <w:rPr>
          <w:color w:val="000000" w:themeColor="text1"/>
          <w:u w:color="000000" w:themeColor="text1"/>
        </w:rPr>
        <w:t>TO AMEND SECTION 44</w:t>
      </w:r>
      <w:r w:rsidR="00700AAC">
        <w:rPr>
          <w:color w:val="000000" w:themeColor="text1"/>
          <w:u w:color="000000" w:themeColor="text1"/>
        </w:rPr>
        <w:noBreakHyphen/>
      </w:r>
      <w:r w:rsidRPr="00C959B1">
        <w:rPr>
          <w:color w:val="000000" w:themeColor="text1"/>
          <w:u w:color="000000" w:themeColor="text1"/>
        </w:rPr>
        <w:t>8</w:t>
      </w:r>
      <w:r>
        <w:rPr>
          <w:color w:val="000000" w:themeColor="text1"/>
          <w:u w:color="000000" w:themeColor="text1"/>
        </w:rPr>
        <w:t>9</w:t>
      </w:r>
      <w:r w:rsidR="00700AAC">
        <w:rPr>
          <w:color w:val="000000" w:themeColor="text1"/>
          <w:u w:color="000000" w:themeColor="text1"/>
        </w:rPr>
        <w:noBreakHyphen/>
      </w:r>
      <w:r>
        <w:rPr>
          <w:color w:val="000000" w:themeColor="text1"/>
          <w:u w:color="000000" w:themeColor="text1"/>
        </w:rPr>
        <w:t>60, RELATING TO REGULATION OF AND REPORTING BY BIRTH CENTERS</w:t>
      </w:r>
      <w:r w:rsidRPr="00C959B1">
        <w:rPr>
          <w:color w:val="000000" w:themeColor="text1"/>
          <w:u w:color="000000" w:themeColor="text1"/>
        </w:rPr>
        <w:t xml:space="preserve">, SO AS TO REQUIRE </w:t>
      </w:r>
      <w:r>
        <w:rPr>
          <w:color w:val="000000" w:themeColor="text1"/>
          <w:u w:color="000000" w:themeColor="text1"/>
        </w:rPr>
        <w:t xml:space="preserve">BIRTH CENTERS TO BE ACCREDITED AND TO COMPLY WITH STATE STATUTES AND REGULATIONS, TO REQUIRE </w:t>
      </w:r>
      <w:r w:rsidRPr="00C959B1">
        <w:rPr>
          <w:color w:val="000000" w:themeColor="text1"/>
          <w:u w:color="000000" w:themeColor="text1"/>
        </w:rPr>
        <w:t xml:space="preserve">BIRTHS PLANNED TO OCCUR AT BIRTH CENTERS TO BE EVALUATED BY PROFESSIONAL STAFF </w:t>
      </w:r>
      <w:r>
        <w:rPr>
          <w:color w:val="000000" w:themeColor="text1"/>
          <w:u w:color="000000" w:themeColor="text1"/>
        </w:rPr>
        <w:t>TO ASSESS FOR RISK STATUS</w:t>
      </w:r>
      <w:r w:rsidRPr="00C959B1">
        <w:rPr>
          <w:color w:val="000000" w:themeColor="text1"/>
          <w:u w:color="000000" w:themeColor="text1"/>
        </w:rPr>
        <w:t xml:space="preserve"> AND TO DOCUMENT EVALUATIONS IN </w:t>
      </w:r>
      <w:r>
        <w:rPr>
          <w:color w:val="000000" w:themeColor="text1"/>
          <w:u w:color="000000" w:themeColor="text1"/>
        </w:rPr>
        <w:t>CL</w:t>
      </w:r>
      <w:r w:rsidRPr="00C959B1">
        <w:rPr>
          <w:color w:val="000000" w:themeColor="text1"/>
          <w:u w:color="000000" w:themeColor="text1"/>
        </w:rPr>
        <w:t xml:space="preserve">IENT FILES, TO ADDRESS </w:t>
      </w:r>
      <w:r>
        <w:rPr>
          <w:color w:val="000000" w:themeColor="text1"/>
          <w:u w:color="000000" w:themeColor="text1"/>
        </w:rPr>
        <w:t xml:space="preserve">PROFESSIONAL REQUIREMENTS FOR  STAFF MEMBERS WHO </w:t>
      </w:r>
      <w:r w:rsidRPr="00C959B1">
        <w:rPr>
          <w:color w:val="000000" w:themeColor="text1"/>
          <w:u w:color="000000" w:themeColor="text1"/>
        </w:rPr>
        <w:t>PROVI</w:t>
      </w:r>
      <w:r>
        <w:rPr>
          <w:color w:val="000000" w:themeColor="text1"/>
          <w:u w:color="000000" w:themeColor="text1"/>
        </w:rPr>
        <w:t>DE PATIENT CARE</w:t>
      </w:r>
      <w:r w:rsidRPr="00C959B1">
        <w:rPr>
          <w:color w:val="000000" w:themeColor="text1"/>
          <w:u w:color="000000" w:themeColor="text1"/>
        </w:rPr>
        <w:t>, TO REQUIRE DEVELOPMENT OF GUIDELINES AND POLICIES ADDRESSING</w:t>
      </w:r>
      <w:r>
        <w:rPr>
          <w:color w:val="000000" w:themeColor="text1"/>
          <w:u w:color="000000" w:themeColor="text1"/>
        </w:rPr>
        <w:t>, AMONG OTHER PRACTICES, THE TRANSFER OF CLIENTS</w:t>
      </w:r>
      <w:r w:rsidRPr="00C959B1">
        <w:rPr>
          <w:color w:val="000000" w:themeColor="text1"/>
          <w:u w:color="000000" w:themeColor="text1"/>
        </w:rPr>
        <w:t xml:space="preserve"> TO HOSPITALS, TO REQUIRE BIRTH CENTERS TO COLLECT </w:t>
      </w:r>
      <w:r>
        <w:rPr>
          <w:color w:val="000000" w:themeColor="text1"/>
          <w:u w:color="000000" w:themeColor="text1"/>
        </w:rPr>
        <w:t xml:space="preserve">AND REPORT </w:t>
      </w:r>
      <w:r w:rsidRPr="00C959B1">
        <w:rPr>
          <w:color w:val="000000" w:themeColor="text1"/>
          <w:u w:color="000000" w:themeColor="text1"/>
        </w:rPr>
        <w:t>DATA</w:t>
      </w:r>
      <w:r>
        <w:rPr>
          <w:color w:val="000000" w:themeColor="text1"/>
          <w:u w:color="000000" w:themeColor="text1"/>
        </w:rPr>
        <w:t>, AND TO ESTABLISH A DEADLINE FOR BIRTH CENTERS IN OPERATION TO BECOME ACCREDITED</w:t>
      </w:r>
      <w:r w:rsidRPr="00C959B1">
        <w:rPr>
          <w:color w:val="000000" w:themeColor="text1"/>
          <w:u w:color="000000" w:themeColor="text1"/>
        </w:rPr>
        <w:t>.</w:t>
      </w:r>
      <w:bookmarkStart w:id="3" w:name="titleend"/>
      <w:bookmarkEnd w:id="3"/>
    </w:p>
    <w:p w:rsidR="00130D87" w:rsidRDefault="00130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87" w:rsidRDefault="00130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D87" w:rsidRDefault="00130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80F">
        <w:rPr>
          <w:color w:val="000000" w:themeColor="text1"/>
          <w:u w:color="000000" w:themeColor="text1"/>
        </w:rPr>
        <w:t xml:space="preserve">SECTION </w:t>
      </w:r>
      <w:r w:rsidRPr="0075280F">
        <w:rPr>
          <w:color w:val="000000" w:themeColor="text1"/>
          <w:u w:color="000000" w:themeColor="text1"/>
        </w:rPr>
        <w:tab/>
        <w:t>1.</w:t>
      </w:r>
      <w:r w:rsidRPr="0075280F">
        <w:rPr>
          <w:color w:val="000000" w:themeColor="text1"/>
          <w:u w:color="000000" w:themeColor="text1"/>
        </w:rPr>
        <w:tab/>
        <w:t>Section 44</w:t>
      </w:r>
      <w:r w:rsidR="00700AAC">
        <w:rPr>
          <w:color w:val="000000" w:themeColor="text1"/>
          <w:u w:color="000000" w:themeColor="text1"/>
        </w:rPr>
        <w:noBreakHyphen/>
      </w:r>
      <w:r w:rsidRPr="0075280F">
        <w:rPr>
          <w:color w:val="000000" w:themeColor="text1"/>
          <w:u w:color="000000" w:themeColor="text1"/>
        </w:rPr>
        <w:t>89</w:t>
      </w:r>
      <w:r w:rsidR="00700AAC">
        <w:rPr>
          <w:color w:val="000000" w:themeColor="text1"/>
          <w:u w:color="000000" w:themeColor="text1"/>
        </w:rPr>
        <w:noBreakHyphen/>
      </w:r>
      <w:r w:rsidRPr="0075280F">
        <w:rPr>
          <w:color w:val="000000" w:themeColor="text1"/>
          <w:u w:color="000000" w:themeColor="text1"/>
        </w:rPr>
        <w:t>30</w:t>
      </w:r>
      <w:r>
        <w:rPr>
          <w:color w:val="000000" w:themeColor="text1"/>
          <w:u w:color="000000" w:themeColor="text1"/>
        </w:rPr>
        <w:t xml:space="preserve">(1) and </w:t>
      </w:r>
      <w:r w:rsidRPr="0075280F">
        <w:rPr>
          <w:color w:val="000000" w:themeColor="text1"/>
          <w:u w:color="000000" w:themeColor="text1"/>
        </w:rPr>
        <w:t xml:space="preserve">(5) of the 1976 Code is amended to read: </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75280F">
        <w:rPr>
          <w:color w:val="000000" w:themeColor="text1"/>
          <w:u w:color="000000" w:themeColor="text1"/>
        </w:rPr>
        <w:t>“</w:t>
      </w:r>
      <w:r>
        <w:rPr>
          <w:color w:val="000000"/>
        </w:rPr>
        <w:t>(1)</w:t>
      </w:r>
      <w:r>
        <w:rPr>
          <w:color w:val="000000"/>
        </w:rPr>
        <w:tab/>
      </w:r>
      <w:r>
        <w:rPr>
          <w:color w:val="000000"/>
          <w:u w:val="single"/>
        </w:rPr>
        <w:t>‘Birth center’ or</w:t>
      </w:r>
      <w:r>
        <w:rPr>
          <w:color w:val="000000"/>
        </w:rPr>
        <w:t xml:space="preserve"> ‘</w:t>
      </w:r>
      <w:r w:rsidRPr="00EE46FD">
        <w:rPr>
          <w:color w:val="000000"/>
        </w:rPr>
        <w:t>Birthing center</w:t>
      </w:r>
      <w:r>
        <w:rPr>
          <w:color w:val="000000"/>
        </w:rPr>
        <w:t>’</w:t>
      </w:r>
      <w:r w:rsidRPr="00EE46FD">
        <w:rPr>
          <w:color w:val="000000"/>
        </w:rPr>
        <w:t xml:space="preserve"> means a facility or other place where human births are planned to occur.  This does not include the usual residence of the mother or any facility which is licensed as a hospital.</w:t>
      </w:r>
    </w:p>
    <w:p w:rsidR="005F216C" w:rsidRDefault="005F216C"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5280F">
        <w:rPr>
          <w:color w:val="000000" w:themeColor="text1"/>
          <w:u w:color="000000" w:themeColor="text1"/>
        </w:rPr>
        <w:t>(5)</w:t>
      </w:r>
      <w:r>
        <w:rPr>
          <w:color w:val="000000" w:themeColor="text1"/>
          <w:u w:color="000000" w:themeColor="text1"/>
        </w:rPr>
        <w:tab/>
      </w:r>
      <w:r w:rsidRPr="00AB1458">
        <w:rPr>
          <w:color w:val="000000" w:themeColor="text1"/>
          <w:u w:color="000000" w:themeColor="text1"/>
        </w:rPr>
        <w:t>‘</w:t>
      </w:r>
      <w:r w:rsidRPr="0075280F">
        <w:rPr>
          <w:strike/>
          <w:color w:val="000000" w:themeColor="text1"/>
          <w:u w:color="000000" w:themeColor="text1"/>
        </w:rPr>
        <w:t>Lay</w:t>
      </w:r>
      <w:r w:rsidRPr="0075280F">
        <w:rPr>
          <w:color w:val="000000" w:themeColor="text1"/>
          <w:u w:color="000000" w:themeColor="text1"/>
        </w:rPr>
        <w:t xml:space="preserve"> </w:t>
      </w:r>
      <w:r w:rsidRPr="0075280F">
        <w:rPr>
          <w:color w:val="000000" w:themeColor="text1"/>
          <w:u w:val="single" w:color="000000" w:themeColor="text1"/>
        </w:rPr>
        <w:t>Licensed</w:t>
      </w:r>
      <w:r w:rsidRPr="00472193">
        <w:rPr>
          <w:color w:val="000000" w:themeColor="text1"/>
        </w:rPr>
        <w:t xml:space="preserve"> </w:t>
      </w:r>
      <w:r w:rsidRPr="0075280F">
        <w:rPr>
          <w:color w:val="000000" w:themeColor="text1"/>
          <w:u w:color="000000" w:themeColor="text1"/>
        </w:rPr>
        <w:t>midwife</w:t>
      </w:r>
      <w:r w:rsidRPr="00AB1458">
        <w:rPr>
          <w:color w:val="000000" w:themeColor="text1"/>
          <w:u w:color="000000" w:themeColor="text1"/>
        </w:rPr>
        <w:t>’</w:t>
      </w:r>
      <w:r w:rsidRPr="0075280F">
        <w:rPr>
          <w:color w:val="000000" w:themeColor="text1"/>
          <w:u w:color="000000" w:themeColor="text1"/>
        </w:rPr>
        <w:t xml:space="preserve"> means an individual so licensed by the department.”</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80F">
        <w:rPr>
          <w:color w:val="000000" w:themeColor="text1"/>
          <w:u w:color="000000" w:themeColor="text1"/>
        </w:rPr>
        <w:t>SECTION</w:t>
      </w:r>
      <w:r w:rsidRPr="0075280F">
        <w:rPr>
          <w:color w:val="000000" w:themeColor="text1"/>
          <w:u w:color="000000" w:themeColor="text1"/>
        </w:rPr>
        <w:tab/>
        <w:t>2.</w:t>
      </w:r>
      <w:r w:rsidRPr="0075280F">
        <w:rPr>
          <w:color w:val="000000" w:themeColor="text1"/>
          <w:u w:color="000000" w:themeColor="text1"/>
        </w:rPr>
        <w:tab/>
        <w:t>Section 44</w:t>
      </w:r>
      <w:r w:rsidR="00700AAC">
        <w:rPr>
          <w:color w:val="000000" w:themeColor="text1"/>
          <w:u w:color="000000" w:themeColor="text1"/>
        </w:rPr>
        <w:noBreakHyphen/>
      </w:r>
      <w:r w:rsidRPr="0075280F">
        <w:rPr>
          <w:color w:val="000000" w:themeColor="text1"/>
          <w:u w:color="000000" w:themeColor="text1"/>
        </w:rPr>
        <w:t>89</w:t>
      </w:r>
      <w:r w:rsidR="00700AAC">
        <w:rPr>
          <w:color w:val="000000" w:themeColor="text1"/>
          <w:u w:color="000000" w:themeColor="text1"/>
        </w:rPr>
        <w:noBreakHyphen/>
      </w:r>
      <w:r w:rsidRPr="0075280F">
        <w:rPr>
          <w:color w:val="000000" w:themeColor="text1"/>
          <w:u w:color="000000" w:themeColor="text1"/>
        </w:rPr>
        <w:t xml:space="preserve">60 of the 1976 Code is amended to read: </w:t>
      </w:r>
    </w:p>
    <w:p w:rsidR="0078376F" w:rsidRPr="00472193"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p>
    <w:p w:rsidR="006E5F6D" w:rsidRDefault="005F216C"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themeColor="text1"/>
          <w:u w:color="000000" w:themeColor="text1"/>
        </w:rPr>
        <w:tab/>
      </w:r>
      <w:r w:rsidR="0078376F" w:rsidRPr="0075280F">
        <w:rPr>
          <w:color w:val="000000" w:themeColor="text1"/>
          <w:u w:color="000000" w:themeColor="text1"/>
        </w:rPr>
        <w:t>“</w:t>
      </w:r>
      <w:r w:rsidR="0078376F" w:rsidRPr="000E0A00">
        <w:rPr>
          <w:color w:val="000000" w:themeColor="text1"/>
        </w:rPr>
        <w:t>Section 44</w:t>
      </w:r>
      <w:r w:rsidR="00700AAC">
        <w:rPr>
          <w:color w:val="000000" w:themeColor="text1"/>
        </w:rPr>
        <w:noBreakHyphen/>
      </w:r>
      <w:r w:rsidR="0078376F" w:rsidRPr="000E0A00">
        <w:rPr>
          <w:color w:val="000000" w:themeColor="text1"/>
        </w:rPr>
        <w:t>89</w:t>
      </w:r>
      <w:r w:rsidR="00700AAC">
        <w:rPr>
          <w:color w:val="000000" w:themeColor="text1"/>
        </w:rPr>
        <w:noBreakHyphen/>
      </w:r>
      <w:r w:rsidR="0078376F" w:rsidRPr="000E0A00">
        <w:rPr>
          <w:color w:val="000000" w:themeColor="text1"/>
        </w:rPr>
        <w:t>60.</w:t>
      </w:r>
      <w:r>
        <w:rPr>
          <w:color w:val="000000" w:themeColor="text1"/>
        </w:rPr>
        <w:tab/>
      </w:r>
      <w:r w:rsidR="0078376F">
        <w:rPr>
          <w:color w:val="000000" w:themeColor="text1"/>
          <w:u w:val="single"/>
        </w:rPr>
        <w:t>(A)</w:t>
      </w:r>
      <w:r w:rsidR="0078376F" w:rsidRPr="000E0A00">
        <w:rPr>
          <w:color w:val="000000" w:themeColor="text1"/>
        </w:rPr>
        <w:tab/>
      </w:r>
      <w:r w:rsidR="0078376F" w:rsidRPr="000E0A00">
        <w:rPr>
          <w:color w:val="000000"/>
          <w:szCs w:val="22"/>
        </w:rPr>
        <w:t xml:space="preserve">The department shall require reports from, regulate, investigate, and inspect all birthing centers and records of these </w:t>
      </w:r>
      <w:r w:rsidR="0078376F" w:rsidRPr="00670B22">
        <w:rPr>
          <w:color w:val="000000"/>
          <w:szCs w:val="22"/>
        </w:rPr>
        <w:t>facilities</w:t>
      </w:r>
      <w:r w:rsidR="0078376F" w:rsidRPr="000E0A00">
        <w:rPr>
          <w:color w:val="000000"/>
          <w:szCs w:val="22"/>
        </w:rPr>
        <w:t xml:space="preserve"> as necessary and promulgate regulations in accordance with the Administrative Procedures Act to carry out the purposes of this chapter. </w:t>
      </w:r>
      <w:r w:rsidR="0078376F" w:rsidRPr="00472193">
        <w:rPr>
          <w:strike/>
          <w:color w:val="000000"/>
          <w:szCs w:val="22"/>
        </w:rPr>
        <w:t>The regulations must include, but not be limited to, the following requirements:</w:t>
      </w:r>
      <w:r w:rsidR="0078376F" w:rsidRPr="00472193">
        <w:rPr>
          <w:strike/>
          <w:color w:val="000000"/>
          <w:szCs w:val="22"/>
        </w:rPr>
        <w:br/>
        <w:t>(1) Births planned to occur at a birthing center must be restricted to low-risk births following normal, uncomplicated pregnancy.</w:t>
      </w:r>
      <w:r w:rsidR="0078376F" w:rsidRPr="00472193">
        <w:rPr>
          <w:strike/>
          <w:color w:val="000000"/>
          <w:szCs w:val="22"/>
        </w:rPr>
        <w:br/>
        <w:t>(2) Birthing centers shall provide care by physicians, certified nurse-midwives, or licensed lay-midwives to childbearing women during pregnancy, birth, and puerperium.</w:t>
      </w:r>
      <w:r w:rsidR="0078376F" w:rsidRPr="00472193">
        <w:rPr>
          <w:strike/>
          <w:color w:val="000000"/>
          <w:szCs w:val="22"/>
        </w:rPr>
        <w:br/>
        <w:t>(3) A physician must be on call and available to provide medical assistance at the birthing center at all times that it is serving the public.</w:t>
      </w:r>
    </w:p>
    <w:p w:rsidR="0078376F" w:rsidRPr="00472193"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472193">
        <w:rPr>
          <w:strike/>
          <w:color w:val="000000"/>
          <w:szCs w:val="22"/>
        </w:rPr>
        <w:t>(4) A physician shall make a written determination that the planned birth is low risk.</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897">
        <w:rPr>
          <w:strike/>
          <w:color w:val="000000" w:themeColor="text1"/>
          <w:u w:color="000000" w:themeColor="text1"/>
        </w:rPr>
        <w:t>The Regulations also must provide that any birthing center which is in operation at the time of promulgation of these  regulations and is given a reasonable period of time, not to exceed one year from the date of the promulgation, within which to comply with the regulations</w:t>
      </w:r>
      <w:r w:rsidRPr="006E5F6D">
        <w:rPr>
          <w:strike/>
          <w:color w:val="000000" w:themeColor="text1"/>
          <w:u w:color="000000" w:themeColor="text1"/>
        </w:rPr>
        <w:t>.</w:t>
      </w:r>
      <w:r w:rsidRPr="0075280F">
        <w:rPr>
          <w:color w:val="000000" w:themeColor="text1"/>
          <w:u w:color="000000" w:themeColor="text1"/>
        </w:rPr>
        <w:t xml:space="preserve"> </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1458">
        <w:rPr>
          <w:color w:val="000000" w:themeColor="text1"/>
          <w:u w:color="000000" w:themeColor="text1"/>
        </w:rPr>
        <w:tab/>
      </w:r>
      <w:r>
        <w:rPr>
          <w:color w:val="000000" w:themeColor="text1"/>
          <w:u w:val="single" w:color="000000" w:themeColor="text1"/>
        </w:rPr>
        <w:t>(B)</w:t>
      </w:r>
      <w:r w:rsidR="005F216C">
        <w:rPr>
          <w:color w:val="000000" w:themeColor="text1"/>
        </w:rPr>
        <w:tab/>
      </w:r>
      <w:r>
        <w:rPr>
          <w:color w:val="000000" w:themeColor="text1"/>
          <w:u w:val="single" w:color="000000" w:themeColor="text1"/>
        </w:rPr>
        <w:t xml:space="preserve">In order to be licensed by and to operate in this State, a birth center must be accredited by the Commission on Accreditation of Birth Centers, or </w:t>
      </w:r>
      <w:r w:rsidR="006E5F6D">
        <w:rPr>
          <w:color w:val="000000" w:themeColor="text1"/>
          <w:u w:val="single" w:color="000000" w:themeColor="text1"/>
        </w:rPr>
        <w:t>an</w:t>
      </w:r>
      <w:r>
        <w:rPr>
          <w:color w:val="000000" w:themeColor="text1"/>
          <w:u w:val="single" w:color="000000" w:themeColor="text1"/>
        </w:rPr>
        <w:t>other comparable accrediting organization approved by the department that determines accreditation based on the birth center</w:t>
      </w:r>
      <w:r w:rsidR="006E5F6D">
        <w:rPr>
          <w:color w:val="000000" w:themeColor="text1"/>
          <w:u w:val="single" w:color="000000" w:themeColor="text1"/>
        </w:rPr>
        <w:t>’</w:t>
      </w:r>
      <w:r>
        <w:rPr>
          <w:color w:val="000000" w:themeColor="text1"/>
          <w:u w:val="single" w:color="000000" w:themeColor="text1"/>
        </w:rPr>
        <w:t xml:space="preserve">s compliance with the American Association of Birth Centers </w:t>
      </w:r>
      <w:r w:rsidRPr="00670B22">
        <w:rPr>
          <w:color w:val="000000"/>
          <w:u w:val="single"/>
        </w:rPr>
        <w:t>‘</w:t>
      </w:r>
      <w:r>
        <w:rPr>
          <w:color w:val="000000" w:themeColor="text1"/>
          <w:u w:val="single" w:color="000000" w:themeColor="text1"/>
        </w:rPr>
        <w:t>Standards for Birth Centers</w:t>
      </w:r>
      <w:r w:rsidR="006E5F6D">
        <w:rPr>
          <w:color w:val="000000" w:themeColor="text1"/>
          <w:u w:val="single" w:color="000000" w:themeColor="text1"/>
        </w:rPr>
        <w:t>’</w:t>
      </w:r>
      <w:r>
        <w:rPr>
          <w:color w:val="000000" w:themeColor="text1"/>
          <w:u w:val="single" w:color="000000" w:themeColor="text1"/>
        </w:rPr>
        <w:t>.</w:t>
      </w:r>
      <w:r w:rsidR="006E5F6D">
        <w:rPr>
          <w:color w:val="000000" w:themeColor="text1"/>
          <w:u w:val="single" w:color="000000" w:themeColor="text1"/>
        </w:rPr>
        <w:t xml:space="preserve"> </w:t>
      </w:r>
      <w:r>
        <w:rPr>
          <w:color w:val="000000" w:themeColor="text1"/>
          <w:u w:val="single" w:color="000000" w:themeColor="text1"/>
        </w:rPr>
        <w:t xml:space="preserve">A birth center accredited pursuant to this subsection will be deemed to be in compliance with all requirements for licensure by the State and must operate in accordance with all applicable statutes and regulations. </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(C)(1)</w:t>
      </w:r>
      <w:r w:rsidR="005F216C">
        <w:rPr>
          <w:color w:val="000000" w:themeColor="text1"/>
        </w:rPr>
        <w:tab/>
      </w:r>
      <w:r>
        <w:rPr>
          <w:color w:val="000000" w:themeColor="text1"/>
          <w:u w:val="single" w:color="000000" w:themeColor="text1"/>
        </w:rPr>
        <w:t>B</w:t>
      </w:r>
      <w:r w:rsidRPr="0075280F">
        <w:rPr>
          <w:color w:val="000000" w:themeColor="text1"/>
          <w:u w:val="single" w:color="000000" w:themeColor="text1"/>
        </w:rPr>
        <w:t xml:space="preserve">irths planned to occur at a birth center must be evaluated </w:t>
      </w:r>
      <w:r>
        <w:rPr>
          <w:color w:val="000000" w:themeColor="text1"/>
          <w:u w:val="single" w:color="000000" w:themeColor="text1"/>
        </w:rPr>
        <w:t xml:space="preserve">for risk status </w:t>
      </w:r>
      <w:r w:rsidRPr="0075280F">
        <w:rPr>
          <w:color w:val="000000" w:themeColor="text1"/>
          <w:u w:val="single" w:color="000000" w:themeColor="text1"/>
        </w:rPr>
        <w:t xml:space="preserve">by a member of the </w:t>
      </w:r>
      <w:r>
        <w:rPr>
          <w:color w:val="000000" w:themeColor="text1"/>
          <w:u w:val="single" w:color="000000" w:themeColor="text1"/>
        </w:rPr>
        <w:t>c</w:t>
      </w:r>
      <w:r w:rsidRPr="0075280F">
        <w:rPr>
          <w:color w:val="000000" w:themeColor="text1"/>
          <w:u w:val="single" w:color="000000" w:themeColor="text1"/>
        </w:rPr>
        <w:t>enter</w:t>
      </w:r>
      <w:r w:rsidR="006E5F6D">
        <w:rPr>
          <w:color w:val="000000" w:themeColor="text1"/>
          <w:u w:val="single" w:color="000000" w:themeColor="text1"/>
        </w:rPr>
        <w:t>’</w:t>
      </w:r>
      <w:r>
        <w:rPr>
          <w:color w:val="000000" w:themeColor="text1"/>
          <w:u w:val="single" w:color="000000" w:themeColor="text1"/>
        </w:rPr>
        <w:t>s</w:t>
      </w:r>
      <w:r w:rsidRPr="0075280F">
        <w:rPr>
          <w:color w:val="000000" w:themeColor="text1"/>
          <w:u w:val="single" w:color="000000" w:themeColor="text1"/>
        </w:rPr>
        <w:t xml:space="preserve"> professional</w:t>
      </w:r>
      <w:r>
        <w:rPr>
          <w:color w:val="000000" w:themeColor="text1"/>
          <w:u w:val="single" w:color="000000" w:themeColor="text1"/>
        </w:rPr>
        <w:t xml:space="preserve"> staff. </w:t>
      </w:r>
      <w:r w:rsidRPr="0075280F">
        <w:rPr>
          <w:color w:val="000000" w:themeColor="text1"/>
          <w:u w:val="single" w:color="000000" w:themeColor="text1"/>
        </w:rPr>
        <w:t xml:space="preserve">The health record on each client </w:t>
      </w:r>
      <w:r>
        <w:rPr>
          <w:color w:val="000000" w:themeColor="text1"/>
          <w:u w:val="single" w:color="000000" w:themeColor="text1"/>
        </w:rPr>
        <w:t>must</w:t>
      </w:r>
      <w:r w:rsidRPr="0075280F">
        <w:rPr>
          <w:color w:val="000000" w:themeColor="text1"/>
          <w:u w:val="single" w:color="000000" w:themeColor="text1"/>
        </w:rPr>
        <w:t xml:space="preserve"> include, but is not limited to, </w:t>
      </w:r>
      <w:r>
        <w:rPr>
          <w:color w:val="000000" w:themeColor="text1"/>
          <w:u w:val="single" w:color="000000" w:themeColor="text1"/>
        </w:rPr>
        <w:t xml:space="preserve">an </w:t>
      </w:r>
      <w:r w:rsidRPr="0075280F">
        <w:rPr>
          <w:color w:val="000000" w:themeColor="text1"/>
          <w:u w:val="single" w:color="000000" w:themeColor="text1"/>
        </w:rPr>
        <w:t>evaluation of formal risk status on initial evaluation, each trimester, and upon admission in labor.</w:t>
      </w:r>
    </w:p>
    <w:p w:rsidR="0078376F" w:rsidRDefault="006E5F6D"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5F6D">
        <w:rPr>
          <w:color w:val="000000" w:themeColor="text1"/>
          <w:u w:color="000000" w:themeColor="text1"/>
        </w:rPr>
        <w:lastRenderedPageBreak/>
        <w:tab/>
      </w:r>
      <w:r w:rsidRPr="006E5F6D">
        <w:rPr>
          <w:color w:val="000000" w:themeColor="text1"/>
          <w:u w:color="000000" w:themeColor="text1"/>
        </w:rPr>
        <w:tab/>
      </w:r>
      <w:r w:rsidR="0078376F">
        <w:rPr>
          <w:color w:val="000000" w:themeColor="text1"/>
          <w:u w:val="single" w:color="000000" w:themeColor="text1"/>
        </w:rPr>
        <w:t>(2)</w:t>
      </w:r>
      <w:r w:rsidRPr="006E5F6D">
        <w:rPr>
          <w:color w:val="000000" w:themeColor="text1"/>
          <w:u w:color="000000" w:themeColor="text1"/>
        </w:rPr>
        <w:tab/>
      </w:r>
      <w:r w:rsidR="0078376F">
        <w:rPr>
          <w:color w:val="000000" w:themeColor="text1"/>
          <w:u w:val="single" w:color="000000" w:themeColor="text1"/>
        </w:rPr>
        <w:t>Birth center professional staff must be licensed in this</w:t>
      </w:r>
      <w:r w:rsidR="0078376F" w:rsidRPr="0075280F">
        <w:rPr>
          <w:color w:val="000000" w:themeColor="text1"/>
          <w:u w:val="single" w:color="000000" w:themeColor="text1"/>
        </w:rPr>
        <w:t xml:space="preserve"> State as a certified nurse</w:t>
      </w:r>
      <w:r w:rsidR="00700AAC">
        <w:rPr>
          <w:color w:val="000000" w:themeColor="text1"/>
          <w:u w:val="single" w:color="000000" w:themeColor="text1"/>
        </w:rPr>
        <w:noBreakHyphen/>
      </w:r>
      <w:r w:rsidR="0078376F" w:rsidRPr="0075280F">
        <w:rPr>
          <w:color w:val="000000" w:themeColor="text1"/>
          <w:u w:val="single" w:color="000000" w:themeColor="text1"/>
        </w:rPr>
        <w:t>midwife, licensed midwife, or physician</w:t>
      </w:r>
      <w:r w:rsidR="0078376F">
        <w:rPr>
          <w:color w:val="000000" w:themeColor="text1"/>
          <w:u w:val="single" w:color="000000" w:themeColor="text1"/>
        </w:rPr>
        <w:t xml:space="preserve">, and have </w:t>
      </w:r>
      <w:r w:rsidR="0078376F" w:rsidRPr="0075280F">
        <w:rPr>
          <w:color w:val="000000" w:themeColor="text1"/>
          <w:u w:val="single" w:color="000000" w:themeColor="text1"/>
        </w:rPr>
        <w:t xml:space="preserve">access to consulting specialists as needed. </w:t>
      </w:r>
    </w:p>
    <w:p w:rsidR="0078376F" w:rsidRDefault="006E5F6D"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5F6D">
        <w:rPr>
          <w:color w:val="000000" w:themeColor="text1"/>
          <w:u w:color="000000" w:themeColor="text1"/>
        </w:rPr>
        <w:tab/>
      </w:r>
      <w:r w:rsidRPr="006E5F6D">
        <w:rPr>
          <w:color w:val="000000" w:themeColor="text1"/>
          <w:u w:color="000000" w:themeColor="text1"/>
        </w:rPr>
        <w:tab/>
      </w:r>
      <w:r w:rsidR="0078376F">
        <w:rPr>
          <w:color w:val="000000" w:themeColor="text1"/>
          <w:u w:val="single" w:color="000000" w:themeColor="text1"/>
        </w:rPr>
        <w:t>(3)</w:t>
      </w:r>
      <w:r w:rsidRPr="006E5F6D">
        <w:rPr>
          <w:color w:val="000000" w:themeColor="text1"/>
          <w:u w:color="000000" w:themeColor="text1"/>
        </w:rPr>
        <w:tab/>
      </w:r>
      <w:r w:rsidR="0078376F" w:rsidRPr="0075280F">
        <w:rPr>
          <w:color w:val="000000" w:themeColor="text1"/>
          <w:u w:val="single" w:color="000000" w:themeColor="text1"/>
        </w:rPr>
        <w:t xml:space="preserve">The practice guidelines and policies </w:t>
      </w:r>
      <w:r w:rsidR="0078376F">
        <w:rPr>
          <w:color w:val="000000" w:themeColor="text1"/>
          <w:u w:val="single" w:color="000000" w:themeColor="text1"/>
        </w:rPr>
        <w:t>for</w:t>
      </w:r>
      <w:r w:rsidR="0078376F" w:rsidRPr="0075280F">
        <w:rPr>
          <w:color w:val="000000" w:themeColor="text1"/>
          <w:u w:val="single" w:color="000000" w:themeColor="text1"/>
        </w:rPr>
        <w:t xml:space="preserve"> birth center</w:t>
      </w:r>
      <w:r w:rsidR="0078376F">
        <w:rPr>
          <w:color w:val="000000" w:themeColor="text1"/>
          <w:u w:val="single" w:color="000000" w:themeColor="text1"/>
        </w:rPr>
        <w:t xml:space="preserve"> professional staff must</w:t>
      </w:r>
      <w:r w:rsidR="0078376F" w:rsidRPr="0075280F">
        <w:rPr>
          <w:color w:val="000000" w:themeColor="text1"/>
          <w:u w:val="single" w:color="000000" w:themeColor="text1"/>
        </w:rPr>
        <w:t xml:space="preserve"> </w:t>
      </w:r>
      <w:r w:rsidR="0078376F">
        <w:rPr>
          <w:color w:val="000000" w:themeColor="text1"/>
          <w:u w:val="single" w:color="000000" w:themeColor="text1"/>
        </w:rPr>
        <w:t>address</w:t>
      </w:r>
      <w:r w:rsidR="0078376F" w:rsidRPr="0075280F">
        <w:rPr>
          <w:color w:val="000000" w:themeColor="text1"/>
          <w:u w:val="single" w:color="000000" w:themeColor="text1"/>
        </w:rPr>
        <w:t xml:space="preserve">  knowledge, skills, and professional credentials required to provide services offered by the center. </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(D)</w:t>
      </w:r>
      <w:r w:rsidR="005F216C">
        <w:rPr>
          <w:color w:val="000000" w:themeColor="text1"/>
        </w:rPr>
        <w:tab/>
      </w:r>
      <w:r>
        <w:rPr>
          <w:color w:val="000000" w:themeColor="text1"/>
          <w:u w:val="single" w:color="000000" w:themeColor="text1"/>
        </w:rPr>
        <w:t>A b</w:t>
      </w:r>
      <w:r w:rsidRPr="0075280F">
        <w:rPr>
          <w:color w:val="000000" w:themeColor="text1"/>
          <w:u w:val="single" w:color="000000" w:themeColor="text1"/>
        </w:rPr>
        <w:t xml:space="preserve">irth center shall document in </w:t>
      </w:r>
      <w:r>
        <w:rPr>
          <w:color w:val="000000" w:themeColor="text1"/>
          <w:u w:val="single" w:color="000000" w:themeColor="text1"/>
        </w:rPr>
        <w:t>its</w:t>
      </w:r>
      <w:r w:rsidRPr="0075280F">
        <w:rPr>
          <w:color w:val="000000" w:themeColor="text1"/>
          <w:u w:val="single" w:color="000000" w:themeColor="text1"/>
        </w:rPr>
        <w:t xml:space="preserve"> practice guidelines and policies the ability to transfer care to an acute care hospital with obstetrical and newborn services.  Practice guidelines for birth center transfers </w:t>
      </w:r>
      <w:r>
        <w:rPr>
          <w:color w:val="000000" w:themeColor="text1"/>
          <w:u w:val="single" w:color="000000" w:themeColor="text1"/>
        </w:rPr>
        <w:t>must</w:t>
      </w:r>
      <w:r w:rsidRPr="0075280F">
        <w:rPr>
          <w:color w:val="000000" w:themeColor="text1"/>
          <w:u w:val="single" w:color="000000" w:themeColor="text1"/>
        </w:rPr>
        <w:t xml:space="preserve"> include a procedure for both emergent and nonemergent situations for a laboring woman, a postpartum woman, or a newborn.  The birth center transfer guidelines </w:t>
      </w:r>
      <w:r>
        <w:rPr>
          <w:color w:val="000000" w:themeColor="text1"/>
          <w:u w:val="single" w:color="000000" w:themeColor="text1"/>
        </w:rPr>
        <w:t>must</w:t>
      </w:r>
      <w:r w:rsidRPr="0075280F">
        <w:rPr>
          <w:color w:val="000000" w:themeColor="text1"/>
          <w:u w:val="single" w:color="000000" w:themeColor="text1"/>
        </w:rPr>
        <w:t xml:space="preserve"> include, but</w:t>
      </w:r>
      <w:r>
        <w:rPr>
          <w:color w:val="000000" w:themeColor="text1"/>
          <w:u w:val="single" w:color="000000" w:themeColor="text1"/>
        </w:rPr>
        <w:t xml:space="preserve"> are</w:t>
      </w:r>
      <w:r w:rsidRPr="0075280F">
        <w:rPr>
          <w:color w:val="000000" w:themeColor="text1"/>
          <w:u w:val="single" w:color="000000" w:themeColor="text1"/>
        </w:rPr>
        <w:t xml:space="preserve"> not limited to, indications for transport, communication, expectation guidelines, and ongoing post</w:t>
      </w:r>
      <w:r>
        <w:rPr>
          <w:color w:val="000000" w:themeColor="text1"/>
          <w:u w:val="single" w:color="000000" w:themeColor="text1"/>
        </w:rPr>
        <w:t>-</w:t>
      </w:r>
      <w:r w:rsidRPr="0075280F">
        <w:rPr>
          <w:color w:val="000000" w:themeColor="text1"/>
          <w:u w:val="single" w:color="000000" w:themeColor="text1"/>
        </w:rPr>
        <w:t>transport communications between the birth center and</w:t>
      </w:r>
      <w:r>
        <w:rPr>
          <w:color w:val="000000" w:themeColor="text1"/>
          <w:u w:val="single" w:color="000000" w:themeColor="text1"/>
        </w:rPr>
        <w:t xml:space="preserve"> the</w:t>
      </w:r>
      <w:r w:rsidRPr="0075280F">
        <w:rPr>
          <w:color w:val="000000" w:themeColor="text1"/>
          <w:u w:val="single" w:color="000000" w:themeColor="text1"/>
        </w:rPr>
        <w:t xml:space="preserve"> receiving acute care hospital.</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458">
        <w:rPr>
          <w:color w:val="000000" w:themeColor="text1"/>
          <w:u w:color="000000" w:themeColor="text1"/>
        </w:rPr>
        <w:tab/>
      </w:r>
      <w:r>
        <w:rPr>
          <w:color w:val="000000" w:themeColor="text1"/>
          <w:u w:val="single" w:color="000000" w:themeColor="text1"/>
        </w:rPr>
        <w:t>(E)</w:t>
      </w:r>
      <w:r w:rsidRPr="0075280F">
        <w:rPr>
          <w:color w:val="000000" w:themeColor="text1"/>
          <w:u w:color="000000" w:themeColor="text1"/>
        </w:rPr>
        <w:tab/>
      </w:r>
      <w:r w:rsidRPr="0075280F">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or the department upon request.</w:t>
      </w:r>
      <w:r>
        <w:rPr>
          <w:color w:val="000000" w:themeColor="text1"/>
          <w:u w:color="000000" w:themeColor="text1"/>
        </w:rPr>
        <w:t>”</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8376F" w:rsidRPr="00775897" w:rsidRDefault="005F216C"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0078376F">
        <w:rPr>
          <w:color w:val="000000" w:themeColor="text1"/>
        </w:rPr>
        <w:t>3.</w:t>
      </w:r>
      <w:r>
        <w:rPr>
          <w:color w:val="000000" w:themeColor="text1"/>
        </w:rPr>
        <w:tab/>
      </w:r>
      <w:r w:rsidR="0078376F">
        <w:rPr>
          <w:color w:val="000000" w:themeColor="text1"/>
        </w:rPr>
        <w:t>A birth</w:t>
      </w:r>
      <w:r w:rsidR="0078376F" w:rsidRPr="00775897">
        <w:rPr>
          <w:color w:val="000000" w:themeColor="text1"/>
        </w:rPr>
        <w:t xml:space="preserve"> center that is in operation on the effective date of this act must be given a reasonable period of time, not to exceed one year from the date of </w:t>
      </w:r>
      <w:r w:rsidR="0078376F">
        <w:rPr>
          <w:color w:val="000000" w:themeColor="text1"/>
        </w:rPr>
        <w:t>e</w:t>
      </w:r>
      <w:r w:rsidR="0078376F" w:rsidRPr="00775897">
        <w:rPr>
          <w:color w:val="000000" w:themeColor="text1"/>
        </w:rPr>
        <w:t>nactment, within which to become accredited.</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p>
    <w:p w:rsidR="0010776B"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80F">
        <w:rPr>
          <w:color w:val="000000" w:themeColor="text1"/>
          <w:u w:color="000000" w:themeColor="text1"/>
        </w:rPr>
        <w:t>SECTION</w:t>
      </w:r>
      <w:r w:rsidRPr="0075280F">
        <w:rPr>
          <w:color w:val="000000" w:themeColor="text1"/>
          <w:u w:color="000000" w:themeColor="text1"/>
        </w:rPr>
        <w:tab/>
      </w:r>
      <w:r>
        <w:rPr>
          <w:color w:val="000000" w:themeColor="text1"/>
          <w:u w:color="000000" w:themeColor="text1"/>
        </w:rPr>
        <w:t>4</w:t>
      </w:r>
      <w:r w:rsidRPr="0075280F">
        <w:rPr>
          <w:color w:val="000000" w:themeColor="text1"/>
          <w:u w:color="000000" w:themeColor="text1"/>
        </w:rPr>
        <w:t>.</w:t>
      </w:r>
      <w:r w:rsidRPr="0075280F">
        <w:rPr>
          <w:color w:val="000000" w:themeColor="text1"/>
          <w:u w:color="000000" w:themeColor="text1"/>
        </w:rPr>
        <w:tab/>
        <w:t>This act takes effect upon approval by the Governor.</w:t>
      </w:r>
    </w:p>
    <w:p w:rsidR="004C1461" w:rsidRDefault="00700AAC" w:rsidP="00EF7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461" w:rsidRDefault="004C1461" w:rsidP="004C1461">
      <w:pPr>
        <w:suppressAutoHyphens/>
      </w:pPr>
    </w:p>
    <w:sectPr w:rsidR="004C1461" w:rsidSect="004C14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E8B" w:rsidRDefault="00F55E8B" w:rsidP="009F0C77">
      <w:r>
        <w:separator/>
      </w:r>
    </w:p>
  </w:endnote>
  <w:endnote w:type="continuationSeparator" w:id="0">
    <w:p w:rsidR="00F55E8B" w:rsidRDefault="00F55E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A85731-E9CA-4B8E-8397-999107F21A57}"/>
    <w:embedBold r:id="rId2" w:fontKey="{FB215371-7242-4842-B8D6-2907AB677D7F}"/>
  </w:font>
  <w:font w:name="Calibri">
    <w:panose1 w:val="020F0502020204030204"/>
    <w:charset w:val="00"/>
    <w:family w:val="swiss"/>
    <w:pitch w:val="variable"/>
    <w:sig w:usb0="E10002FF" w:usb1="4000ACFF" w:usb2="00000009" w:usb3="00000000" w:csb0="0000019F" w:csb1="00000000"/>
    <w:embedRegular r:id="rId3" w:fontKey="{A2928BB0-4842-4610-8DCF-474F6BB76AEE}"/>
  </w:font>
  <w:font w:name="Tahoma">
    <w:panose1 w:val="020B0604030504040204"/>
    <w:charset w:val="00"/>
    <w:family w:val="swiss"/>
    <w:pitch w:val="variable"/>
    <w:sig w:usb0="21002A87" w:usb1="80000000" w:usb2="00000008" w:usb3="00000000" w:csb0="000101FF" w:csb1="00000000"/>
    <w:embedRegular r:id="rId4" w:fontKey="{B9D7CFA9-DA34-439D-BA2B-734BA866CE04}"/>
  </w:font>
  <w:font w:name="Cambria">
    <w:panose1 w:val="02040503050406030204"/>
    <w:charset w:val="00"/>
    <w:family w:val="roman"/>
    <w:pitch w:val="variable"/>
    <w:sig w:usb0="E00002FF" w:usb1="400004FF" w:usb2="00000000" w:usb3="00000000" w:csb0="0000019F" w:csb1="00000000"/>
    <w:embedRegular r:id="rId5" w:fontKey="{93EF7853-D928-46BD-8C4A-167A756172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04" w:rsidRPr="004C1461" w:rsidRDefault="004C1461" w:rsidP="004C1461">
    <w:pPr>
      <w:pStyle w:val="Footer"/>
      <w:tabs>
        <w:tab w:val="clear" w:pos="4680"/>
        <w:tab w:val="clear" w:pos="9360"/>
        <w:tab w:val="center" w:pos="2995"/>
      </w:tabs>
      <w:spacing w:before="120"/>
    </w:pPr>
    <w:r>
      <w:t>[5002]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E8B" w:rsidRDefault="00F55E8B" w:rsidP="009F0C77">
      <w:r>
        <w:separator/>
      </w:r>
    </w:p>
  </w:footnote>
  <w:footnote w:type="continuationSeparator" w:id="0">
    <w:p w:rsidR="00F55E8B" w:rsidRDefault="00F55E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6VR14"/>
    <w:docVar w:name="CoverBillType" w:val="b"/>
    <w:docVar w:name="docpath" w:val="L:\Council\bills\NBD\11336VR14.DOCX"/>
    <w:docVar w:name="dvBillNumber" w:val="5002"/>
    <w:docVar w:name="dvBillNumberPrefix" w:val="H. "/>
    <w:docVar w:name="dvOriginalBody" w:val="House"/>
    <w:docVar w:name="dvSteno" w:val="NBD"/>
    <w:docVar w:name="NameofBody" w:val="h"/>
    <w:docVar w:name="vgroup2" w:val="Council"/>
  </w:docVars>
  <w:rsids>
    <w:rsidRoot w:val="000C42FA"/>
    <w:rsid w:val="00011869"/>
    <w:rsid w:val="0005705E"/>
    <w:rsid w:val="000C42FA"/>
    <w:rsid w:val="000E1785"/>
    <w:rsid w:val="000E4FCC"/>
    <w:rsid w:val="000F29BC"/>
    <w:rsid w:val="000F40FA"/>
    <w:rsid w:val="0010776B"/>
    <w:rsid w:val="00130D87"/>
    <w:rsid w:val="00133E66"/>
    <w:rsid w:val="001435A3"/>
    <w:rsid w:val="001931AD"/>
    <w:rsid w:val="001D08F2"/>
    <w:rsid w:val="001D525B"/>
    <w:rsid w:val="001D7F4F"/>
    <w:rsid w:val="001F4A8E"/>
    <w:rsid w:val="002321B6"/>
    <w:rsid w:val="00250967"/>
    <w:rsid w:val="002543C8"/>
    <w:rsid w:val="00284AAE"/>
    <w:rsid w:val="002E5912"/>
    <w:rsid w:val="00301B21"/>
    <w:rsid w:val="00325348"/>
    <w:rsid w:val="0032732C"/>
    <w:rsid w:val="00336AD0"/>
    <w:rsid w:val="00345D90"/>
    <w:rsid w:val="00354AAC"/>
    <w:rsid w:val="0037079A"/>
    <w:rsid w:val="00377F37"/>
    <w:rsid w:val="003D01E8"/>
    <w:rsid w:val="003E5288"/>
    <w:rsid w:val="003F6D79"/>
    <w:rsid w:val="0041760A"/>
    <w:rsid w:val="00417C01"/>
    <w:rsid w:val="00451B04"/>
    <w:rsid w:val="004809EE"/>
    <w:rsid w:val="00485FE8"/>
    <w:rsid w:val="004922DF"/>
    <w:rsid w:val="004C1461"/>
    <w:rsid w:val="004E7D54"/>
    <w:rsid w:val="005273C6"/>
    <w:rsid w:val="00530A69"/>
    <w:rsid w:val="00545593"/>
    <w:rsid w:val="00560648"/>
    <w:rsid w:val="00577C6C"/>
    <w:rsid w:val="005C2FE2"/>
    <w:rsid w:val="005E2BC9"/>
    <w:rsid w:val="005F216C"/>
    <w:rsid w:val="00604A2C"/>
    <w:rsid w:val="00605102"/>
    <w:rsid w:val="006215AA"/>
    <w:rsid w:val="0063171F"/>
    <w:rsid w:val="006913C9"/>
    <w:rsid w:val="0069470D"/>
    <w:rsid w:val="006E5F6D"/>
    <w:rsid w:val="00700AAC"/>
    <w:rsid w:val="00734F00"/>
    <w:rsid w:val="0078376F"/>
    <w:rsid w:val="007A70AE"/>
    <w:rsid w:val="007D5205"/>
    <w:rsid w:val="008169DF"/>
    <w:rsid w:val="00820F5F"/>
    <w:rsid w:val="008362E8"/>
    <w:rsid w:val="008570C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458"/>
    <w:rsid w:val="00AD4B17"/>
    <w:rsid w:val="00B135C7"/>
    <w:rsid w:val="00B412D4"/>
    <w:rsid w:val="00BE3C22"/>
    <w:rsid w:val="00C0345E"/>
    <w:rsid w:val="00C3483A"/>
    <w:rsid w:val="00C74E9D"/>
    <w:rsid w:val="00C82FD3"/>
    <w:rsid w:val="00C92819"/>
    <w:rsid w:val="00CC07DB"/>
    <w:rsid w:val="00CC6B7B"/>
    <w:rsid w:val="00CD2089"/>
    <w:rsid w:val="00D03D5A"/>
    <w:rsid w:val="00D73A67"/>
    <w:rsid w:val="00D970A9"/>
    <w:rsid w:val="00DF3845"/>
    <w:rsid w:val="00E41911"/>
    <w:rsid w:val="00E92EEF"/>
    <w:rsid w:val="00EE0BB7"/>
    <w:rsid w:val="00EF7E00"/>
    <w:rsid w:val="00F2327A"/>
    <w:rsid w:val="00F24442"/>
    <w:rsid w:val="00F50AE3"/>
    <w:rsid w:val="00F55E8B"/>
    <w:rsid w:val="00F67CF1"/>
    <w:rsid w:val="00F840F0"/>
    <w:rsid w:val="00F87D4D"/>
    <w:rsid w:val="00F93884"/>
    <w:rsid w:val="00FB0D0D"/>
    <w:rsid w:val="00FB43B4"/>
    <w:rsid w:val="00FE3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71F"/>
    <w:rPr>
      <w:rFonts w:ascii="Tahoma" w:hAnsi="Tahoma" w:cs="Tahoma"/>
      <w:sz w:val="16"/>
      <w:szCs w:val="16"/>
    </w:rPr>
  </w:style>
  <w:style w:type="character" w:customStyle="1" w:styleId="BalloonTextChar">
    <w:name w:val="Balloon Text Char"/>
    <w:basedOn w:val="DefaultParagraphFont"/>
    <w:link w:val="BalloonText"/>
    <w:uiPriority w:val="99"/>
    <w:semiHidden/>
    <w:rsid w:val="006317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71906-DBB9-4B93-BA03-2BCEF260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2014-03-27T13:23:00Z</cp:lastPrinted>
  <dcterms:created xsi:type="dcterms:W3CDTF">2014-03-27T14:53:00Z</dcterms:created>
  <dcterms:modified xsi:type="dcterms:W3CDTF">2014-03-27T14:53:00Z</dcterms:modified>
</cp:coreProperties>
</file>