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4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B3C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55-1-80, RELATING TO </w:t>
      </w:r>
      <w:r w:rsidR="006114F3">
        <w:rPr>
          <w:rFonts w:eastAsia="Times New Roman"/>
        </w:rPr>
        <w:t xml:space="preserve">THE </w:t>
      </w:r>
      <w:r>
        <w:rPr>
          <w:rFonts w:eastAsia="Times New Roman"/>
        </w:rPr>
        <w:t>GENERAL PROVISIONS CONCERNING AERONAUTICS, TO RESTORE THE PREVIOUS PROVISIONS OF THIS SECTION TO PROVIDE FOR THE INCREASE OF MEMBERSHIP ON AN AVIATION AUTHORITY, AND TO PROVIDE FOR WHOM THOSE PEOPLE MAY BE.</w:t>
      </w:r>
    </w:p>
    <w:p w:rsidR="00CB3C75" w:rsidRDefault="00CB3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Be it enacted by the General Assembly of the State of South Carolina:</w:t>
      </w: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SECTION</w:t>
      </w:r>
      <w:r w:rsidRPr="00AB624D">
        <w:rPr>
          <w:rFonts w:eastAsia="Times New Roman"/>
          <w:color w:val="000000" w:themeColor="text1"/>
          <w:u w:color="000000" w:themeColor="text1"/>
        </w:rPr>
        <w:tab/>
        <w:t>1.</w:t>
      </w:r>
      <w:r w:rsidRPr="00AB624D">
        <w:rPr>
          <w:rFonts w:eastAsia="Times New Roman"/>
          <w:color w:val="000000" w:themeColor="text1"/>
          <w:u w:color="000000" w:themeColor="text1"/>
        </w:rPr>
        <w:tab/>
        <w:t>Section 55</w:t>
      </w:r>
      <w:r w:rsidRPr="00AB624D">
        <w:rPr>
          <w:rFonts w:eastAsia="Times New Roman"/>
          <w:color w:val="000000" w:themeColor="text1"/>
          <w:u w:color="000000" w:themeColor="text1"/>
        </w:rPr>
        <w:noBreakHyphen/>
        <w:t>1</w:t>
      </w:r>
      <w:r w:rsidRPr="00AB624D">
        <w:rPr>
          <w:rFonts w:eastAsia="Times New Roman"/>
          <w:color w:val="000000" w:themeColor="text1"/>
          <w:u w:color="000000" w:themeColor="text1"/>
        </w:rPr>
        <w:noBreakHyphen/>
        <w:t>80 of the 1976 Code is amended to read:</w:t>
      </w: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14F3" w:rsidRPr="006114F3"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624D">
        <w:rPr>
          <w:rFonts w:eastAsia="Times New Roman"/>
          <w:color w:val="000000" w:themeColor="text1"/>
          <w:u w:color="000000" w:themeColor="text1"/>
        </w:rPr>
        <w:tab/>
        <w:t>“Section 55</w:t>
      </w:r>
      <w:r w:rsidRPr="00AB624D">
        <w:rPr>
          <w:rFonts w:eastAsia="Times New Roman"/>
          <w:color w:val="000000" w:themeColor="text1"/>
          <w:u w:color="000000" w:themeColor="text1"/>
        </w:rPr>
        <w:noBreakHyphen/>
        <w:t>1</w:t>
      </w:r>
      <w:r w:rsidRPr="00AB624D">
        <w:rPr>
          <w:rFonts w:eastAsia="Times New Roman"/>
          <w:color w:val="000000" w:themeColor="text1"/>
          <w:u w:color="000000" w:themeColor="text1"/>
        </w:rPr>
        <w:noBreakHyphen/>
        <w:t>80.</w:t>
      </w:r>
      <w:r w:rsidRPr="00AB624D">
        <w:rPr>
          <w:rFonts w:eastAsia="Times New Roman"/>
          <w:color w:val="000000" w:themeColor="text1"/>
          <w:u w:color="000000" w:themeColor="text1"/>
        </w:rPr>
        <w:tab/>
      </w:r>
      <w:r w:rsidRPr="00AB624D">
        <w:rPr>
          <w:strike/>
          <w:color w:val="000000" w:themeColor="text1"/>
          <w:u w:color="000000" w:themeColor="text1"/>
        </w:rPr>
        <w:t>Reserved.</w:t>
      </w:r>
      <w:r>
        <w:rPr>
          <w:color w:val="000000" w:themeColor="text1"/>
          <w:u w:color="000000" w:themeColor="text1"/>
        </w:rPr>
        <w:tab/>
      </w:r>
      <w:r w:rsidRPr="006114F3">
        <w:rPr>
          <w:color w:val="000000" w:themeColor="text1"/>
          <w:u w:val="single" w:color="000000" w:themeColor="text1"/>
        </w:rPr>
        <w:t>(A)</w:t>
      </w:r>
      <w:r w:rsidRPr="006114F3">
        <w:rPr>
          <w:color w:val="000000" w:themeColor="text1"/>
          <w:u w:color="000000" w:themeColor="text1"/>
        </w:rPr>
        <w:tab/>
      </w:r>
      <w:r w:rsidRPr="006114F3">
        <w:rPr>
          <w:color w:val="000000" w:themeColor="text1"/>
          <w:u w:val="single" w:color="000000" w:themeColor="text1"/>
        </w:rPr>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6114F3" w:rsidRPr="006114F3"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114F3">
        <w:rPr>
          <w:color w:val="000000" w:themeColor="text1"/>
          <w:u w:color="000000" w:themeColor="text1"/>
        </w:rPr>
        <w:tab/>
      </w:r>
      <w:r w:rsidRPr="006114F3">
        <w:rPr>
          <w:color w:val="000000" w:themeColor="text1"/>
          <w:u w:val="single" w:color="000000" w:themeColor="text1"/>
        </w:rPr>
        <w:t>(B)</w:t>
      </w:r>
      <w:r w:rsidRPr="006114F3">
        <w:rPr>
          <w:color w:val="000000" w:themeColor="text1"/>
          <w:u w:color="000000" w:themeColor="text1"/>
        </w:rPr>
        <w:tab/>
      </w:r>
      <w:r w:rsidRPr="006114F3">
        <w:rPr>
          <w:color w:val="000000" w:themeColor="text1"/>
          <w:u w:val="single" w:color="000000" w:themeColor="text1"/>
        </w:rPr>
        <w:t xml:space="preserve">Any county governing body who has the authority to appoint members to the aviation commission or like authority may add two members for terms as provided in this section. </w:t>
      </w: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14F3">
        <w:rPr>
          <w:color w:val="000000" w:themeColor="text1"/>
          <w:u w:color="000000" w:themeColor="text1"/>
        </w:rPr>
        <w:tab/>
      </w:r>
      <w:r w:rsidRPr="006114F3">
        <w:rPr>
          <w:color w:val="000000" w:themeColor="text1"/>
          <w:u w:val="single" w:color="000000" w:themeColor="text1"/>
        </w:rPr>
        <w:t>(C)</w:t>
      </w:r>
      <w:r w:rsidRPr="006114F3">
        <w:rPr>
          <w:color w:val="000000" w:themeColor="text1"/>
          <w:u w:color="000000" w:themeColor="text1"/>
        </w:rPr>
        <w:tab/>
      </w:r>
      <w:r w:rsidRPr="006114F3">
        <w:rPr>
          <w:color w:val="000000" w:themeColor="text1"/>
          <w:u w:val="single" w:color="000000" w:themeColor="text1"/>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AB624D">
        <w:rPr>
          <w:color w:val="000000" w:themeColor="text1"/>
          <w:u w:color="000000" w:themeColor="text1"/>
        </w:rPr>
        <w:t>”</w:t>
      </w: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SECTION</w:t>
      </w:r>
      <w:r w:rsidRPr="00AB624D">
        <w:rPr>
          <w:rFonts w:eastAsia="Times New Roman"/>
          <w:color w:val="000000" w:themeColor="text1"/>
          <w:u w:color="000000" w:themeColor="text1"/>
        </w:rPr>
        <w:tab/>
        <w:t>2.</w:t>
      </w:r>
      <w:r w:rsidRPr="00AB624D">
        <w:rPr>
          <w:rFonts w:eastAsia="Times New Roman"/>
          <w:color w:val="000000" w:themeColor="text1"/>
          <w:u w:color="000000" w:themeColor="text1"/>
        </w:rPr>
        <w:tab/>
        <w:t>This act takes effect upon approval by the Governor.</w:t>
      </w:r>
    </w:p>
    <w:p w:rsidR="00374F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4F14" w:rsidRDefault="00374F14" w:rsidP="00374F14">
      <w:pPr>
        <w:suppressAutoHyphens/>
        <w:jc w:val="both"/>
        <w:rPr>
          <w:rFonts w:eastAsia="Times New Roman"/>
        </w:rPr>
      </w:pPr>
    </w:p>
    <w:sectPr w:rsidR="00374F14" w:rsidSect="00374F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C75" w:rsidRDefault="00CB3C75" w:rsidP="00522CE0">
      <w:r>
        <w:separator/>
      </w:r>
    </w:p>
  </w:endnote>
  <w:endnote w:type="continuationSeparator" w:id="0">
    <w:p w:rsidR="00CB3C75" w:rsidRDefault="00CB3C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F14E78-0CDA-45A6-B3D1-34D9F96C3DDC}"/>
    <w:embedBold r:id="rId2" w:fontKey="{7E72EF8A-D261-4F48-BBED-7B011D5071EA}"/>
  </w:font>
  <w:font w:name="Calibri">
    <w:panose1 w:val="020F0502020204030204"/>
    <w:charset w:val="00"/>
    <w:family w:val="swiss"/>
    <w:pitch w:val="variable"/>
    <w:sig w:usb0="E10002FF" w:usb1="4000ACFF" w:usb2="00000009" w:usb3="00000000" w:csb0="0000019F" w:csb1="00000000"/>
    <w:embedRegular r:id="rId3" w:fontKey="{4E11C330-D7F9-4B2E-ADBF-FC6B0DB0B93C}"/>
  </w:font>
  <w:font w:name="Cambria">
    <w:panose1 w:val="02040503050406030204"/>
    <w:charset w:val="00"/>
    <w:family w:val="roman"/>
    <w:pitch w:val="variable"/>
    <w:sig w:usb0="E00002FF" w:usb1="400004FF" w:usb2="00000000" w:usb3="00000000" w:csb0="0000019F" w:csb1="00000000"/>
    <w:embedRegular r:id="rId4" w:fontKey="{59548AA9-7B53-4546-B2AF-5C06BDF2D4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DD6" w:rsidRPr="00374F14" w:rsidRDefault="00374F14" w:rsidP="00374F14">
    <w:pPr>
      <w:pStyle w:val="Footer"/>
      <w:tabs>
        <w:tab w:val="clear" w:pos="4680"/>
        <w:tab w:val="clear" w:pos="9360"/>
        <w:tab w:val="center" w:pos="2995"/>
      </w:tabs>
      <w:spacing w:before="120"/>
    </w:pPr>
    <w:r>
      <w:t>[500]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C75" w:rsidRDefault="00CB3C75" w:rsidP="00522CE0">
      <w:r>
        <w:separator/>
      </w:r>
    </w:p>
  </w:footnote>
  <w:footnote w:type="continuationSeparator" w:id="0">
    <w:p w:rsidR="00CB3C75" w:rsidRDefault="00CB3C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4AERO.KMM.LKG"/>
    <w:docVar w:name="CoverAttorneyInitials" w:val="KMM"/>
    <w:docVar w:name="CoverAttorneyLastName" w:val="Moffitt"/>
    <w:docVar w:name="CoverBillType" w:val="b"/>
    <w:docVar w:name="CoverSenator" w:val="LKG"/>
    <w:docVar w:name="dvBillNumber" w:val="500"/>
    <w:docVar w:name="dvBillNumberPrefix" w:val="S. "/>
    <w:docVar w:name="dvOriginalBody" w:val="Senate"/>
    <w:docVar w:name="fulldraftpath" w:val="L:\S-RES\LKG\014AERO.KMM.LKG.DOCX"/>
    <w:docVar w:name="NameofBody" w:val="S"/>
    <w:docVar w:name="vgroup2" w:val="S-RES"/>
  </w:docVars>
  <w:rsids>
    <w:rsidRoot w:val="00AB66C2"/>
    <w:rsid w:val="00037403"/>
    <w:rsid w:val="00042AC1"/>
    <w:rsid w:val="00046516"/>
    <w:rsid w:val="0007601D"/>
    <w:rsid w:val="000B0720"/>
    <w:rsid w:val="000B5EAF"/>
    <w:rsid w:val="00170561"/>
    <w:rsid w:val="00186AC9"/>
    <w:rsid w:val="00197DF1"/>
    <w:rsid w:val="001B3DD9"/>
    <w:rsid w:val="001B7E5D"/>
    <w:rsid w:val="001D3BAC"/>
    <w:rsid w:val="00216025"/>
    <w:rsid w:val="00245C4E"/>
    <w:rsid w:val="002936C9"/>
    <w:rsid w:val="002C1321"/>
    <w:rsid w:val="002C5896"/>
    <w:rsid w:val="002D3BED"/>
    <w:rsid w:val="00307C2B"/>
    <w:rsid w:val="00374F14"/>
    <w:rsid w:val="00383247"/>
    <w:rsid w:val="003D6E2B"/>
    <w:rsid w:val="003E7597"/>
    <w:rsid w:val="00400587"/>
    <w:rsid w:val="0044020F"/>
    <w:rsid w:val="00450668"/>
    <w:rsid w:val="004813A2"/>
    <w:rsid w:val="0049277C"/>
    <w:rsid w:val="004952FA"/>
    <w:rsid w:val="004B6A22"/>
    <w:rsid w:val="004D7F37"/>
    <w:rsid w:val="00522CE0"/>
    <w:rsid w:val="0055788E"/>
    <w:rsid w:val="00565148"/>
    <w:rsid w:val="00593361"/>
    <w:rsid w:val="005A413B"/>
    <w:rsid w:val="005A5017"/>
    <w:rsid w:val="005A648C"/>
    <w:rsid w:val="005E6861"/>
    <w:rsid w:val="005F1745"/>
    <w:rsid w:val="006114F3"/>
    <w:rsid w:val="006A1802"/>
    <w:rsid w:val="006C74EA"/>
    <w:rsid w:val="00706DD6"/>
    <w:rsid w:val="00720D40"/>
    <w:rsid w:val="007318D4"/>
    <w:rsid w:val="00765784"/>
    <w:rsid w:val="00774B5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4D03"/>
    <w:rsid w:val="00A4011E"/>
    <w:rsid w:val="00A86015"/>
    <w:rsid w:val="00A9594E"/>
    <w:rsid w:val="00AB66C2"/>
    <w:rsid w:val="00AE59C8"/>
    <w:rsid w:val="00B10098"/>
    <w:rsid w:val="00B5790D"/>
    <w:rsid w:val="00B945C5"/>
    <w:rsid w:val="00BA20EA"/>
    <w:rsid w:val="00BB5AFC"/>
    <w:rsid w:val="00BC0A56"/>
    <w:rsid w:val="00C45366"/>
    <w:rsid w:val="00C57023"/>
    <w:rsid w:val="00C74052"/>
    <w:rsid w:val="00CB187A"/>
    <w:rsid w:val="00CB3C75"/>
    <w:rsid w:val="00CB6745"/>
    <w:rsid w:val="00CC0EC7"/>
    <w:rsid w:val="00D1088B"/>
    <w:rsid w:val="00D14DE6"/>
    <w:rsid w:val="00D156D2"/>
    <w:rsid w:val="00D53E29"/>
    <w:rsid w:val="00D86943"/>
    <w:rsid w:val="00DA47B9"/>
    <w:rsid w:val="00E058D3"/>
    <w:rsid w:val="00E2220F"/>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1223</Characters>
  <Application>Microsoft Office Word</Application>
  <DocSecurity>0</DocSecurity>
  <Lines>10</Lines>
  <Paragraphs>2</Paragraphs>
  <ScaleCrop>false</ScaleCrop>
  <Company> </Company>
  <LinksUpToDate>false</LinksUpToDate>
  <CharactersWithSpaces>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2013-03-05T17:20:00Z</cp:lastPrinted>
  <dcterms:created xsi:type="dcterms:W3CDTF">2013-03-07T16:31:00Z</dcterms:created>
  <dcterms:modified xsi:type="dcterms:W3CDTF">2013-03-07T16:31:00Z</dcterms:modified>
</cp:coreProperties>
</file>