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B0A" w:rsidRDefault="00F34B0A" w:rsidP="006A02BE">
      <w:pPr>
        <w:pStyle w:val="BillDots"/>
      </w:pPr>
      <w:r>
        <w:t>COMMITTEE REPORT</w:t>
      </w:r>
    </w:p>
    <w:p w:rsidR="00F34B0A" w:rsidRDefault="00F34B0A" w:rsidP="006A02BE">
      <w:pPr>
        <w:pStyle w:val="BillDots"/>
      </w:pPr>
      <w:r>
        <w:t>April 10, 2014</w:t>
      </w:r>
    </w:p>
    <w:p w:rsidR="00F34B0A" w:rsidRDefault="00F34B0A" w:rsidP="006A02BE">
      <w:pPr>
        <w:pStyle w:val="BillDots"/>
      </w:pPr>
    </w:p>
    <w:p w:rsidR="00F34B0A" w:rsidRPr="00F34B0A" w:rsidRDefault="00F34B0A" w:rsidP="00F34B0A">
      <w:pPr>
        <w:pStyle w:val="BillDots"/>
        <w:tabs>
          <w:tab w:val="clear" w:pos="216"/>
          <w:tab w:val="clear" w:pos="432"/>
          <w:tab w:val="clear" w:pos="648"/>
          <w:tab w:val="clear" w:pos="864"/>
          <w:tab w:val="clear" w:pos="1080"/>
          <w:tab w:val="clear" w:pos="1296"/>
          <w:tab w:val="clear" w:pos="5904"/>
          <w:tab w:val="right" w:pos="5933"/>
        </w:tabs>
      </w:pPr>
      <w:r>
        <w:tab/>
      </w:r>
      <w:r>
        <w:rPr>
          <w:b/>
          <w:sz w:val="36"/>
        </w:rPr>
        <w:t>H. 5044</w:t>
      </w:r>
    </w:p>
    <w:p w:rsidR="00F34B0A" w:rsidRDefault="00F34B0A" w:rsidP="006A02BE">
      <w:pPr>
        <w:pStyle w:val="BillDots"/>
      </w:pPr>
    </w:p>
    <w:p w:rsidR="00F34B0A" w:rsidRDefault="00F34B0A" w:rsidP="00F34B0A">
      <w:pPr>
        <w:pStyle w:val="BillDots"/>
        <w:jc w:val="center"/>
      </w:pPr>
      <w:r>
        <w:t xml:space="preserve">Introduced by </w:t>
      </w:r>
      <w:r w:rsidRPr="00AF25F3">
        <w:t>Rep. Horne</w:t>
      </w:r>
    </w:p>
    <w:p w:rsidR="00F34B0A" w:rsidRDefault="00F34B0A" w:rsidP="006A02BE">
      <w:pPr>
        <w:pStyle w:val="BillDots"/>
      </w:pPr>
    </w:p>
    <w:p w:rsidR="00F34B0A" w:rsidRDefault="00F34B0A" w:rsidP="006A02BE">
      <w:pPr>
        <w:pStyle w:val="BillDots"/>
      </w:pPr>
      <w:r>
        <w:t>S. Printed 4/10/14--H.</w:t>
      </w:r>
    </w:p>
    <w:p w:rsidR="00F34B0A" w:rsidRDefault="00F34B0A" w:rsidP="006A02BE">
      <w:pPr>
        <w:pStyle w:val="BillDots"/>
      </w:pPr>
      <w:r>
        <w:t>Read the first time April 3, 2014.</w:t>
      </w:r>
    </w:p>
    <w:p w:rsidR="00F34B0A" w:rsidRPr="00F34B0A" w:rsidRDefault="00F34B0A" w:rsidP="00F34B0A">
      <w:pPr>
        <w:pStyle w:val="BillDots"/>
        <w:jc w:val="center"/>
      </w:pPr>
      <w:r>
        <w:rPr>
          <w:u w:val="single"/>
        </w:rPr>
        <w:t>            </w:t>
      </w:r>
    </w:p>
    <w:p w:rsidR="00F34B0A" w:rsidRDefault="00F34B0A" w:rsidP="006A02BE">
      <w:pPr>
        <w:pStyle w:val="BillDots"/>
      </w:pPr>
    </w:p>
    <w:p w:rsidR="00F34B0A" w:rsidRDefault="00F34B0A" w:rsidP="00F34B0A">
      <w:pPr>
        <w:pStyle w:val="BillDots"/>
        <w:jc w:val="center"/>
        <w:rPr>
          <w:b/>
        </w:rPr>
      </w:pPr>
      <w:r>
        <w:rPr>
          <w:b/>
        </w:rPr>
        <w:t>THE COMMITTEE ON</w:t>
      </w:r>
    </w:p>
    <w:p w:rsidR="00F34B0A" w:rsidRPr="00F34B0A" w:rsidRDefault="00F34B0A" w:rsidP="00F34B0A">
      <w:pPr>
        <w:pStyle w:val="BillDots"/>
        <w:jc w:val="center"/>
      </w:pPr>
      <w:r>
        <w:rPr>
          <w:b/>
        </w:rPr>
        <w:t>INVITATIONS AND MEMORIAL RESOLUTIONS</w:t>
      </w:r>
    </w:p>
    <w:p w:rsidR="00F34B0A" w:rsidRDefault="00F34B0A" w:rsidP="006A02BE">
      <w:pPr>
        <w:pStyle w:val="BillDots"/>
      </w:pPr>
      <w:r>
        <w:tab/>
        <w:t xml:space="preserve">To whom was referred a Bill (H. 5044) </w:t>
      </w:r>
      <w:r w:rsidRPr="00F34B0A">
        <w:rPr>
          <w:color w:val="000000" w:themeColor="text1"/>
          <w:u w:color="000000" w:themeColor="text1"/>
        </w:rPr>
        <w:t>to amend the Code of Laws of South Carolina, 1976, by adding Section 1</w:t>
      </w:r>
      <w:r w:rsidRPr="00F34B0A">
        <w:rPr>
          <w:color w:val="000000" w:themeColor="text1"/>
          <w:u w:color="000000" w:themeColor="text1"/>
        </w:rPr>
        <w:noBreakHyphen/>
        <w:t>1</w:t>
      </w:r>
      <w:r w:rsidRPr="00F34B0A">
        <w:rPr>
          <w:color w:val="000000" w:themeColor="text1"/>
          <w:u w:color="000000" w:themeColor="text1"/>
        </w:rPr>
        <w:noBreakHyphen/>
        <w:t>668 so as to designate South Carolina artist Jonathan Green as the official state</w:t>
      </w:r>
      <w:r>
        <w:t>, etc., respectfully</w:t>
      </w:r>
    </w:p>
    <w:p w:rsidR="00F34B0A" w:rsidRPr="00F34B0A" w:rsidRDefault="00F34B0A" w:rsidP="00F34B0A">
      <w:pPr>
        <w:pStyle w:val="BillDots"/>
        <w:jc w:val="center"/>
      </w:pPr>
      <w:r>
        <w:rPr>
          <w:b/>
        </w:rPr>
        <w:t>REPORT:</w:t>
      </w:r>
    </w:p>
    <w:p w:rsidR="00F34B0A" w:rsidRDefault="00F34B0A" w:rsidP="006A02BE">
      <w:pPr>
        <w:pStyle w:val="BillDots"/>
      </w:pPr>
      <w:r>
        <w:tab/>
        <w:t>That they have duly and carefully considered the same and recommend that the same do pass:</w:t>
      </w:r>
    </w:p>
    <w:p w:rsidR="00F34B0A" w:rsidRDefault="00F34B0A" w:rsidP="006A02BE">
      <w:pPr>
        <w:pStyle w:val="BillDots"/>
      </w:pPr>
    </w:p>
    <w:p w:rsidR="00F34B0A" w:rsidRDefault="00F34B0A" w:rsidP="006A02BE">
      <w:pPr>
        <w:pStyle w:val="BillDots"/>
      </w:pPr>
      <w:r>
        <w:t>LISTON D. BARFIELD for Committee.</w:t>
      </w:r>
    </w:p>
    <w:p w:rsidR="00F34B0A" w:rsidRPr="00F34B0A" w:rsidRDefault="00F34B0A" w:rsidP="00F34B0A">
      <w:pPr>
        <w:pStyle w:val="BillDots"/>
        <w:jc w:val="center"/>
      </w:pPr>
      <w:r>
        <w:rPr>
          <w:u w:val="single"/>
        </w:rPr>
        <w:t>            </w:t>
      </w:r>
    </w:p>
    <w:p w:rsidR="00F34B0A" w:rsidRDefault="00F34B0A" w:rsidP="006A02BE">
      <w:pPr>
        <w:pStyle w:val="BillDots"/>
        <w:sectPr w:rsidR="00F34B0A" w:rsidSect="00F34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02BE" w:rsidRDefault="006A02BE" w:rsidP="006A02BE">
      <w:pPr>
        <w:pStyle w:val="BillDots"/>
      </w:pPr>
    </w:p>
    <w:p w:rsidR="006A02BE" w:rsidRDefault="006A02BE" w:rsidP="006A02BE">
      <w:pPr>
        <w:pStyle w:val="Numbersforbill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5B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1</w:t>
      </w:r>
      <w:r>
        <w:rPr>
          <w:color w:val="000000" w:themeColor="text1"/>
          <w:u w:color="000000" w:themeColor="text1"/>
        </w:rPr>
        <w:noBreakHyphen/>
        <w:t>1</w:t>
      </w:r>
      <w:r>
        <w:rPr>
          <w:color w:val="000000" w:themeColor="text1"/>
          <w:u w:color="000000" w:themeColor="text1"/>
        </w:rPr>
        <w:noBreakHyphen/>
        <w:t>668 SO AS TO DESIGNATE SOUTH CAROLINA ARTIST JONATHAN GREEN AS THE OFFICIAL STATE ARTIST.</w:t>
      </w:r>
    </w:p>
    <w:p w:rsidR="00A25B44"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5B44"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B44"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5" w:rsidRDefault="00A25B44"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631E5">
        <w:rPr>
          <w:color w:val="000000" w:themeColor="text1"/>
          <w:u w:color="000000" w:themeColor="text1"/>
        </w:rPr>
        <w:t>(A)</w:t>
      </w:r>
      <w:r w:rsidR="009631E5">
        <w:rPr>
          <w:color w:val="000000" w:themeColor="text1"/>
          <w:u w:color="000000" w:themeColor="text1"/>
        </w:rPr>
        <w:tab/>
        <w:t>The General Assembly finds that the works of acclaimed artist Jonathan Green, born in Gardens Corner, a rural area along South Carolina</w:t>
      </w:r>
      <w:r w:rsidR="009631E5" w:rsidRPr="009631E5">
        <w:rPr>
          <w:color w:val="000000" w:themeColor="text1"/>
          <w:u w:color="000000" w:themeColor="text1"/>
        </w:rPr>
        <w:t>’</w:t>
      </w:r>
      <w:r w:rsidR="009631E5">
        <w:rPr>
          <w:color w:val="000000" w:themeColor="text1"/>
          <w:u w:color="000000" w:themeColor="text1"/>
        </w:rPr>
        <w:t>s southern coast, so richly depict and document rural culture, and in particular his rich Gullah ancestry, that the artist is worthy of the designation as official state artist for the State of South Carolina.</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w:t>
      </w:r>
      <w:r w:rsidRPr="00CA29E0">
        <w:rPr>
          <w:color w:val="000000" w:themeColor="text1"/>
          <w:u w:color="000000" w:themeColor="text1"/>
        </w:rPr>
        <w:t xml:space="preserve"> first individual of Gullah ancestry to train at a professional</w:t>
      </w:r>
      <w:r>
        <w:rPr>
          <w:color w:val="000000" w:themeColor="text1"/>
          <w:u w:color="000000" w:themeColor="text1"/>
        </w:rPr>
        <w:t xml:space="preserve"> art school, Jonathan Green </w:t>
      </w:r>
      <w:r w:rsidRPr="00CA29E0">
        <w:rPr>
          <w:color w:val="000000" w:themeColor="text1"/>
          <w:u w:color="000000" w:themeColor="text1"/>
        </w:rPr>
        <w:t>c</w:t>
      </w:r>
      <w:r>
        <w:rPr>
          <w:color w:val="000000" w:themeColor="text1"/>
          <w:u w:color="000000" w:themeColor="text1"/>
        </w:rPr>
        <w:t>reated</w:t>
      </w:r>
      <w:r w:rsidRPr="00CA29E0">
        <w:rPr>
          <w:color w:val="000000" w:themeColor="text1"/>
          <w:u w:color="000000" w:themeColor="text1"/>
        </w:rPr>
        <w:t xml:space="preserve"> an acclaimed body of work that documents this rural culture, which emerged among West African slaves who lived on the Sea Islands or along the adjacent coast</w:t>
      </w:r>
      <w:r>
        <w:rPr>
          <w:color w:val="000000" w:themeColor="text1"/>
          <w:u w:color="000000" w:themeColor="text1"/>
        </w:rPr>
        <w:t xml:space="preserve"> of South Carolina and Georgia.</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Jonathan Green</w:t>
      </w:r>
      <w:r w:rsidRPr="009631E5">
        <w:rPr>
          <w:color w:val="000000" w:themeColor="text1"/>
          <w:u w:color="000000" w:themeColor="text1"/>
        </w:rPr>
        <w:t>’</w:t>
      </w:r>
      <w:r>
        <w:rPr>
          <w:color w:val="000000" w:themeColor="text1"/>
          <w:u w:color="000000" w:themeColor="text1"/>
        </w:rPr>
        <w:t xml:space="preserve">s </w:t>
      </w:r>
      <w:r w:rsidRPr="00CA29E0">
        <w:rPr>
          <w:color w:val="000000" w:themeColor="text1"/>
          <w:u w:color="000000" w:themeColor="text1"/>
        </w:rPr>
        <w:t>art hono</w:t>
      </w:r>
      <w:r>
        <w:rPr>
          <w:color w:val="000000" w:themeColor="text1"/>
          <w:u w:color="000000" w:themeColor="text1"/>
        </w:rPr>
        <w:t>rs</w:t>
      </w:r>
      <w:r w:rsidRPr="00CA29E0">
        <w:rPr>
          <w:color w:val="000000" w:themeColor="text1"/>
          <w:u w:color="000000" w:themeColor="text1"/>
        </w:rPr>
        <w:t xml:space="preserve"> the culture in which he grew up</w:t>
      </w:r>
      <w:r>
        <w:rPr>
          <w:color w:val="000000" w:themeColor="text1"/>
          <w:u w:color="000000" w:themeColor="text1"/>
        </w:rPr>
        <w:t xml:space="preserve"> and portrays the values of n</w:t>
      </w:r>
      <w:r w:rsidRPr="00CA29E0">
        <w:rPr>
          <w:color w:val="000000" w:themeColor="text1"/>
          <w:u w:color="000000" w:themeColor="text1"/>
        </w:rPr>
        <w:t xml:space="preserve">ature, family, community, and spirituality </w:t>
      </w:r>
      <w:r>
        <w:rPr>
          <w:color w:val="000000" w:themeColor="text1"/>
          <w:u w:color="000000" w:themeColor="text1"/>
        </w:rPr>
        <w:t xml:space="preserve">that </w:t>
      </w:r>
      <w:r w:rsidRPr="00CA29E0">
        <w:rPr>
          <w:color w:val="000000" w:themeColor="text1"/>
          <w:u w:color="000000" w:themeColor="text1"/>
        </w:rPr>
        <w:t>provide life with purpose and meaning</w:t>
      </w:r>
      <w:r>
        <w:rPr>
          <w:color w:val="000000" w:themeColor="text1"/>
          <w:u w:color="000000" w:themeColor="text1"/>
        </w:rPr>
        <w:t>.  H</w:t>
      </w:r>
      <w:r w:rsidRPr="00CA29E0">
        <w:rPr>
          <w:color w:val="000000" w:themeColor="text1"/>
          <w:u w:color="000000" w:themeColor="text1"/>
        </w:rPr>
        <w:t>e often paints people working their fields, fishing at the shore, dancin</w:t>
      </w:r>
      <w:r>
        <w:rPr>
          <w:color w:val="000000" w:themeColor="text1"/>
          <w:u w:color="000000" w:themeColor="text1"/>
        </w:rPr>
        <w:t>g, swimming, or going to church as he illustrates daily life in his artistic works to create a distinctive tapestry of the culture.</w:t>
      </w:r>
      <w:r w:rsidR="00C945F0">
        <w:rPr>
          <w:color w:val="000000" w:themeColor="text1"/>
          <w:u w:color="000000" w:themeColor="text1"/>
        </w:rPr>
        <w:t xml:space="preserve">  He is also known for his captivating works exemplifying the fascinating history of the rice culture in the State.</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Celebrating</w:t>
      </w:r>
      <w:r w:rsidRPr="00CA29E0">
        <w:rPr>
          <w:color w:val="000000" w:themeColor="text1"/>
          <w:u w:color="000000" w:themeColor="text1"/>
        </w:rPr>
        <w:t xml:space="preserve"> </w:t>
      </w:r>
      <w:r>
        <w:rPr>
          <w:color w:val="000000" w:themeColor="text1"/>
          <w:u w:color="000000" w:themeColor="text1"/>
        </w:rPr>
        <w:t xml:space="preserve">cultural traditions of </w:t>
      </w:r>
      <w:r w:rsidRPr="00CA29E0">
        <w:rPr>
          <w:color w:val="000000" w:themeColor="text1"/>
          <w:u w:color="000000" w:themeColor="text1"/>
        </w:rPr>
        <w:t xml:space="preserve">the past </w:t>
      </w:r>
      <w:r>
        <w:rPr>
          <w:color w:val="000000" w:themeColor="text1"/>
          <w:u w:color="000000" w:themeColor="text1"/>
        </w:rPr>
        <w:t>through art is</w:t>
      </w:r>
      <w:r w:rsidRPr="00CA29E0">
        <w:rPr>
          <w:color w:val="000000" w:themeColor="text1"/>
          <w:u w:color="000000" w:themeColor="text1"/>
        </w:rPr>
        <w:t xml:space="preserve"> </w:t>
      </w:r>
      <w:r>
        <w:rPr>
          <w:color w:val="000000" w:themeColor="text1"/>
          <w:u w:color="000000" w:themeColor="text1"/>
        </w:rPr>
        <w:t xml:space="preserve">of great importance to the State and its citizens, </w:t>
      </w:r>
      <w:r w:rsidRPr="00CA29E0">
        <w:rPr>
          <w:color w:val="000000" w:themeColor="text1"/>
          <w:u w:color="000000" w:themeColor="text1"/>
        </w:rPr>
        <w:t xml:space="preserve">especially to </w:t>
      </w:r>
      <w:r>
        <w:rPr>
          <w:color w:val="000000" w:themeColor="text1"/>
          <w:u w:color="000000" w:themeColor="text1"/>
        </w:rPr>
        <w:t xml:space="preserve">the African American community, </w:t>
      </w:r>
      <w:r w:rsidRPr="00CA29E0">
        <w:rPr>
          <w:color w:val="000000" w:themeColor="text1"/>
          <w:u w:color="000000" w:themeColor="text1"/>
        </w:rPr>
        <w:t xml:space="preserve">and </w:t>
      </w:r>
      <w:r>
        <w:rPr>
          <w:color w:val="000000" w:themeColor="text1"/>
          <w:u w:color="000000" w:themeColor="text1"/>
        </w:rPr>
        <w:t>artist Jonathan Green has</w:t>
      </w:r>
      <w:r w:rsidRPr="00CA29E0">
        <w:rPr>
          <w:color w:val="000000" w:themeColor="text1"/>
          <w:u w:color="000000" w:themeColor="text1"/>
        </w:rPr>
        <w:t xml:space="preserve"> contributed in a </w:t>
      </w:r>
      <w:r>
        <w:rPr>
          <w:color w:val="000000" w:themeColor="text1"/>
          <w:u w:color="000000" w:themeColor="text1"/>
        </w:rPr>
        <w:t xml:space="preserve">lasting and memorable way towards this end through his unique artistic talent, and the members of the General </w:t>
      </w:r>
      <w:r>
        <w:rPr>
          <w:color w:val="000000" w:themeColor="text1"/>
          <w:u w:color="000000" w:themeColor="text1"/>
        </w:rPr>
        <w:lastRenderedPageBreak/>
        <w:t xml:space="preserve">Assembly find it appropriate to designate him as the official state artist in order to commemorate his enduring legacy of remembering Gullah culture as it comes to vivid life on his canvases. </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9, Chapter 1, Title 1 of the 1976 Code is amended by adding:</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668.</w:t>
      </w:r>
      <w:r>
        <w:rPr>
          <w:color w:val="000000" w:themeColor="text1"/>
          <w:u w:color="000000" w:themeColor="text1"/>
        </w:rPr>
        <w:tab/>
        <w:t>Jonathan Green is designated as the official state artist.”</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31E5">
        <w:t>3</w:t>
      </w:r>
      <w:r>
        <w:t>.</w:t>
      </w:r>
      <w:r>
        <w:tab/>
        <w:t>This act takes effect upon approval by the Governor.</w:t>
      </w:r>
    </w:p>
    <w:p w:rsidR="000A0C9D" w:rsidRDefault="00963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C9D" w:rsidRDefault="000A0C9D" w:rsidP="002930FB">
      <w:pPr>
        <w:suppressAutoHyphens/>
      </w:pPr>
    </w:p>
    <w:sectPr w:rsidR="000A0C9D" w:rsidSect="00F34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5F0" w:rsidRDefault="00C945F0" w:rsidP="009F0C77">
      <w:r>
        <w:separator/>
      </w:r>
    </w:p>
  </w:endnote>
  <w:endnote w:type="continuationSeparator" w:id="0">
    <w:p w:rsidR="00C945F0" w:rsidRDefault="00C945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ADC57E-2747-4389-BCB5-4A0A52E4957E}"/>
    <w:embedBold r:id="rId2" w:fontKey="{8506DFEC-1E12-417C-80B1-99ED7892BAA5}"/>
  </w:font>
  <w:font w:name="Calibri">
    <w:panose1 w:val="020F0502020204030204"/>
    <w:charset w:val="00"/>
    <w:family w:val="swiss"/>
    <w:pitch w:val="variable"/>
    <w:sig w:usb0="E10002FF" w:usb1="4000ACFF" w:usb2="00000009" w:usb3="00000000" w:csb0="0000019F" w:csb1="00000000"/>
    <w:embedRegular r:id="rId3" w:fontKey="{B7BC3EF8-D0CB-47EF-A734-9227DD1C5001}"/>
  </w:font>
  <w:font w:name="Tahoma">
    <w:panose1 w:val="020B0604030504040204"/>
    <w:charset w:val="00"/>
    <w:family w:val="swiss"/>
    <w:pitch w:val="variable"/>
    <w:sig w:usb0="21002A87" w:usb1="80000000" w:usb2="00000008" w:usb3="00000000" w:csb0="000101FF" w:csb1="00000000"/>
    <w:embedRegular r:id="rId4" w:fontKey="{89EB7A6A-8487-49F5-B33A-069095DD2E56}"/>
  </w:font>
  <w:font w:name="Cambria">
    <w:panose1 w:val="02040503050406030204"/>
    <w:charset w:val="00"/>
    <w:family w:val="roman"/>
    <w:pitch w:val="variable"/>
    <w:sig w:usb0="E00002FF" w:usb1="400004FF" w:usb2="00000000" w:usb3="00000000" w:csb0="0000019F" w:csb1="00000000"/>
    <w:embedRegular r:id="rId5" w:fontKey="{8F19BC19-8909-4DAC-9A39-8431476370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921" w:rsidRPr="000A0C9D" w:rsidRDefault="000A0C9D" w:rsidP="000A0C9D">
    <w:pPr>
      <w:pStyle w:val="Footer"/>
      <w:tabs>
        <w:tab w:val="clear" w:pos="4680"/>
        <w:tab w:val="clear" w:pos="9360"/>
        <w:tab w:val="center" w:pos="2995"/>
      </w:tabs>
      <w:spacing w:before="120"/>
    </w:pPr>
    <w:r>
      <w:t>[5044</w:t>
    </w:r>
    <w:r w:rsidR="00F34B0A">
      <w:t>-</w:t>
    </w:r>
    <w:fldSimple w:instr=" PAGE  \* MERGEFORMAT ">
      <w:r w:rsidR="002930FB">
        <w:rPr>
          <w:noProof/>
        </w:rPr>
        <w:t>1</w:t>
      </w:r>
    </w:fldSimple>
    <w:r w:rsidR="00F34B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B0A" w:rsidRPr="000A0C9D" w:rsidRDefault="00F34B0A" w:rsidP="000A0C9D">
    <w:pPr>
      <w:pStyle w:val="Footer"/>
      <w:tabs>
        <w:tab w:val="clear" w:pos="4680"/>
        <w:tab w:val="clear" w:pos="9360"/>
        <w:tab w:val="center" w:pos="2995"/>
      </w:tabs>
      <w:spacing w:before="120"/>
    </w:pPr>
    <w:r>
      <w:t>[5044]</w:t>
    </w:r>
    <w:r>
      <w:tab/>
    </w:r>
    <w:fldSimple w:instr=" PAGE  \* MERGEFORMAT ">
      <w:r w:rsidR="002930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5F0" w:rsidRDefault="00C945F0" w:rsidP="009F0C77">
      <w:r>
        <w:separator/>
      </w:r>
    </w:p>
  </w:footnote>
  <w:footnote w:type="continuationSeparator" w:id="0">
    <w:p w:rsidR="00C945F0" w:rsidRDefault="00C945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5AHB14"/>
    <w:docVar w:name="CoverBillType" w:val="b"/>
    <w:docVar w:name="docpath" w:val="L:\Council\bills\MS\7415AHB14.DOCX"/>
    <w:docVar w:name="dvBillNumber" w:val="5044"/>
    <w:docVar w:name="dvBillNumberPrefix" w:val="H. "/>
    <w:docVar w:name="dvOriginalBody" w:val="House"/>
    <w:docVar w:name="dvSteno" w:val="MS"/>
    <w:docVar w:name="NameofBody" w:val="h"/>
    <w:docVar w:name="vgroup2" w:val="Council"/>
  </w:docVars>
  <w:rsids>
    <w:rsidRoot w:val="00AE39F3"/>
    <w:rsid w:val="00011869"/>
    <w:rsid w:val="000A0C9D"/>
    <w:rsid w:val="000E1785"/>
    <w:rsid w:val="000F40FA"/>
    <w:rsid w:val="0010776B"/>
    <w:rsid w:val="00133E66"/>
    <w:rsid w:val="001435A3"/>
    <w:rsid w:val="001D08F2"/>
    <w:rsid w:val="001D525B"/>
    <w:rsid w:val="001D7F4F"/>
    <w:rsid w:val="00222A1C"/>
    <w:rsid w:val="002321B6"/>
    <w:rsid w:val="00250967"/>
    <w:rsid w:val="002543C8"/>
    <w:rsid w:val="00284AAE"/>
    <w:rsid w:val="002930FB"/>
    <w:rsid w:val="002E5912"/>
    <w:rsid w:val="002F3921"/>
    <w:rsid w:val="00301B21"/>
    <w:rsid w:val="00325348"/>
    <w:rsid w:val="0032732C"/>
    <w:rsid w:val="00336AD0"/>
    <w:rsid w:val="0037079A"/>
    <w:rsid w:val="003D01E8"/>
    <w:rsid w:val="003E5288"/>
    <w:rsid w:val="003F6D79"/>
    <w:rsid w:val="0041760A"/>
    <w:rsid w:val="00417C01"/>
    <w:rsid w:val="004809EE"/>
    <w:rsid w:val="004B01C7"/>
    <w:rsid w:val="004D0ABC"/>
    <w:rsid w:val="004E7D54"/>
    <w:rsid w:val="005273C6"/>
    <w:rsid w:val="00530A69"/>
    <w:rsid w:val="00545593"/>
    <w:rsid w:val="00577C6C"/>
    <w:rsid w:val="005C2FE2"/>
    <w:rsid w:val="005E2BC9"/>
    <w:rsid w:val="00605102"/>
    <w:rsid w:val="006215AA"/>
    <w:rsid w:val="00641E19"/>
    <w:rsid w:val="006913C9"/>
    <w:rsid w:val="0069470D"/>
    <w:rsid w:val="006A02BE"/>
    <w:rsid w:val="006F499D"/>
    <w:rsid w:val="006F6EFE"/>
    <w:rsid w:val="007230DA"/>
    <w:rsid w:val="00734F00"/>
    <w:rsid w:val="00792079"/>
    <w:rsid w:val="007A70AE"/>
    <w:rsid w:val="008362E8"/>
    <w:rsid w:val="008A1768"/>
    <w:rsid w:val="008F0F33"/>
    <w:rsid w:val="008F4429"/>
    <w:rsid w:val="0094021A"/>
    <w:rsid w:val="009631E5"/>
    <w:rsid w:val="009B44AF"/>
    <w:rsid w:val="009C6A0B"/>
    <w:rsid w:val="009F0C77"/>
    <w:rsid w:val="009F4DD1"/>
    <w:rsid w:val="00A25B44"/>
    <w:rsid w:val="00A41684"/>
    <w:rsid w:val="00A64E80"/>
    <w:rsid w:val="00A72BCD"/>
    <w:rsid w:val="00A741D9"/>
    <w:rsid w:val="00A833AB"/>
    <w:rsid w:val="00A9741D"/>
    <w:rsid w:val="00AD4B17"/>
    <w:rsid w:val="00AE39F3"/>
    <w:rsid w:val="00B412D4"/>
    <w:rsid w:val="00BE3C22"/>
    <w:rsid w:val="00C0345E"/>
    <w:rsid w:val="00C3483A"/>
    <w:rsid w:val="00C74E9D"/>
    <w:rsid w:val="00C82FD3"/>
    <w:rsid w:val="00C92819"/>
    <w:rsid w:val="00C945F0"/>
    <w:rsid w:val="00CC6B7B"/>
    <w:rsid w:val="00CD2089"/>
    <w:rsid w:val="00D73A67"/>
    <w:rsid w:val="00D970A9"/>
    <w:rsid w:val="00DF3845"/>
    <w:rsid w:val="00E41911"/>
    <w:rsid w:val="00E92EEF"/>
    <w:rsid w:val="00F24442"/>
    <w:rsid w:val="00F34B0A"/>
    <w:rsid w:val="00F3785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1E5"/>
    <w:rPr>
      <w:rFonts w:ascii="Tahoma" w:hAnsi="Tahoma" w:cs="Tahoma"/>
      <w:sz w:val="16"/>
      <w:szCs w:val="16"/>
    </w:rPr>
  </w:style>
  <w:style w:type="character" w:customStyle="1" w:styleId="BalloonTextChar">
    <w:name w:val="Balloon Text Char"/>
    <w:basedOn w:val="DefaultParagraphFont"/>
    <w:link w:val="BalloonText"/>
    <w:uiPriority w:val="99"/>
    <w:semiHidden/>
    <w:rsid w:val="009631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67F12-9F47-447B-9DB3-CFFB11E59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2263</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2014-04-02T16:55:00Z</cp:lastPrinted>
  <dcterms:created xsi:type="dcterms:W3CDTF">2014-04-10T20:46:00Z</dcterms:created>
  <dcterms:modified xsi:type="dcterms:W3CDTF">2014-04-10T20:46:00Z</dcterms:modified>
</cp:coreProperties>
</file>