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50C93" w:rsidRP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2013</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Pr="00850C93" w:rsidRDefault="00850C93" w:rsidP="00850C93">
      <w:pPr>
        <w:tabs>
          <w:tab w:val="right" w:pos="5933"/>
        </w:tabs>
        <w:suppressAutoHyphens/>
        <w:jc w:val="both"/>
        <w:rPr>
          <w:rFonts w:eastAsia="Times New Roman"/>
        </w:rPr>
      </w:pPr>
      <w:r>
        <w:rPr>
          <w:rFonts w:eastAsia="Times New Roman"/>
        </w:rPr>
        <w:tab/>
      </w:r>
      <w:r>
        <w:rPr>
          <w:rFonts w:eastAsia="Times New Roman"/>
          <w:b/>
          <w:sz w:val="36"/>
        </w:rPr>
        <w:t>S. 578</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Ford, Setzler, Thurmond, Peeler, Hembree, L. Martin, McElveen, Sheheen, Campbell, Young, Alexander, Cleary, Courson, Johnson, Grooms, Williams, O’Dell, Massey, Bennett, Cromer, Shealy, Turner, Matthews, Fair and Pinckney</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BE4FF8">
      <w:pPr>
        <w:tabs>
          <w:tab w:val="right" w:pos="5933"/>
        </w:tabs>
        <w:suppressAutoHyphens/>
        <w:jc w:val="both"/>
        <w:rPr>
          <w:rFonts w:eastAsia="Times New Roman"/>
        </w:rPr>
      </w:pPr>
      <w:r>
        <w:rPr>
          <w:rFonts w:eastAsia="Times New Roman"/>
        </w:rPr>
        <w:t>S. Printed 4/11/13--H.</w:t>
      </w:r>
      <w:r w:rsidR="00BE4FF8">
        <w:rPr>
          <w:rFonts w:eastAsia="Times New Roman"/>
        </w:rPr>
        <w:tab/>
        <w:t>[SEC 4/15/13 3:33 PM]</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850C93" w:rsidRPr="00850C93" w:rsidRDefault="00850C93" w:rsidP="00850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62AE" w:rsidSect="004462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73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185" w:rsidRDefault="00DC6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30185">
        <w:rPr>
          <w:rFonts w:eastAsia="Times New Roman"/>
        </w:rPr>
        <w:t>VARIOUS PROVISIONS OF CHAPTER 41, TITLE 11 OF THE 1976 CODE, THE STATE GENERAL OBLIGATION ECONOMIC DEVELOPMENT BOND ACT, TO PROVIDE FOR THE ISSUANCE OF GENERAL OBLIGATION DEBT TO SUPPORT AN ENHANCED ECONOMIC DEVELOPMENT PROJECT, TO MAKE FINDINGS THAT THE I</w:t>
      </w:r>
      <w:r w:rsidR="00356CBB">
        <w:rPr>
          <w:rFonts w:eastAsia="Times New Roman"/>
        </w:rPr>
        <w:t>SSUANCE OF THE BONDED IN</w:t>
      </w:r>
      <w:r w:rsidR="00330185">
        <w:rPr>
          <w:rFonts w:eastAsia="Times New Roman"/>
        </w:rPr>
        <w:t>DEBT</w:t>
      </w:r>
      <w:r w:rsidR="00356CBB">
        <w:rPr>
          <w:rFonts w:eastAsia="Times New Roman"/>
        </w:rPr>
        <w:t>EDNESS</w:t>
      </w:r>
      <w:r w:rsidR="00330185">
        <w:rPr>
          <w:rFonts w:eastAsia="Times New Roman"/>
        </w:rPr>
        <w:t xml:space="preserve"> SUPPORTS A PUBLIC PURPOSE AND IS IN THE BEST INTEREST OF THE STATE</w:t>
      </w:r>
      <w:r w:rsidR="0045256A">
        <w:rPr>
          <w:rFonts w:eastAsia="Times New Roman"/>
        </w:rPr>
        <w:t>,</w:t>
      </w:r>
      <w:r w:rsidR="00330185">
        <w:rPr>
          <w:rFonts w:eastAsia="Times New Roman"/>
        </w:rPr>
        <w:t xml:space="preserve"> TO PROVIDE QUALIFYING INVESTMENT AND JOB CREATION CRITERIA</w:t>
      </w:r>
      <w:r w:rsidR="0045256A">
        <w:rPr>
          <w:rFonts w:eastAsia="Times New Roman"/>
        </w:rPr>
        <w:t>,</w:t>
      </w:r>
      <w:r w:rsidR="00330185">
        <w:rPr>
          <w:rFonts w:eastAsia="Times New Roman"/>
        </w:rPr>
        <w:t xml:space="preserve"> AND TO PROVIDE FOR THE TERMS, CONDITIONS, AND REQUIREMENTS F</w:t>
      </w:r>
      <w:r w:rsidR="00356CBB">
        <w:rPr>
          <w:rFonts w:eastAsia="Times New Roman"/>
        </w:rPr>
        <w:t>OR THE ISSUANCE OF THE BONDED IN</w:t>
      </w:r>
      <w:r w:rsidR="00330185">
        <w:rPr>
          <w:rFonts w:eastAsia="Times New Roman"/>
        </w:rPr>
        <w:t>DEBT</w:t>
      </w:r>
      <w:r w:rsidR="00356CBB">
        <w:rPr>
          <w:rFonts w:eastAsia="Times New Roman"/>
        </w:rPr>
        <w:t>EDNESS</w:t>
      </w:r>
      <w:r w:rsidR="00360308">
        <w:rPr>
          <w:rFonts w:eastAsia="Times New Roman"/>
        </w:rPr>
        <w:t xml:space="preserve">. </w:t>
      </w:r>
    </w:p>
    <w:p w:rsidR="003A7337" w:rsidRDefault="003A7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2ABB">
        <w:rPr>
          <w:rFonts w:eastAsia="Times New Roman"/>
          <w:color w:val="000000" w:themeColor="text1"/>
          <w:u w:color="000000" w:themeColor="text1"/>
        </w:rPr>
        <w:t>Be it enacted by the General Assembly of the State of South Carolina:</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and the expansion of businesses within the State</w:t>
      </w:r>
      <w:r w:rsidR="00D4036A">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 xml:space="preserve">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w:t>
      </w:r>
      <w:r w:rsidRPr="00972ABB">
        <w:rPr>
          <w:rFonts w:eastAsia="Times New Roman"/>
          <w:color w:val="000000" w:themeColor="text1"/>
          <w:szCs w:val="24"/>
          <w:u w:color="000000" w:themeColor="text1"/>
        </w:rPr>
        <w:lastRenderedPageBreak/>
        <w:t xml:space="preserve">The General Assembly further finds, as a fact, that the primary beneficiaries of the issuance of such economic development bonds and the construction of such infrastructure are the State of South Carolina and its residents.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20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20.</w:t>
      </w:r>
      <w:r w:rsidRPr="00972ABB">
        <w:rPr>
          <w:rFonts w:eastAsia="Times New Roman"/>
          <w:color w:val="000000" w:themeColor="text1"/>
          <w:szCs w:val="24"/>
          <w:u w:color="000000" w:themeColor="text1"/>
        </w:rPr>
        <w:tab/>
        <w:t xml:space="preserve">As incident to this chapter, the General Assembly finds: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 xml:space="preserve">That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That Article X, Section 13(6)(c), further provides that the percentage rate of general revenues of the State by which general obligation bond debt service is limited may be reduced to four or increased to seven percent by legislative enactment passed by a two</w:t>
      </w:r>
      <w:r w:rsidRPr="00972ABB">
        <w:rPr>
          <w:rFonts w:eastAsia="Times New Roman"/>
          <w:color w:val="000000" w:themeColor="text1"/>
          <w:szCs w:val="24"/>
          <w:u w:color="000000" w:themeColor="text1"/>
        </w:rPr>
        <w:noBreakHyphen/>
        <w:t>thirds vote of the total membership of the Senate and a two</w:t>
      </w:r>
      <w:r w:rsidRPr="00972ABB">
        <w:rPr>
          <w:rFonts w:eastAsia="Times New Roman"/>
          <w:color w:val="000000" w:themeColor="text1"/>
          <w:szCs w:val="24"/>
          <w:u w:color="000000" w:themeColor="text1"/>
        </w:rPr>
        <w:noBreakHyphen/>
        <w:t xml:space="preserve">thirds vote of the total membership of the House of Representatives.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t>That pursuant to Article X, Section 13(6)(c), the General Assembly, in Act 254 of 2002 and Act 187 of 2004, increased to five and one</w:t>
      </w:r>
      <w:r w:rsidRPr="00972ABB">
        <w:rPr>
          <w:rFonts w:eastAsia="Times New Roman"/>
          <w:color w:val="000000" w:themeColor="text1"/>
          <w:szCs w:val="24"/>
          <w:u w:color="000000" w:themeColor="text1"/>
        </w:rPr>
        <w:noBreakHyphen/>
        <w:t>half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972ABB">
        <w:rPr>
          <w:rFonts w:eastAsia="Times New Roman"/>
          <w:color w:val="000000" w:themeColor="text1"/>
          <w:szCs w:val="24"/>
          <w:u w:color="000000" w:themeColor="text1"/>
        </w:rPr>
        <w:noBreakHyphen/>
        <w:t xml:space="preserve">paying jobs and meet certain investment criteria.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(4)</w:t>
      </w:r>
      <w:r w:rsidRPr="00972ABB">
        <w:rPr>
          <w:rFonts w:eastAsia="Times New Roman"/>
          <w:color w:val="000000" w:themeColor="text1"/>
          <w:szCs w:val="24"/>
          <w:u w:color="000000" w:themeColor="text1"/>
        </w:rPr>
        <w:tab/>
        <w:t xml:space="preserve">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w:t>
      </w:r>
      <w:r w:rsidRPr="00972ABB">
        <w:rPr>
          <w:rFonts w:eastAsia="Times New Roman"/>
          <w:color w:val="000000" w:themeColor="text1"/>
          <w:szCs w:val="24"/>
          <w:u w:color="000000" w:themeColor="text1"/>
        </w:rPr>
        <w:lastRenderedPageBreak/>
        <w:t xml:space="preserve">increase available only for the repayment of general obligation bonds issued to advance economic development and to facilitate and increase research within the State at the research universities.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That Article X, Section 13(5) of the Constitution of this State, 1895, provides that if general obligation debt be authorized by two</w:t>
      </w:r>
      <w:r w:rsidRPr="00972ABB">
        <w:rPr>
          <w:rFonts w:eastAsia="Times New Roman"/>
          <w:color w:val="000000" w:themeColor="text1"/>
          <w:szCs w:val="24"/>
          <w:u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t xml:space="preserve">That Article X, Section 13(5) provides additional constitutional authority for bonds authorized by this chapter.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In order to continue fostering economic development within the State as set out in subsections (3) and (4) of this section, it is in the best interest of the State that the General Assembly authorize an additional amount of general obligation debt pursuant to Section 13(5), Article X,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val="single" w:color="000000" w:themeColor="text1"/>
        </w:rPr>
        <w:t>(8)</w:t>
      </w:r>
      <w:r w:rsidR="008524A8" w:rsidRPr="008524A8">
        <w:rPr>
          <w:color w:val="000000" w:themeColor="text1"/>
          <w:szCs w:val="24"/>
          <w:u w:color="000000" w:themeColor="text1"/>
        </w:rPr>
        <w:tab/>
      </w:r>
      <w:r w:rsidRPr="00972ABB">
        <w:rPr>
          <w:color w:val="000000" w:themeColor="text1"/>
          <w:szCs w:val="24"/>
          <w:u w:val="single" w:color="000000" w:themeColor="text1"/>
        </w:rPr>
        <w:t>That in order to support significant economic development projects in this State which will satisfy the investment and new jobs creation criteria set forth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w:t>
      </w:r>
      <w:r w:rsidR="00552DCB">
        <w:rPr>
          <w:color w:val="000000" w:themeColor="text1"/>
          <w:szCs w:val="24"/>
          <w:u w:val="single" w:color="000000" w:themeColor="text1"/>
        </w:rPr>
        <w:t>2</w:t>
      </w:r>
      <w:r w:rsidRPr="00972ABB">
        <w:rPr>
          <w:color w:val="000000" w:themeColor="text1"/>
          <w:szCs w:val="24"/>
          <w:u w:val="single" w:color="000000" w:themeColor="text1"/>
        </w:rPr>
        <w:t>)(</w:t>
      </w:r>
      <w:r w:rsidR="00552DCB">
        <w:rPr>
          <w:color w:val="000000" w:themeColor="text1"/>
          <w:szCs w:val="24"/>
          <w:u w:val="single" w:color="000000" w:themeColor="text1"/>
        </w:rPr>
        <w:t>a</w:t>
      </w:r>
      <w:r w:rsidRPr="00972ABB">
        <w:rPr>
          <w:color w:val="000000" w:themeColor="text1"/>
          <w:szCs w:val="24"/>
          <w:u w:val="single" w:color="000000" w:themeColor="text1"/>
        </w:rPr>
        <w:t>)(ii), the General Assembly finds that sufficient debt service capacity exists below the original five percent threshold established by Section 13(6)(c), Article X, Constitution of this State, 1895,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“(2)(a)</w:t>
      </w:r>
      <w:r w:rsidRPr="00972ABB">
        <w:rPr>
          <w:color w:val="000000" w:themeColor="text1"/>
          <w:szCs w:val="24"/>
          <w:u w:val="single" w:color="000000" w:themeColor="text1"/>
        </w:rPr>
        <w:t>(i)</w:t>
      </w:r>
      <w:r w:rsidR="008524A8">
        <w:rPr>
          <w:color w:val="000000" w:themeColor="text1"/>
          <w:szCs w:val="24"/>
          <w:u w:color="000000" w:themeColor="text1"/>
        </w:rPr>
        <w:tab/>
      </w:r>
      <w:r w:rsidRPr="00972ABB">
        <w:rPr>
          <w:color w:val="000000" w:themeColor="text1"/>
          <w:szCs w:val="24"/>
          <w:u w:color="000000" w:themeColor="text1"/>
        </w:rPr>
        <w:t xml:space="preserve">‘Economic development project’ or ‘project’ means </w:t>
      </w:r>
      <w:r w:rsidRPr="00972ABB">
        <w:rPr>
          <w:color w:val="000000" w:themeColor="text1"/>
          <w:szCs w:val="24"/>
          <w:u w:val="single" w:color="000000" w:themeColor="text1"/>
        </w:rPr>
        <w:t>either (A)</w:t>
      </w:r>
      <w:r w:rsidRPr="00972ABB">
        <w:rPr>
          <w:color w:val="000000" w:themeColor="text1"/>
          <w:szCs w:val="24"/>
          <w:u w:color="000000" w:themeColor="text1"/>
        </w:rPr>
        <w:t xml:space="preserve"> a project in this State as defined in Section 12</w:t>
      </w:r>
      <w:r w:rsidRPr="00972ABB">
        <w:rPr>
          <w:color w:val="000000" w:themeColor="text1"/>
          <w:szCs w:val="24"/>
          <w:u w:color="000000" w:themeColor="text1"/>
        </w:rPr>
        <w:noBreakHyphen/>
        <w:t>44</w:t>
      </w:r>
      <w:r w:rsidRPr="00972ABB">
        <w:rPr>
          <w:color w:val="000000" w:themeColor="text1"/>
          <w:szCs w:val="24"/>
          <w:u w:color="000000" w:themeColor="text1"/>
        </w:rPr>
        <w:noBreakHyphen/>
        <w:t>30(16) in which a total of at least four hundred million dollars is invested in the project by the sponsor and at least four hundred new jobs are created at the project by the sponsor</w:t>
      </w:r>
      <w:r w:rsidRPr="004E5FA6">
        <w:rPr>
          <w:color w:val="000000" w:themeColor="text1"/>
          <w:szCs w:val="24"/>
          <w:u w:val="single" w:color="000000" w:themeColor="text1"/>
        </w:rPr>
        <w:t>, or</w:t>
      </w:r>
      <w:r w:rsidRPr="00972ABB">
        <w:rPr>
          <w:color w:val="000000" w:themeColor="text1"/>
          <w:szCs w:val="24"/>
          <w:u w:val="single" w:color="000000" w:themeColor="text1"/>
        </w:rPr>
        <w:t xml:space="preserve"> (B) an expansion of an </w:t>
      </w:r>
      <w:r w:rsidRPr="00972ABB">
        <w:rPr>
          <w:color w:val="000000" w:themeColor="text1"/>
          <w:szCs w:val="24"/>
          <w:u w:val="single" w:color="000000" w:themeColor="text1"/>
        </w:rPr>
        <w:lastRenderedPageBreak/>
        <w:t>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r w:rsidR="004E5FA6">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color w:val="000000" w:themeColor="text1"/>
          <w:szCs w:val="24"/>
          <w:u w:color="000000" w:themeColor="text1"/>
        </w:rPr>
        <w:tab/>
      </w:r>
      <w:r w:rsidR="008524A8">
        <w:rPr>
          <w:color w:val="000000" w:themeColor="text1"/>
          <w:szCs w:val="24"/>
          <w:u w:color="000000" w:themeColor="text1"/>
        </w:rPr>
        <w:tab/>
      </w:r>
      <w:r w:rsidR="008524A8">
        <w:rPr>
          <w:color w:val="000000" w:themeColor="text1"/>
          <w:szCs w:val="24"/>
          <w:u w:color="000000" w:themeColor="text1"/>
        </w:rPr>
        <w:tab/>
      </w:r>
      <w:r w:rsidRPr="00972ABB">
        <w:rPr>
          <w:color w:val="000000" w:themeColor="text1"/>
          <w:szCs w:val="24"/>
          <w:u w:val="single" w:color="000000" w:themeColor="text1"/>
        </w:rPr>
        <w:t>(ii)</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‘Enhanced economic development project’ or ‘enhanced project’ means an economic development project for which the sponsor satisfies the jobs and investment criteria set forth in </w:t>
      </w:r>
      <w:r w:rsidR="00552DCB">
        <w:rPr>
          <w:color w:val="000000" w:themeColor="text1"/>
          <w:szCs w:val="24"/>
          <w:u w:val="single" w:color="000000" w:themeColor="text1"/>
        </w:rPr>
        <w:t>Section 11-41-30(2)(a)</w:t>
      </w:r>
      <w:r w:rsidRPr="00972ABB">
        <w:rPr>
          <w:color w:val="000000" w:themeColor="text1"/>
          <w:szCs w:val="24"/>
          <w:u w:val="single" w:color="000000" w:themeColor="text1"/>
        </w:rPr>
        <w:t>(i),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60, and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 an enhanced project constitutes an economic development project for purposes of this chapter.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SECTION</w:t>
      </w:r>
      <w:r w:rsidR="008524A8">
        <w:rPr>
          <w:color w:val="000000" w:themeColor="text1"/>
          <w:szCs w:val="24"/>
          <w:u w:color="000000" w:themeColor="text1"/>
        </w:rPr>
        <w:tab/>
      </w:r>
      <w:r w:rsidRPr="00972ABB">
        <w:rPr>
          <w:color w:val="000000" w:themeColor="text1"/>
          <w:szCs w:val="24"/>
          <w:u w:color="000000" w:themeColor="text1"/>
        </w:rPr>
        <w:t>4.</w:t>
      </w:r>
      <w:r w:rsidR="008524A8">
        <w:rPr>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30(2)(c) </w:t>
      </w:r>
      <w:r w:rsidR="008524A8">
        <w:rPr>
          <w:color w:val="000000" w:themeColor="text1"/>
          <w:szCs w:val="24"/>
          <w:u w:color="000000" w:themeColor="text1"/>
        </w:rPr>
        <w:t xml:space="preserve">of the 1976 Code </w:t>
      </w:r>
      <w:r w:rsidRPr="00972ABB">
        <w:rPr>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“(2)(c)</w:t>
      </w:r>
      <w:r w:rsidR="008524A8">
        <w:rPr>
          <w:color w:val="000000" w:themeColor="text1"/>
          <w:szCs w:val="24"/>
          <w:u w:color="000000" w:themeColor="text1"/>
        </w:rPr>
        <w:tab/>
      </w:r>
      <w:r w:rsidRPr="00972ABB">
        <w:rPr>
          <w:color w:val="000000" w:themeColor="text1"/>
          <w:u w:color="000000" w:themeColor="text1"/>
        </w:rPr>
        <w:t xml:space="preserve">To qualify as an economic development project defined in subsections (a) and (b) above for purposes of this chapter, the </w:t>
      </w:r>
      <w:r w:rsidRPr="002453BA">
        <w:rPr>
          <w:color w:val="000000" w:themeColor="text1"/>
          <w:u w:val="single" w:color="000000" w:themeColor="text1"/>
        </w:rPr>
        <w:t>applicable</w:t>
      </w:r>
      <w:r w:rsidR="002453BA">
        <w:rPr>
          <w:color w:val="000000" w:themeColor="text1"/>
          <w:u w:color="000000" w:themeColor="text1"/>
        </w:rPr>
        <w:t xml:space="preserve"> </w:t>
      </w:r>
      <w:r w:rsidRPr="002453BA">
        <w:rPr>
          <w:color w:val="000000" w:themeColor="text1"/>
          <w:u w:color="000000" w:themeColor="text1"/>
        </w:rPr>
        <w:t>investment</w:t>
      </w:r>
      <w:r w:rsidRPr="00972ABB">
        <w:rPr>
          <w:color w:val="000000" w:themeColor="text1"/>
          <w:u w:color="000000" w:themeColor="text1"/>
        </w:rPr>
        <w:t xml:space="preserve"> and job creation requirements must be attained no later than the eighth year after the project first begins operations.”</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40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r>
      <w:r w:rsidR="008524A8">
        <w:rPr>
          <w:color w:val="000000" w:themeColor="text1"/>
          <w:szCs w:val="24"/>
          <w:u w:color="000000" w:themeColor="text1"/>
        </w:rPr>
        <w:t>40.</w:t>
      </w:r>
      <w:r w:rsidR="008524A8">
        <w:rPr>
          <w:color w:val="000000" w:themeColor="text1"/>
          <w:szCs w:val="24"/>
          <w:u w:color="000000" w:themeColor="text1"/>
        </w:rPr>
        <w:tab/>
      </w:r>
      <w:r w:rsidRPr="00972ABB">
        <w:rPr>
          <w:color w:val="000000" w:themeColor="text1"/>
          <w:szCs w:val="24"/>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972ABB">
        <w:rPr>
          <w:color w:val="000000" w:themeColor="text1"/>
          <w:szCs w:val="24"/>
          <w:u w:val="single" w:color="000000" w:themeColor="text1"/>
        </w:rPr>
        <w:t>Subject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90(6), bonds for an economic development project may be issued in one or more series, pursuant to one or more notifications required by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lastRenderedPageBreak/>
        <w:t>SECTION</w:t>
      </w: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w:t>
      </w:r>
      <w:r w:rsidRPr="00972ABB">
        <w:rPr>
          <w:color w:val="000000" w:themeColor="text1"/>
          <w:szCs w:val="24"/>
          <w:u w:color="000000" w:themeColor="text1"/>
        </w:rPr>
        <w:tab/>
        <w:t>(A)</w:t>
      </w:r>
      <w:r w:rsidRPr="00972ABB">
        <w:rPr>
          <w:color w:val="000000" w:themeColor="text1"/>
          <w:szCs w:val="24"/>
          <w:u w:color="000000" w:themeColor="text1"/>
        </w:rPr>
        <w:tab/>
        <w:t xml:space="preserve">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w:t>
      </w:r>
      <w:r w:rsidRPr="00552DCB">
        <w:rPr>
          <w:color w:val="000000" w:themeColor="text1"/>
          <w:szCs w:val="24"/>
          <w:u w:val="single" w:color="000000" w:themeColor="text1"/>
        </w:rPr>
        <w:t>pursuant to this subsection or pursuant to</w:t>
      </w:r>
      <w:r w:rsidR="00552DCB">
        <w:rPr>
          <w:color w:val="000000" w:themeColor="text1"/>
          <w:szCs w:val="24"/>
          <w:u w:val="single" w:color="000000" w:themeColor="text1"/>
        </w:rPr>
        <w:t xml:space="preserve"> Section 11-41-50</w:t>
      </w:r>
      <w:r w:rsidRPr="00972ABB">
        <w:rPr>
          <w:color w:val="000000" w:themeColor="text1"/>
          <w:szCs w:val="24"/>
          <w:u w:val="single" w:color="000000" w:themeColor="text1"/>
        </w:rPr>
        <w:t>(C</w:t>
      </w:r>
      <w:r w:rsidR="00980050">
        <w:rPr>
          <w:color w:val="000000" w:themeColor="text1"/>
          <w:szCs w:val="24"/>
          <w:u w:val="single" w:color="000000" w:themeColor="text1"/>
        </w:rPr>
        <w:t>)</w:t>
      </w:r>
      <w:r w:rsidRPr="00972ABB">
        <w:rPr>
          <w:color w:val="000000" w:themeColor="text1"/>
          <w:szCs w:val="24"/>
          <w:u w:color="000000" w:themeColor="text1"/>
        </w:rPr>
        <w:t xml:space="preserve">, but excluding </w:t>
      </w:r>
      <w:r w:rsidRPr="00972ABB">
        <w:rPr>
          <w:color w:val="000000" w:themeColor="text1"/>
          <w:szCs w:val="24"/>
          <w:u w:val="single" w:color="000000" w:themeColor="text1"/>
        </w:rPr>
        <w:t>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50(B),</w:t>
      </w:r>
      <w:r w:rsidRPr="00972ABB">
        <w:rPr>
          <w:color w:val="000000" w:themeColor="text1"/>
          <w:szCs w:val="24"/>
          <w:u w:color="000000" w:themeColor="text1"/>
        </w:rPr>
        <w:t xml:space="preserve"> research university infrastructure bonds pursuant to Chapter 51 of this title, highway bonds, state institution bonds, tax anticipation notes, and bond anticipation notes, will not exceed five and one</w:t>
      </w:r>
      <w:r w:rsidRPr="00972ABB">
        <w:rPr>
          <w:color w:val="000000" w:themeColor="text1"/>
          <w:szCs w:val="24"/>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 </w:t>
      </w:r>
      <w:r w:rsidRPr="00972ABB">
        <w:rPr>
          <w:color w:val="000000" w:themeColor="text1"/>
          <w:szCs w:val="24"/>
          <w:u w:val="single" w:color="000000" w:themeColor="text1"/>
        </w:rPr>
        <w:t>but not excluding 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(B)</w:t>
      </w:r>
      <w:r w:rsidRPr="00972ABB">
        <w:rPr>
          <w:color w:val="000000" w:themeColor="text1"/>
          <w:szCs w:val="24"/>
          <w:u w:color="000000" w:themeColor="text1"/>
        </w:rPr>
        <w:tab/>
        <w:t xml:space="preserve">In addition to and exclusive of the economic development bonds provided for and issued pursuant to subsection (A) of this section, the General Assembly provides that pursuant to Section 13(5), Article X of the Constitution of this State, 1895,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w:t>
      </w:r>
      <w:r w:rsidRPr="00972ABB">
        <w:rPr>
          <w:color w:val="000000" w:themeColor="text1"/>
          <w:szCs w:val="24"/>
          <w:u w:color="000000" w:themeColor="text1"/>
        </w:rPr>
        <w:lastRenderedPageBreak/>
        <w:t xml:space="preserve">pursuant to this subsection, no more than a total of one hundred seventy million dollars of proceeds may be used for any one project regardless of available capacity.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(C)</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In addition to and exclusive of the economic development bonds provided for and issued pursuant to subsections (A) and (B) of this section, the General Assembly provides that pursuant to </w:t>
      </w:r>
      <w:r w:rsidR="00360308">
        <w:rPr>
          <w:color w:val="000000" w:themeColor="text1"/>
          <w:szCs w:val="24"/>
          <w:u w:val="single" w:color="000000" w:themeColor="text1"/>
        </w:rPr>
        <w:t xml:space="preserve">Section 13(6)(c), </w:t>
      </w:r>
      <w:r w:rsidRPr="00972ABB">
        <w:rPr>
          <w:color w:val="000000" w:themeColor="text1"/>
          <w:szCs w:val="24"/>
          <w:u w:val="single" w:color="000000" w:themeColor="text1"/>
        </w:rPr>
        <w:t>Article X</w:t>
      </w:r>
      <w:r w:rsidR="00360308">
        <w:rPr>
          <w:color w:val="000000" w:themeColor="text1"/>
          <w:szCs w:val="24"/>
          <w:u w:val="single" w:color="000000" w:themeColor="text1"/>
        </w:rPr>
        <w:t xml:space="preserve"> </w:t>
      </w:r>
      <w:r w:rsidRPr="00972ABB">
        <w:rPr>
          <w:color w:val="000000" w:themeColor="text1"/>
          <w:szCs w:val="24"/>
          <w:u w:val="single" w:color="000000" w:themeColor="text1"/>
        </w:rPr>
        <w:t xml:space="preserve">of the Constitution of this </w:t>
      </w:r>
      <w:r w:rsidR="00BF2D51">
        <w:rPr>
          <w:color w:val="000000" w:themeColor="text1"/>
          <w:szCs w:val="24"/>
          <w:u w:val="single" w:color="000000" w:themeColor="text1"/>
        </w:rPr>
        <w:t>State, 1895, economic development</w:t>
      </w:r>
      <w:r w:rsidRPr="00972ABB">
        <w:rPr>
          <w:color w:val="000000" w:themeColor="text1"/>
          <w:szCs w:val="24"/>
          <w:u w:val="single" w:color="000000" w:themeColor="text1"/>
        </w:rPr>
        <w:t xml:space="preserve"> bonds may be issued under this chapter in an aggregate principal amount that does not exceed one hundred twenty million dollars to support enhanced projects.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60 of the 1976 Code</w:t>
      </w:r>
      <w:r w:rsidR="008524A8">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60.</w:t>
      </w:r>
      <w:r w:rsidR="008524A8">
        <w:rPr>
          <w:color w:val="000000" w:themeColor="text1"/>
          <w:szCs w:val="24"/>
          <w:u w:color="000000" w:themeColor="text1"/>
        </w:rPr>
        <w:tab/>
      </w:r>
      <w:r w:rsidRPr="00972ABB">
        <w:rPr>
          <w:color w:val="000000" w:themeColor="text1"/>
          <w:szCs w:val="24"/>
          <w:u w:color="000000" w:themeColor="text1"/>
        </w:rPr>
        <w:t>The maximum annual debt service on bonds issued pursuant to subsection (A)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must not exceed one</w:t>
      </w:r>
      <w:r w:rsidRPr="00972ABB">
        <w:rPr>
          <w:color w:val="000000" w:themeColor="text1"/>
          <w:szCs w:val="24"/>
          <w:u w:color="000000" w:themeColor="text1"/>
        </w:rPr>
        <w:noBreakHyphen/>
        <w:t>half of one percent of the general revenues for the fiscal year next preceding, excluding revenues which are authorized to be pledged for state highway bonds and state institution bonds. Bonds issued pursuant to subsection (B)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50 shall not be subject to the limitation on maximum annual debt service prescribed by Article X, Section 13(6)(c) of the Constitution of this State, 1895.  </w:t>
      </w:r>
      <w:r w:rsidRPr="00972ABB">
        <w:rPr>
          <w:color w:val="000000" w:themeColor="text1"/>
          <w:szCs w:val="24"/>
          <w:u w:val="single" w:color="000000" w:themeColor="text1"/>
        </w:rPr>
        <w:t>The maximum annual deb</w:t>
      </w:r>
      <w:r w:rsidR="00BF2D51">
        <w:rPr>
          <w:color w:val="000000" w:themeColor="text1"/>
          <w:szCs w:val="24"/>
          <w:u w:val="single" w:color="000000" w:themeColor="text1"/>
        </w:rPr>
        <w:t xml:space="preserve">t service on </w:t>
      </w:r>
      <w:r w:rsidRPr="00972ABB">
        <w:rPr>
          <w:color w:val="000000" w:themeColor="text1"/>
          <w:szCs w:val="24"/>
          <w:u w:val="single" w:color="000000" w:themeColor="text1"/>
        </w:rPr>
        <w:t>bonds issued pursuant to subsection (C)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 xml:space="preserve">50, when combined with the debt service on all other general obligation bonds issued under the five percent limitation established in </w:t>
      </w:r>
      <w:r w:rsidR="00270A17" w:rsidRPr="00972ABB">
        <w:rPr>
          <w:color w:val="000000" w:themeColor="text1"/>
          <w:szCs w:val="24"/>
          <w:u w:val="single" w:color="000000" w:themeColor="text1"/>
        </w:rPr>
        <w:t>Section 13(6)(c)</w:t>
      </w:r>
      <w:r w:rsidR="00270A17">
        <w:rPr>
          <w:color w:val="000000" w:themeColor="text1"/>
          <w:szCs w:val="24"/>
          <w:u w:val="single" w:color="000000" w:themeColor="text1"/>
        </w:rPr>
        <w:t xml:space="preserve">, </w:t>
      </w:r>
      <w:r w:rsidRPr="00972ABB">
        <w:rPr>
          <w:color w:val="000000" w:themeColor="text1"/>
          <w:szCs w:val="24"/>
          <w:u w:val="single" w:color="000000" w:themeColor="text1"/>
        </w:rPr>
        <w:t>Article X</w:t>
      </w:r>
      <w:r w:rsidR="00270A17">
        <w:rPr>
          <w:color w:val="000000" w:themeColor="text1"/>
          <w:szCs w:val="24"/>
          <w:u w:val="single" w:color="000000" w:themeColor="text1"/>
        </w:rPr>
        <w:t xml:space="preserve"> </w:t>
      </w:r>
      <w:r w:rsidRPr="00972ABB">
        <w:rPr>
          <w:color w:val="000000" w:themeColor="text1"/>
          <w:szCs w:val="24"/>
          <w:u w:val="single" w:color="000000" w:themeColor="text1"/>
        </w:rPr>
        <w:t>of the Constitution of this State, 1895, which limitation does n</w:t>
      </w:r>
      <w:r w:rsidR="00BF2D51">
        <w:rPr>
          <w:color w:val="000000" w:themeColor="text1"/>
          <w:szCs w:val="24"/>
          <w:u w:val="single" w:color="000000" w:themeColor="text1"/>
        </w:rPr>
        <w:t>ot include</w:t>
      </w:r>
      <w:r w:rsidRPr="00972ABB">
        <w:rPr>
          <w:color w:val="000000" w:themeColor="text1"/>
          <w:szCs w:val="24"/>
          <w:u w:val="single" w:color="000000" w:themeColor="text1"/>
        </w:rPr>
        <w:t xml:space="preserve"> bonds issued pursuant to subsection (A) or subsection (B)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8.</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70(2)(a)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“(2)(a)</w:t>
      </w:r>
      <w:r w:rsidRPr="00972ABB">
        <w:rPr>
          <w:color w:val="000000" w:themeColor="text1"/>
          <w:szCs w:val="24"/>
          <w:u w:val="single" w:color="000000" w:themeColor="text1"/>
        </w:rPr>
        <w:t>(i)</w:t>
      </w:r>
      <w:r w:rsidRPr="00972ABB">
        <w:rPr>
          <w:color w:val="000000" w:themeColor="text1"/>
          <w:szCs w:val="24"/>
          <w:u w:color="000000" w:themeColor="text1"/>
        </w:rPr>
        <w:tab/>
        <w:t>in the case of an economic development project as defined in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w:t>
      </w:r>
      <w:r w:rsidRPr="00972ABB">
        <w:rPr>
          <w:color w:val="000000" w:themeColor="text1"/>
          <w:szCs w:val="24"/>
          <w:u w:val="single" w:color="000000" w:themeColor="text1"/>
        </w:rPr>
        <w:t>(i)</w:t>
      </w:r>
      <w:r w:rsidRPr="00972ABB">
        <w:rPr>
          <w:color w:val="000000" w:themeColor="text1"/>
          <w:szCs w:val="24"/>
          <w:u w:color="000000" w:themeColor="text1"/>
        </w:rPr>
        <w:t xml:space="preserve">, an investment by the sponsor at the project of not less than four hundred million dollars and creation by the sponsor at the project of no fewer than four </w:t>
      </w:r>
      <w:r w:rsidRPr="00972ABB">
        <w:rPr>
          <w:color w:val="000000" w:themeColor="text1"/>
          <w:szCs w:val="24"/>
          <w:u w:color="000000" w:themeColor="text1"/>
        </w:rPr>
        <w:lastRenderedPageBreak/>
        <w:t>hundred new jobs</w:t>
      </w:r>
      <w:r w:rsidR="0099250F">
        <w:rPr>
          <w:color w:val="000000" w:themeColor="text1"/>
          <w:szCs w:val="24"/>
          <w:u w:val="single" w:color="000000" w:themeColor="text1"/>
        </w:rPr>
        <w:t xml:space="preserve">, </w:t>
      </w:r>
      <w:r w:rsidRPr="00972ABB">
        <w:rPr>
          <w:color w:val="000000" w:themeColor="text1"/>
          <w:szCs w:val="24"/>
          <w:u w:val="single" w:color="000000" w:themeColor="text1"/>
        </w:rPr>
        <w:t>or, (ii) in the case of an enhanced economic development project defined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30(2)</w:t>
      </w:r>
      <w:r w:rsidR="00622C12">
        <w:rPr>
          <w:color w:val="000000" w:themeColor="text1"/>
          <w:szCs w:val="24"/>
          <w:u w:val="single" w:color="000000" w:themeColor="text1"/>
        </w:rPr>
        <w:t>(a)</w:t>
      </w:r>
      <w:r w:rsidRPr="00972ABB">
        <w:rPr>
          <w:color w:val="000000" w:themeColor="text1"/>
          <w:szCs w:val="24"/>
          <w:u w:val="single" w:color="000000" w:themeColor="text1"/>
        </w:rPr>
        <w:t>(ii),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w:t>
      </w:r>
      <w:r w:rsidRPr="0099250F">
        <w:rPr>
          <w:color w:val="000000" w:themeColor="text1"/>
          <w:szCs w:val="24"/>
          <w:u w:color="000000" w:themeColor="text1"/>
        </w:rPr>
        <w:t>; or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9.</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90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90.</w:t>
      </w:r>
      <w:r w:rsidRPr="00972ABB">
        <w:rPr>
          <w:color w:val="000000" w:themeColor="text1"/>
          <w:szCs w:val="24"/>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(1)</w:t>
      </w:r>
      <w:r w:rsidRPr="00972ABB">
        <w:rPr>
          <w:color w:val="000000" w:themeColor="text1"/>
          <w:szCs w:val="24"/>
          <w:u w:color="000000" w:themeColor="text1"/>
        </w:rPr>
        <w:tab/>
        <w:t>a statement of whether the bonds are being authorized and issued pursuant to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50(A</w:t>
      </w:r>
      <w:r w:rsidRPr="00342B44">
        <w:rPr>
          <w:color w:val="000000" w:themeColor="text1"/>
          <w:szCs w:val="24"/>
          <w:u w:color="000000" w:themeColor="text1"/>
        </w:rPr>
        <w:t>)</w:t>
      </w:r>
      <w:r w:rsidR="00342B44">
        <w:rPr>
          <w:color w:val="000000" w:themeColor="text1"/>
          <w:szCs w:val="24"/>
          <w:u w:val="single" w:color="000000" w:themeColor="text1"/>
        </w:rPr>
        <w:t>,</w:t>
      </w:r>
      <w:r w:rsidR="00342B44">
        <w:rPr>
          <w:color w:val="000000" w:themeColor="text1"/>
          <w:szCs w:val="24"/>
          <w:u w:color="000000" w:themeColor="text1"/>
        </w:rPr>
        <w:t xml:space="preserve"> </w:t>
      </w:r>
      <w:r w:rsidR="00342B44" w:rsidRPr="00342B44">
        <w:rPr>
          <w:strike/>
          <w:color w:val="000000" w:themeColor="text1"/>
          <w:szCs w:val="24"/>
          <w:u w:color="000000" w:themeColor="text1"/>
        </w:rPr>
        <w:t>or</w:t>
      </w:r>
      <w:r w:rsidR="00342B44">
        <w:rPr>
          <w:color w:val="000000" w:themeColor="text1"/>
          <w:szCs w:val="24"/>
          <w:u w:color="000000" w:themeColor="text1"/>
        </w:rPr>
        <w:t xml:space="preserve"> </w:t>
      </w:r>
      <w:r w:rsidRPr="00342B44">
        <w:rPr>
          <w:color w:val="000000" w:themeColor="text1"/>
          <w:szCs w:val="24"/>
          <w:u w:color="000000" w:themeColor="text1"/>
        </w:rPr>
        <w:t>Section 11</w:t>
      </w:r>
      <w:r w:rsidRPr="00342B44">
        <w:rPr>
          <w:color w:val="000000" w:themeColor="text1"/>
          <w:szCs w:val="24"/>
          <w:u w:color="000000" w:themeColor="text1"/>
        </w:rPr>
        <w:noBreakHyphen/>
        <w:t>41</w:t>
      </w:r>
      <w:r w:rsidRPr="00342B44">
        <w:rPr>
          <w:color w:val="000000" w:themeColor="text1"/>
          <w:szCs w:val="24"/>
          <w:u w:color="000000" w:themeColor="text1"/>
        </w:rPr>
        <w:noBreakHyphen/>
        <w:t>50(B</w:t>
      </w:r>
      <w:r w:rsidRPr="002D3D6B">
        <w:rPr>
          <w:color w:val="000000" w:themeColor="text1"/>
          <w:szCs w:val="24"/>
        </w:rPr>
        <w:t>)</w:t>
      </w:r>
      <w:r w:rsidRPr="00342B44">
        <w:rPr>
          <w:color w:val="000000" w:themeColor="text1"/>
          <w:szCs w:val="24"/>
          <w:u w:val="single" w:color="000000" w:themeColor="text1"/>
        </w:rPr>
        <w:t>, or</w:t>
      </w:r>
      <w:r w:rsidRPr="00972ABB">
        <w:rPr>
          <w:color w:val="000000" w:themeColor="text1"/>
          <w:szCs w:val="24"/>
          <w:u w:val="single" w:color="000000" w:themeColor="text1"/>
        </w:rPr>
        <w:t xml:space="preserve">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w:t>
      </w:r>
      <w:r w:rsidRPr="00972ABB">
        <w:rPr>
          <w:color w:val="000000" w:themeColor="text1"/>
          <w:szCs w:val="24"/>
          <w:u w:color="000000" w:themeColor="text1"/>
        </w:rPr>
        <w:tab/>
        <w:t xml:space="preserve">a schedule showing the aggregate of bonds issued, the annual principal payments required to retire the bonds, and the interest on the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(3)</w:t>
      </w:r>
      <w:r w:rsidRPr="00972ABB">
        <w:rPr>
          <w:color w:val="000000" w:themeColor="text1"/>
          <w:szCs w:val="24"/>
          <w:u w:color="000000" w:themeColor="text1"/>
        </w:rPr>
        <w:tab/>
        <w:t xml:space="preserve">the amount of bonds proposed to be issued;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(4)</w:t>
      </w:r>
      <w:r w:rsidRPr="00972ABB">
        <w:rPr>
          <w:color w:val="000000" w:themeColor="text1"/>
          <w:szCs w:val="24"/>
          <w:u w:color="000000" w:themeColor="text1"/>
        </w:rPr>
        <w:tab/>
        <w:t xml:space="preserve">a schedule showing future annual principal requirements and estimated annual interest requirements on the bonds to be issued; </w:t>
      </w:r>
      <w:r w:rsidRPr="00972ABB">
        <w:rPr>
          <w:strike/>
          <w:color w:val="000000" w:themeColor="text1"/>
          <w:szCs w:val="24"/>
          <w:u w:color="000000" w:themeColor="text1"/>
        </w:rPr>
        <w:t>and</w:t>
      </w: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(5)</w:t>
      </w:r>
      <w:r w:rsidRPr="00972ABB">
        <w:rPr>
          <w:color w:val="000000" w:themeColor="text1"/>
          <w:szCs w:val="24"/>
          <w:u w:color="000000" w:themeColor="text1"/>
        </w:rPr>
        <w:tab/>
        <w:t>certificates evidencing that the provisions of Sections 11</w:t>
      </w:r>
      <w:r w:rsidRPr="00972ABB">
        <w:rPr>
          <w:color w:val="000000" w:themeColor="text1"/>
          <w:szCs w:val="24"/>
          <w:u w:color="000000" w:themeColor="text1"/>
        </w:rPr>
        <w:noBreakHyphen/>
        <w:t>41</w:t>
      </w:r>
      <w:r w:rsidRPr="00972ABB">
        <w:rPr>
          <w:color w:val="000000" w:themeColor="text1"/>
          <w:szCs w:val="24"/>
          <w:u w:color="000000" w:themeColor="text1"/>
        </w:rPr>
        <w:noBreakHyphen/>
        <w:t>50 and 11</w:t>
      </w:r>
      <w:r w:rsidRPr="00972ABB">
        <w:rPr>
          <w:color w:val="000000" w:themeColor="text1"/>
          <w:szCs w:val="24"/>
          <w:u w:color="000000" w:themeColor="text1"/>
        </w:rPr>
        <w:noBreakHyphen/>
        <w:t>41</w:t>
      </w:r>
      <w:r w:rsidRPr="00972ABB">
        <w:rPr>
          <w:color w:val="000000" w:themeColor="text1"/>
          <w:szCs w:val="24"/>
          <w:u w:color="000000" w:themeColor="text1"/>
        </w:rPr>
        <w:noBreakHyphen/>
        <w:t>60 have been or will be met</w:t>
      </w:r>
      <w:r w:rsidRPr="00972ABB">
        <w:rPr>
          <w:color w:val="000000" w:themeColor="text1"/>
          <w:szCs w:val="24"/>
          <w:u w:val="single" w:color="000000" w:themeColor="text1"/>
        </w:rPr>
        <w:t>; and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(6)</w:t>
      </w:r>
      <w:r w:rsidR="008524A8" w:rsidRPr="008524A8">
        <w:rPr>
          <w:color w:val="000000" w:themeColor="text1"/>
          <w:szCs w:val="24"/>
          <w:u w:color="000000" w:themeColor="text1"/>
        </w:rPr>
        <w:tab/>
      </w:r>
      <w:r w:rsidR="00342B44">
        <w:rPr>
          <w:color w:val="000000" w:themeColor="text1"/>
          <w:szCs w:val="24"/>
          <w:u w:val="single" w:color="000000" w:themeColor="text1"/>
        </w:rPr>
        <w:t>a</w:t>
      </w:r>
      <w:r w:rsidRPr="00972ABB">
        <w:rPr>
          <w:color w:val="000000" w:themeColor="text1"/>
          <w:szCs w:val="24"/>
          <w:u w:val="single" w:color="000000" w:themeColor="text1"/>
        </w:rPr>
        <w:t xml:space="preserve">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00342B44">
        <w:rPr>
          <w:color w:val="000000" w:themeColor="text1"/>
          <w:szCs w:val="24"/>
          <w:u w:color="000000" w:themeColor="text1"/>
        </w:rPr>
        <w:t>.</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10.</w:t>
      </w:r>
      <w:r w:rsidRPr="00972ABB">
        <w:rPr>
          <w:rFonts w:eastAsia="Times New Roman"/>
          <w:color w:val="000000" w:themeColor="text1"/>
          <w:szCs w:val="24"/>
          <w:u w:color="000000" w:themeColor="text1"/>
        </w:rPr>
        <w:tab/>
        <w:t xml:space="preserve">The General Assembly finds that the sections presented in this act constitute one subject as required by Article 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w:t>
      </w:r>
      <w:r w:rsidRPr="00972ABB">
        <w:rPr>
          <w:rFonts w:eastAsia="Times New Roman"/>
          <w:color w:val="000000" w:themeColor="text1"/>
          <w:szCs w:val="24"/>
          <w:u w:color="000000" w:themeColor="text1"/>
        </w:rPr>
        <w:lastRenderedPageBreak/>
        <w:t>representing a potential plurality but not disunity of topics, notwithstanding that reasonable minds might differ in identifying more than one topic contained in the act.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11.</w:t>
      </w:r>
      <w:r w:rsidRPr="00972ABB">
        <w:rPr>
          <w:rFonts w:eastAsia="Times New Roman"/>
          <w:color w:val="000000" w:themeColor="text1"/>
          <w:szCs w:val="24"/>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12.</w:t>
      </w:r>
      <w:r w:rsidRPr="00972ABB">
        <w:rPr>
          <w:rFonts w:eastAsia="Times New Roman"/>
          <w:color w:val="000000" w:themeColor="text1"/>
          <w:szCs w:val="24"/>
          <w:u w:color="000000" w:themeColor="text1"/>
        </w:rPr>
        <w:tab/>
        <w:t xml:space="preserve">This act takes effect upon approval by the Governor. </w:t>
      </w:r>
    </w:p>
    <w:p w:rsidR="00C633B7" w:rsidRDefault="00657D9A" w:rsidP="0065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3B7" w:rsidRDefault="00C633B7" w:rsidP="001B6393">
      <w:pPr>
        <w:suppressAutoHyphens/>
        <w:jc w:val="both"/>
        <w:rPr>
          <w:rFonts w:eastAsia="Times New Roman"/>
        </w:rPr>
      </w:pPr>
    </w:p>
    <w:sectPr w:rsidR="00C633B7" w:rsidSect="004462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0F" w:rsidRDefault="0099250F" w:rsidP="00522CE0">
      <w:r>
        <w:separator/>
      </w:r>
    </w:p>
  </w:endnote>
  <w:endnote w:type="continuationSeparator" w:id="0">
    <w:p w:rsidR="0099250F" w:rsidRDefault="0099250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446EBB-9319-4B71-A47A-457D50641D91}"/>
    <w:embedBold r:id="rId2" w:fontKey="{A30E439D-EBB7-4614-BAC6-FAFFAB13E961}"/>
  </w:font>
  <w:font w:name="Calibri">
    <w:panose1 w:val="020F0502020204030204"/>
    <w:charset w:val="00"/>
    <w:family w:val="swiss"/>
    <w:pitch w:val="variable"/>
    <w:sig w:usb0="E10002FF" w:usb1="4000ACFF" w:usb2="00000009" w:usb3="00000000" w:csb0="0000019F" w:csb1="00000000"/>
    <w:embedRegular r:id="rId3" w:fontKey="{82B5DE84-2B46-4592-B9D9-1B51246DB180}"/>
  </w:font>
  <w:font w:name="Cambria">
    <w:panose1 w:val="02040503050406030204"/>
    <w:charset w:val="00"/>
    <w:family w:val="roman"/>
    <w:pitch w:val="variable"/>
    <w:sig w:usb0="E00002FF" w:usb1="400004FF" w:usb2="00000000" w:usb3="00000000" w:csb0="0000019F" w:csb1="00000000"/>
    <w:embedRegular r:id="rId4" w:fontKey="{3C12B24F-29A9-4011-A7FE-DB68097D9C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FF" w:rsidRPr="00C633B7" w:rsidRDefault="00C633B7" w:rsidP="00C633B7">
    <w:pPr>
      <w:pStyle w:val="Footer"/>
      <w:tabs>
        <w:tab w:val="clear" w:pos="4680"/>
        <w:tab w:val="clear" w:pos="9360"/>
        <w:tab w:val="center" w:pos="2995"/>
      </w:tabs>
      <w:spacing w:before="120"/>
    </w:pPr>
    <w:r>
      <w:t>[578</w:t>
    </w:r>
    <w:r w:rsidR="004462AE">
      <w:t>-</w:t>
    </w:r>
    <w:fldSimple w:instr=" PAGE  \* MERGEFORMAT ">
      <w:r w:rsidR="001B6393">
        <w:rPr>
          <w:noProof/>
        </w:rPr>
        <w:t>1</w:t>
      </w:r>
    </w:fldSimple>
    <w:r w:rsidR="004462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2AE" w:rsidRPr="00C633B7" w:rsidRDefault="004462AE" w:rsidP="00C633B7">
    <w:pPr>
      <w:pStyle w:val="Footer"/>
      <w:tabs>
        <w:tab w:val="clear" w:pos="4680"/>
        <w:tab w:val="clear" w:pos="9360"/>
        <w:tab w:val="center" w:pos="2995"/>
      </w:tabs>
      <w:spacing w:before="120"/>
    </w:pPr>
    <w:r>
      <w:t>[578]</w:t>
    </w:r>
    <w:r>
      <w:tab/>
    </w:r>
    <w:fldSimple w:instr=" PAGE  \* MERGEFORMAT ">
      <w:r w:rsidR="001B63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0F" w:rsidRDefault="0099250F" w:rsidP="00522CE0">
      <w:r>
        <w:separator/>
      </w:r>
    </w:p>
  </w:footnote>
  <w:footnote w:type="continuationSeparator" w:id="0">
    <w:p w:rsidR="0099250F" w:rsidRDefault="0099250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2EXPA.MRH.HKL"/>
    <w:docVar w:name="CoverAttorneyInitials" w:val="MRH"/>
    <w:docVar w:name="CoverAttorneyLastName" w:val="Hitchcock"/>
    <w:docVar w:name="CoverBillType" w:val="b"/>
    <w:docVar w:name="CoverSenator" w:val="HKL"/>
    <w:docVar w:name="dvBillNumber" w:val="578"/>
    <w:docVar w:name="dvBillNumberPrefix" w:val="S. "/>
    <w:docVar w:name="dvOriginalBody" w:val="Senate"/>
    <w:docVar w:name="fulldraftpath" w:val="L:\S-RES\HKL\002EXPA.MRH.HKL.DOCX"/>
    <w:docVar w:name="NameofBody" w:val="S"/>
    <w:docVar w:name="vgroup2" w:val="S-RES"/>
  </w:docVars>
  <w:rsids>
    <w:rsidRoot w:val="00D517E8"/>
    <w:rsid w:val="00042AC1"/>
    <w:rsid w:val="00046516"/>
    <w:rsid w:val="0007601D"/>
    <w:rsid w:val="000B0720"/>
    <w:rsid w:val="000B5EAF"/>
    <w:rsid w:val="000C53B8"/>
    <w:rsid w:val="00170561"/>
    <w:rsid w:val="00186AC9"/>
    <w:rsid w:val="001875F9"/>
    <w:rsid w:val="00190272"/>
    <w:rsid w:val="00197DF1"/>
    <w:rsid w:val="001B3DD9"/>
    <w:rsid w:val="001B6393"/>
    <w:rsid w:val="001B7E5D"/>
    <w:rsid w:val="001D3BAC"/>
    <w:rsid w:val="00216025"/>
    <w:rsid w:val="002453BA"/>
    <w:rsid w:val="00245C4E"/>
    <w:rsid w:val="00270A17"/>
    <w:rsid w:val="002A4C7C"/>
    <w:rsid w:val="002C1321"/>
    <w:rsid w:val="002C5896"/>
    <w:rsid w:val="002D3BED"/>
    <w:rsid w:val="002D3D6B"/>
    <w:rsid w:val="00307C2B"/>
    <w:rsid w:val="00330185"/>
    <w:rsid w:val="00342B44"/>
    <w:rsid w:val="00356CBB"/>
    <w:rsid w:val="00360308"/>
    <w:rsid w:val="00383247"/>
    <w:rsid w:val="003A7337"/>
    <w:rsid w:val="003D6E2B"/>
    <w:rsid w:val="003E7597"/>
    <w:rsid w:val="00433DF8"/>
    <w:rsid w:val="0044020F"/>
    <w:rsid w:val="004462AE"/>
    <w:rsid w:val="00450668"/>
    <w:rsid w:val="0045256A"/>
    <w:rsid w:val="004813A2"/>
    <w:rsid w:val="004952FA"/>
    <w:rsid w:val="004B6A22"/>
    <w:rsid w:val="004D7F37"/>
    <w:rsid w:val="004E5FA6"/>
    <w:rsid w:val="00522CE0"/>
    <w:rsid w:val="00531D13"/>
    <w:rsid w:val="00552DCB"/>
    <w:rsid w:val="00565148"/>
    <w:rsid w:val="00570E77"/>
    <w:rsid w:val="00593361"/>
    <w:rsid w:val="005A413B"/>
    <w:rsid w:val="005A5017"/>
    <w:rsid w:val="005A648C"/>
    <w:rsid w:val="005F1745"/>
    <w:rsid w:val="00622C12"/>
    <w:rsid w:val="00647382"/>
    <w:rsid w:val="00657D9A"/>
    <w:rsid w:val="00683C22"/>
    <w:rsid w:val="006A1802"/>
    <w:rsid w:val="006A3D27"/>
    <w:rsid w:val="006C74EA"/>
    <w:rsid w:val="00720D40"/>
    <w:rsid w:val="007318D4"/>
    <w:rsid w:val="00765784"/>
    <w:rsid w:val="007A4390"/>
    <w:rsid w:val="007E5691"/>
    <w:rsid w:val="007E5CB7"/>
    <w:rsid w:val="008314D2"/>
    <w:rsid w:val="00850C93"/>
    <w:rsid w:val="008524A8"/>
    <w:rsid w:val="008A719A"/>
    <w:rsid w:val="008B2F42"/>
    <w:rsid w:val="008C3697"/>
    <w:rsid w:val="008E185F"/>
    <w:rsid w:val="008F023B"/>
    <w:rsid w:val="00904E16"/>
    <w:rsid w:val="009162B3"/>
    <w:rsid w:val="00927C62"/>
    <w:rsid w:val="00931022"/>
    <w:rsid w:val="00980050"/>
    <w:rsid w:val="00983951"/>
    <w:rsid w:val="00984124"/>
    <w:rsid w:val="00984640"/>
    <w:rsid w:val="0099250F"/>
    <w:rsid w:val="00995C37"/>
    <w:rsid w:val="009C118A"/>
    <w:rsid w:val="00A00B38"/>
    <w:rsid w:val="00A02011"/>
    <w:rsid w:val="00A12B95"/>
    <w:rsid w:val="00A4011E"/>
    <w:rsid w:val="00A86015"/>
    <w:rsid w:val="00A9594E"/>
    <w:rsid w:val="00AD5D6F"/>
    <w:rsid w:val="00AE59C8"/>
    <w:rsid w:val="00B10098"/>
    <w:rsid w:val="00B1797B"/>
    <w:rsid w:val="00B5790D"/>
    <w:rsid w:val="00B90734"/>
    <w:rsid w:val="00B945C5"/>
    <w:rsid w:val="00BA20EA"/>
    <w:rsid w:val="00BB5AFC"/>
    <w:rsid w:val="00BC0A56"/>
    <w:rsid w:val="00BE4FF8"/>
    <w:rsid w:val="00BE53CB"/>
    <w:rsid w:val="00BF08AE"/>
    <w:rsid w:val="00BF2D51"/>
    <w:rsid w:val="00C406FF"/>
    <w:rsid w:val="00C45366"/>
    <w:rsid w:val="00C57023"/>
    <w:rsid w:val="00C633B7"/>
    <w:rsid w:val="00C74052"/>
    <w:rsid w:val="00CB187A"/>
    <w:rsid w:val="00CC0EC7"/>
    <w:rsid w:val="00D1088B"/>
    <w:rsid w:val="00D14DE6"/>
    <w:rsid w:val="00D156D2"/>
    <w:rsid w:val="00D25473"/>
    <w:rsid w:val="00D4036A"/>
    <w:rsid w:val="00D517E8"/>
    <w:rsid w:val="00D53E29"/>
    <w:rsid w:val="00D86943"/>
    <w:rsid w:val="00DA47B9"/>
    <w:rsid w:val="00DC657A"/>
    <w:rsid w:val="00E058D3"/>
    <w:rsid w:val="00E57DEC"/>
    <w:rsid w:val="00E76AD9"/>
    <w:rsid w:val="00E91E2F"/>
    <w:rsid w:val="00EA3546"/>
    <w:rsid w:val="00EB47AE"/>
    <w:rsid w:val="00EC34E1"/>
    <w:rsid w:val="00F0234A"/>
    <w:rsid w:val="00F51241"/>
    <w:rsid w:val="00F52959"/>
    <w:rsid w:val="00F55884"/>
    <w:rsid w:val="00F66A5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F05C-36FC-4783-BAFD-E955705D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2568</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2013-04-08T15:20:00Z</cp:lastPrinted>
  <dcterms:created xsi:type="dcterms:W3CDTF">2013-04-15T19:33:00Z</dcterms:created>
  <dcterms:modified xsi:type="dcterms:W3CDTF">2013-04-15T19:33:00Z</dcterms:modified>
</cp:coreProperties>
</file>