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77E" w:rsidRDefault="00BD777E" w:rsidP="00BD777E">
      <w:pPr>
        <w:pStyle w:val="BillDots"/>
      </w:pPr>
      <w:r>
        <w:t>COMMITTEE REPORT</w:t>
      </w:r>
    </w:p>
    <w:p w:rsidR="00BD777E" w:rsidRDefault="00BD777E" w:rsidP="00BD777E">
      <w:pPr>
        <w:pStyle w:val="BillDots"/>
      </w:pPr>
      <w:r>
        <w:t>May 23, 2013</w:t>
      </w:r>
    </w:p>
    <w:p w:rsidR="00BD777E" w:rsidRDefault="00BD777E" w:rsidP="00BD777E">
      <w:pPr>
        <w:pStyle w:val="BillDots"/>
      </w:pPr>
    </w:p>
    <w:p w:rsidR="00BD777E" w:rsidRPr="00BD777E" w:rsidRDefault="00BD777E" w:rsidP="00BD777E">
      <w:pPr>
        <w:pStyle w:val="BillDots"/>
        <w:tabs>
          <w:tab w:val="clear" w:pos="216"/>
          <w:tab w:val="clear" w:pos="432"/>
          <w:tab w:val="clear" w:pos="648"/>
          <w:tab w:val="clear" w:pos="864"/>
          <w:tab w:val="clear" w:pos="1080"/>
          <w:tab w:val="clear" w:pos="1296"/>
          <w:tab w:val="clear" w:pos="5904"/>
          <w:tab w:val="right" w:pos="5933"/>
        </w:tabs>
      </w:pPr>
      <w:r>
        <w:tab/>
      </w:r>
      <w:r>
        <w:rPr>
          <w:b/>
          <w:sz w:val="36"/>
        </w:rPr>
        <w:t>S. 674</w:t>
      </w:r>
    </w:p>
    <w:p w:rsidR="00BD777E" w:rsidRDefault="00BD777E" w:rsidP="00BD777E">
      <w:pPr>
        <w:pStyle w:val="BillDots"/>
      </w:pPr>
    </w:p>
    <w:p w:rsidR="00BD777E" w:rsidRDefault="00BD777E" w:rsidP="00BD777E">
      <w:pPr>
        <w:pStyle w:val="BillDots"/>
        <w:jc w:val="center"/>
      </w:pPr>
      <w:r>
        <w:t xml:space="preserve">Introduced by </w:t>
      </w:r>
      <w:r w:rsidRPr="007D6354">
        <w:t>Fish, Game and Forestry Committee</w:t>
      </w:r>
    </w:p>
    <w:p w:rsidR="00BD777E" w:rsidRDefault="00BD777E" w:rsidP="00BD777E">
      <w:pPr>
        <w:pStyle w:val="BillDots"/>
      </w:pPr>
    </w:p>
    <w:p w:rsidR="00BD777E" w:rsidRDefault="00BD777E" w:rsidP="00BD777E">
      <w:pPr>
        <w:pStyle w:val="BillDots"/>
      </w:pPr>
      <w:r>
        <w:t>S. Printed 5/23/13--H.</w:t>
      </w:r>
    </w:p>
    <w:p w:rsidR="00BD777E" w:rsidRDefault="00BD777E" w:rsidP="00BD777E">
      <w:pPr>
        <w:pStyle w:val="BillDots"/>
      </w:pPr>
      <w:r>
        <w:t>Read the first time May 15, 2013.</w:t>
      </w:r>
    </w:p>
    <w:p w:rsidR="00BD777E" w:rsidRPr="00BD777E" w:rsidRDefault="00BD777E" w:rsidP="00BD777E">
      <w:pPr>
        <w:pStyle w:val="BillDots"/>
        <w:jc w:val="center"/>
      </w:pPr>
      <w:r>
        <w:rPr>
          <w:u w:val="single"/>
        </w:rPr>
        <w:t>            </w:t>
      </w:r>
    </w:p>
    <w:p w:rsidR="00BD777E" w:rsidRDefault="00BD777E" w:rsidP="00BD777E">
      <w:pPr>
        <w:pStyle w:val="BillDots"/>
      </w:pPr>
    </w:p>
    <w:p w:rsidR="00BD777E" w:rsidRDefault="00BD777E" w:rsidP="00BD777E">
      <w:pPr>
        <w:pStyle w:val="BillDots"/>
        <w:jc w:val="center"/>
        <w:rPr>
          <w:b/>
        </w:rPr>
      </w:pPr>
      <w:r>
        <w:rPr>
          <w:b/>
        </w:rPr>
        <w:t>THE COMMITTEE ON AGRICULTURE, NATURAL</w:t>
      </w:r>
    </w:p>
    <w:p w:rsidR="00BD777E" w:rsidRPr="00BD777E" w:rsidRDefault="00BD777E" w:rsidP="00BD777E">
      <w:pPr>
        <w:pStyle w:val="BillDots"/>
        <w:jc w:val="center"/>
      </w:pPr>
      <w:r>
        <w:rPr>
          <w:b/>
        </w:rPr>
        <w:t>RESOURCES AND ENVIRONMENTAL AFFAIRS</w:t>
      </w:r>
    </w:p>
    <w:p w:rsidR="00BD777E" w:rsidRDefault="00BD777E" w:rsidP="00BD777E">
      <w:pPr>
        <w:pStyle w:val="BillDots"/>
      </w:pPr>
      <w:r>
        <w:tab/>
        <w:t>To whom was referred a Joint Resolution (S. 674) to approve regulations of the Department of Natural Resources, relating to term and conditions for the public’s use of lakes and ponds owned and leased by the Department of Natural Resources, etc., respectfully</w:t>
      </w:r>
    </w:p>
    <w:p w:rsidR="00BD777E" w:rsidRPr="00BD777E" w:rsidRDefault="00BD777E" w:rsidP="00BD777E">
      <w:pPr>
        <w:pStyle w:val="BillDots"/>
        <w:jc w:val="center"/>
      </w:pPr>
      <w:r>
        <w:rPr>
          <w:b/>
        </w:rPr>
        <w:t>REPORT:</w:t>
      </w:r>
    </w:p>
    <w:p w:rsidR="00BD777E" w:rsidRDefault="00BD777E" w:rsidP="00BD777E">
      <w:pPr>
        <w:pStyle w:val="BillDots"/>
      </w:pPr>
      <w:r>
        <w:tab/>
        <w:t>That they have duly and carefully considered the same and recommend that the same do pass:</w:t>
      </w:r>
    </w:p>
    <w:p w:rsidR="00BD777E" w:rsidRDefault="00BD777E" w:rsidP="00BD777E">
      <w:pPr>
        <w:pStyle w:val="BillDots"/>
      </w:pPr>
    </w:p>
    <w:p w:rsidR="00BD777E" w:rsidRDefault="00BD777E" w:rsidP="00BD777E">
      <w:pPr>
        <w:pStyle w:val="BillDots"/>
      </w:pPr>
      <w:r>
        <w:t>NELSON L. HARDWICK for Committee.</w:t>
      </w:r>
    </w:p>
    <w:p w:rsidR="00BD777E" w:rsidRPr="00BD777E" w:rsidRDefault="00BD777E" w:rsidP="00BD777E">
      <w:pPr>
        <w:pStyle w:val="BillDots"/>
        <w:jc w:val="center"/>
      </w:pPr>
      <w:r>
        <w:rPr>
          <w:u w:val="single"/>
        </w:rPr>
        <w:t>            </w:t>
      </w:r>
    </w:p>
    <w:p w:rsidR="005D3E44" w:rsidRPr="005D3E44" w:rsidRDefault="005D3E44" w:rsidP="00BD777E">
      <w:pPr>
        <w:pStyle w:val="BillDots"/>
      </w:pPr>
    </w:p>
    <w:p w:rsidR="005D3E44" w:rsidRDefault="005D3E44" w:rsidP="00BD777E">
      <w:pPr>
        <w:pStyle w:val="BillDots"/>
      </w:pPr>
    </w:p>
    <w:p w:rsidR="005D3E44" w:rsidRDefault="005D3E44" w:rsidP="00BD777E">
      <w:pPr>
        <w:pStyle w:val="BillDots"/>
        <w:sectPr w:rsidR="005D3E44" w:rsidSect="005D3E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BD777E">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09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D4" w:rsidRDefault="0078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TERM AND CONDITIONS FOR THE PUBLIC'S USE OF LAKES AND PONDS OWNED AND LEASED BY THE DEPARTMENT OF NATURAL RESOURCES, DESIGNATED AS REGULATION DOCUMENT NUMBER 4341, PURSUANT TO THE PROVISIONS OF ARTICLE 1, CHAPTER 23, TITLE 1 OF THE 1976 CODE.</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Term and Conditions for the Public's Use of Lakes and Ponds Owned and Leased by the Department of Natural Resources, designated as Regulation Document Number 4341, and submitted to the General Assembly pursuant to the provisions of Article 1, Chapter 23, Title 1 of the 1976 Code, are approved.</w:t>
      </w: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09D4" w:rsidRDefault="00960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8660B">
        <w:t>2</w:t>
      </w:r>
      <w:r>
        <w:t>.</w:t>
      </w:r>
      <w:r>
        <w:tab/>
        <w:t>This joint resolution takes effect upon approval by the Governor.</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609D4"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609D4" w:rsidRPr="0052635B" w:rsidRDefault="0078660B"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9609D4" w:rsidRPr="0052635B">
        <w:t>he Department of Natural Resources (the department) proposes to establish Regulation 123</w:t>
      </w:r>
      <w:r w:rsidR="009609D4" w:rsidRPr="0052635B">
        <w:noBreakHyphen/>
        <w:t xml:space="preserve">209 setting the terms and conditions for the public use of lakes and ponds owned the department </w:t>
      </w:r>
      <w:r w:rsidR="009609D4" w:rsidRPr="0052635B">
        <w:rPr>
          <w:bCs/>
        </w:rPr>
        <w:t>for the purpose of providing public fishing</w:t>
      </w:r>
      <w:r w:rsidR="009609D4" w:rsidRPr="0052635B">
        <w:t xml:space="preserve"> and Regulation 123</w:t>
      </w:r>
      <w:r w:rsidR="009609D4" w:rsidRPr="0052635B">
        <w:noBreakHyphen/>
        <w:t xml:space="preserve">210 setting terms and conditions for the public’s use of lakes and ponds leased by the department </w:t>
      </w:r>
      <w:r w:rsidR="009609D4" w:rsidRPr="0052635B">
        <w:rPr>
          <w:bCs/>
        </w:rPr>
        <w:t>for the purpose of providing public fishing.</w:t>
      </w: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609D4" w:rsidRPr="0052635B" w:rsidRDefault="009609D4" w:rsidP="00960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2635B">
        <w:rPr>
          <w:bCs/>
        </w:rPr>
        <w:t xml:space="preserve">The Notice of Drafting regarding these regulations was published on December 28, 2012 in the </w:t>
      </w:r>
      <w:r w:rsidRPr="0052635B">
        <w:rPr>
          <w:bCs/>
          <w:i/>
        </w:rPr>
        <w:t>State Register</w:t>
      </w:r>
      <w:r w:rsidRPr="0052635B">
        <w:rPr>
          <w:bCs/>
        </w:rPr>
        <w:t>.</w:t>
      </w:r>
    </w:p>
    <w:p w:rsidR="00E5217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52179" w:rsidRDefault="00E52179" w:rsidP="00713257">
      <w:pPr>
        <w:suppressAutoHyphens/>
      </w:pPr>
    </w:p>
    <w:sectPr w:rsidR="00E52179" w:rsidSect="005D3E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9D4" w:rsidRDefault="009609D4" w:rsidP="009F0C77">
      <w:r>
        <w:separator/>
      </w:r>
    </w:p>
  </w:endnote>
  <w:endnote w:type="continuationSeparator" w:id="0">
    <w:p w:rsidR="009609D4" w:rsidRDefault="009609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9168FF-7ECA-438E-92AF-86DF223981F6}"/>
    <w:embedBold r:id="rId2" w:fontKey="{22AAF933-E402-4786-A6C8-D6CF4A6EF76D}"/>
    <w:embedItalic r:id="rId3" w:fontKey="{86A76616-2DB8-4697-A41E-6DF08004061A}"/>
  </w:font>
  <w:font w:name="Calibri">
    <w:panose1 w:val="020F0502020204030204"/>
    <w:charset w:val="00"/>
    <w:family w:val="swiss"/>
    <w:pitch w:val="variable"/>
    <w:sig w:usb0="E10002FF" w:usb1="4000ACFF" w:usb2="00000009" w:usb3="00000000" w:csb0="0000019F" w:csb1="00000000"/>
    <w:embedRegular r:id="rId4" w:fontKey="{7A838BAF-2EA0-4CF7-8DFA-B7D8DE05FE70}"/>
  </w:font>
  <w:font w:name="Tahoma">
    <w:panose1 w:val="020B0604030504040204"/>
    <w:charset w:val="00"/>
    <w:family w:val="swiss"/>
    <w:pitch w:val="variable"/>
    <w:sig w:usb0="21002A87" w:usb1="80000000" w:usb2="00000008" w:usb3="00000000" w:csb0="000101FF" w:csb1="00000000"/>
    <w:embedRegular r:id="rId5" w:fontKey="{09991296-4111-4065-8199-946163CE1788}"/>
  </w:font>
  <w:font w:name="Cambria">
    <w:panose1 w:val="02040503050406030204"/>
    <w:charset w:val="00"/>
    <w:family w:val="roman"/>
    <w:pitch w:val="variable"/>
    <w:sig w:usb0="E00002FF" w:usb1="400004FF" w:usb2="00000000" w:usb3="00000000" w:csb0="0000019F" w:csb1="00000000"/>
    <w:embedRegular r:id="rId6" w:fontKey="{56862A1A-6192-4027-BF25-092974F61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CB" w:rsidRPr="00E52179" w:rsidRDefault="00E52179" w:rsidP="00E52179">
    <w:pPr>
      <w:pStyle w:val="Footer"/>
      <w:tabs>
        <w:tab w:val="clear" w:pos="4680"/>
        <w:tab w:val="clear" w:pos="9360"/>
        <w:tab w:val="center" w:pos="2995"/>
      </w:tabs>
      <w:spacing w:before="120"/>
    </w:pPr>
    <w:r>
      <w:t>[674</w:t>
    </w:r>
    <w:r w:rsidR="005D3E44">
      <w:t>-</w:t>
    </w:r>
    <w:fldSimple w:instr=" PAGE  \* MERGEFORMAT ">
      <w:r w:rsidR="00713257">
        <w:rPr>
          <w:noProof/>
        </w:rPr>
        <w:t>1</w:t>
      </w:r>
    </w:fldSimple>
    <w:r w:rsidR="005D3E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44" w:rsidRPr="00E52179" w:rsidRDefault="005D3E44" w:rsidP="00E52179">
    <w:pPr>
      <w:pStyle w:val="Footer"/>
      <w:tabs>
        <w:tab w:val="clear" w:pos="4680"/>
        <w:tab w:val="clear" w:pos="9360"/>
        <w:tab w:val="center" w:pos="2995"/>
      </w:tabs>
      <w:spacing w:before="120"/>
    </w:pPr>
    <w:r>
      <w:t>[674]</w:t>
    </w:r>
    <w:r>
      <w:tab/>
    </w:r>
    <w:fldSimple w:instr=" PAGE  \* MERGEFORMAT ">
      <w:r w:rsidR="007132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9D4" w:rsidRDefault="009609D4" w:rsidP="009F0C77">
      <w:r>
        <w:separator/>
      </w:r>
    </w:p>
  </w:footnote>
  <w:footnote w:type="continuationSeparator" w:id="0">
    <w:p w:rsidR="009609D4" w:rsidRDefault="009609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39AC13"/>
    <w:docVar w:name="CoverBillType" w:val="a"/>
    <w:docVar w:name="docpath" w:val="L:\Council\bills\DBS\31139AC13.DOCX"/>
    <w:docVar w:name="dvBillNumber" w:val="674"/>
    <w:docVar w:name="dvBillNumberPrefix" w:val="S. "/>
    <w:docVar w:name="dvOriginalBody" w:val="Senate"/>
    <w:docVar w:name="dvSteno" w:val="DBS"/>
    <w:docVar w:name="NameofBody" w:val="s"/>
    <w:docVar w:name="vgroup2" w:val="Council"/>
  </w:docVars>
  <w:rsids>
    <w:rsidRoot w:val="00280213"/>
    <w:rsid w:val="00026C9A"/>
    <w:rsid w:val="000965A1"/>
    <w:rsid w:val="00097F0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213"/>
    <w:rsid w:val="00280D88"/>
    <w:rsid w:val="00294ABE"/>
    <w:rsid w:val="002A3EB4"/>
    <w:rsid w:val="00305EB8"/>
    <w:rsid w:val="00325348"/>
    <w:rsid w:val="00362F79"/>
    <w:rsid w:val="00393688"/>
    <w:rsid w:val="003D411E"/>
    <w:rsid w:val="003E3C1E"/>
    <w:rsid w:val="003E6148"/>
    <w:rsid w:val="00400EAA"/>
    <w:rsid w:val="0041760A"/>
    <w:rsid w:val="004809EE"/>
    <w:rsid w:val="00511EE9"/>
    <w:rsid w:val="00521E00"/>
    <w:rsid w:val="005559AB"/>
    <w:rsid w:val="00577C6C"/>
    <w:rsid w:val="0058501B"/>
    <w:rsid w:val="005D3E44"/>
    <w:rsid w:val="006215AA"/>
    <w:rsid w:val="006340D9"/>
    <w:rsid w:val="00643B8E"/>
    <w:rsid w:val="00665EBC"/>
    <w:rsid w:val="0069470D"/>
    <w:rsid w:val="006A476C"/>
    <w:rsid w:val="006C6A93"/>
    <w:rsid w:val="006E02F9"/>
    <w:rsid w:val="00713257"/>
    <w:rsid w:val="00752C45"/>
    <w:rsid w:val="00753C04"/>
    <w:rsid w:val="00756946"/>
    <w:rsid w:val="00757F80"/>
    <w:rsid w:val="00771EEC"/>
    <w:rsid w:val="0078660B"/>
    <w:rsid w:val="00786819"/>
    <w:rsid w:val="007A325A"/>
    <w:rsid w:val="007B698C"/>
    <w:rsid w:val="007F1523"/>
    <w:rsid w:val="007F509E"/>
    <w:rsid w:val="007F5799"/>
    <w:rsid w:val="007F6947"/>
    <w:rsid w:val="00872729"/>
    <w:rsid w:val="008F4429"/>
    <w:rsid w:val="00932670"/>
    <w:rsid w:val="009352BB"/>
    <w:rsid w:val="009609D4"/>
    <w:rsid w:val="00990668"/>
    <w:rsid w:val="009F0C77"/>
    <w:rsid w:val="009F4DD1"/>
    <w:rsid w:val="00A64E80"/>
    <w:rsid w:val="00A741D9"/>
    <w:rsid w:val="00A9741D"/>
    <w:rsid w:val="00AD4B17"/>
    <w:rsid w:val="00AE7FCB"/>
    <w:rsid w:val="00B26FA6"/>
    <w:rsid w:val="00B741CB"/>
    <w:rsid w:val="00B934F3"/>
    <w:rsid w:val="00BB6347"/>
    <w:rsid w:val="00BD2134"/>
    <w:rsid w:val="00BD777E"/>
    <w:rsid w:val="00C038D8"/>
    <w:rsid w:val="00C045DD"/>
    <w:rsid w:val="00C3136F"/>
    <w:rsid w:val="00C3483A"/>
    <w:rsid w:val="00C5237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17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BD777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660B"/>
    <w:rPr>
      <w:rFonts w:ascii="Tahoma" w:hAnsi="Tahoma" w:cs="Tahoma"/>
      <w:sz w:val="16"/>
      <w:szCs w:val="16"/>
    </w:rPr>
  </w:style>
  <w:style w:type="character" w:customStyle="1" w:styleId="BalloonTextChar">
    <w:name w:val="Balloon Text Char"/>
    <w:basedOn w:val="DefaultParagraphFont"/>
    <w:link w:val="BalloonText"/>
    <w:uiPriority w:val="99"/>
    <w:semiHidden/>
    <w:rsid w:val="007866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FBC8-B3B3-49BF-A515-FD17EEF2F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1753</Characters>
  <Application>Microsoft Office Word</Application>
  <DocSecurity>0</DocSecurity>
  <Lines>76</Lines>
  <Paragraphs>27</Paragraphs>
  <ScaleCrop>false</ScaleCrop>
  <Company> </Company>
  <LinksUpToDate>false</LinksUpToDate>
  <CharactersWithSpaces>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2013-05-01T15:39:00Z</cp:lastPrinted>
  <dcterms:created xsi:type="dcterms:W3CDTF">2013-05-23T23:16:00Z</dcterms:created>
  <dcterms:modified xsi:type="dcterms:W3CDTF">2013-05-23T23:16:00Z</dcterms:modified>
</cp:coreProperties>
</file>