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FD" w:rsidRDefault="008C53FD" w:rsidP="006400E2">
      <w:pPr>
        <w:pStyle w:val="BillDots0"/>
      </w:pPr>
      <w:r>
        <w:rPr>
          <w:strike/>
        </w:rPr>
        <w:t>Indicates Matter Stricken</w:t>
      </w:r>
    </w:p>
    <w:p w:rsidR="008C53FD" w:rsidRPr="008C53FD" w:rsidRDefault="008C53FD" w:rsidP="006400E2">
      <w:pPr>
        <w:pStyle w:val="BillDots0"/>
      </w:pPr>
      <w:r>
        <w:rPr>
          <w:u w:val="single"/>
        </w:rPr>
        <w:t>Indicates New Matter</w:t>
      </w:r>
    </w:p>
    <w:p w:rsidR="008C53FD" w:rsidRDefault="008C53FD" w:rsidP="006400E2">
      <w:pPr>
        <w:pStyle w:val="BillDots0"/>
      </w:pPr>
    </w:p>
    <w:p w:rsidR="008C53FD" w:rsidRDefault="008C53FD" w:rsidP="006400E2">
      <w:pPr>
        <w:pStyle w:val="BillDots0"/>
      </w:pPr>
      <w:r>
        <w:t xml:space="preserve">COMMITTEE </w:t>
      </w:r>
      <w:r w:rsidR="00673762">
        <w:t>AMENDMENT ADOPTED</w:t>
      </w:r>
    </w:p>
    <w:p w:rsidR="008C53FD" w:rsidRDefault="00673762" w:rsidP="006400E2">
      <w:pPr>
        <w:pStyle w:val="BillDots0"/>
      </w:pPr>
      <w:r>
        <w:t>February 26</w:t>
      </w:r>
      <w:r w:rsidR="008C53FD">
        <w:t>, 2014</w:t>
      </w:r>
    </w:p>
    <w:p w:rsidR="008C53FD" w:rsidRDefault="008C53FD" w:rsidP="006400E2">
      <w:pPr>
        <w:pStyle w:val="BillDots0"/>
      </w:pPr>
    </w:p>
    <w:p w:rsidR="008C53FD" w:rsidRPr="008C53FD" w:rsidRDefault="008C53FD" w:rsidP="008C53FD">
      <w:pPr>
        <w:pStyle w:val="BillDots0"/>
        <w:tabs>
          <w:tab w:val="clear" w:pos="216"/>
          <w:tab w:val="clear" w:pos="432"/>
          <w:tab w:val="clear" w:pos="648"/>
          <w:tab w:val="clear" w:pos="864"/>
          <w:tab w:val="clear" w:pos="1080"/>
          <w:tab w:val="clear" w:pos="1296"/>
          <w:tab w:val="clear" w:pos="5904"/>
          <w:tab w:val="right" w:pos="5933"/>
        </w:tabs>
      </w:pPr>
      <w:r>
        <w:tab/>
      </w:r>
      <w:r>
        <w:rPr>
          <w:b/>
          <w:sz w:val="36"/>
        </w:rPr>
        <w:t>S. 748</w:t>
      </w:r>
    </w:p>
    <w:p w:rsidR="008C53FD" w:rsidRDefault="008C53FD" w:rsidP="006400E2">
      <w:pPr>
        <w:pStyle w:val="BillDots0"/>
      </w:pPr>
    </w:p>
    <w:p w:rsidR="008C53FD" w:rsidRDefault="008C53FD" w:rsidP="008C53FD">
      <w:pPr>
        <w:pStyle w:val="BillDots0"/>
        <w:jc w:val="center"/>
      </w:pPr>
      <w:r>
        <w:t xml:space="preserve">Introduced by </w:t>
      </w:r>
      <w:r w:rsidRPr="00F565DD">
        <w:t>Senator Cleary</w:t>
      </w:r>
    </w:p>
    <w:p w:rsidR="008C53FD" w:rsidRDefault="008C53FD" w:rsidP="006400E2">
      <w:pPr>
        <w:pStyle w:val="BillDots0"/>
      </w:pPr>
    </w:p>
    <w:p w:rsidR="008C53FD" w:rsidRDefault="00673762" w:rsidP="00BC66C0">
      <w:pPr>
        <w:pStyle w:val="BillDots0"/>
        <w:tabs>
          <w:tab w:val="clear" w:pos="216"/>
          <w:tab w:val="clear" w:pos="432"/>
          <w:tab w:val="clear" w:pos="648"/>
          <w:tab w:val="clear" w:pos="864"/>
          <w:tab w:val="clear" w:pos="1080"/>
          <w:tab w:val="clear" w:pos="1296"/>
          <w:tab w:val="clear" w:pos="5904"/>
          <w:tab w:val="right" w:pos="5933"/>
        </w:tabs>
      </w:pPr>
      <w:r>
        <w:t>S. Printed 2/26</w:t>
      </w:r>
      <w:r w:rsidR="008C53FD">
        <w:t>/14--S.</w:t>
      </w:r>
      <w:r w:rsidR="00BC66C0">
        <w:tab/>
      </w:r>
    </w:p>
    <w:p w:rsidR="008C53FD" w:rsidRDefault="008C53FD" w:rsidP="006400E2">
      <w:pPr>
        <w:pStyle w:val="BillDots0"/>
      </w:pPr>
      <w:r>
        <w:t>Read the first time May 29, 2013.</w:t>
      </w:r>
    </w:p>
    <w:p w:rsidR="008C53FD" w:rsidRPr="008C53FD" w:rsidRDefault="008C53FD" w:rsidP="008C53FD">
      <w:pPr>
        <w:pStyle w:val="BillDots0"/>
        <w:jc w:val="center"/>
      </w:pPr>
      <w:r>
        <w:rPr>
          <w:u w:val="single"/>
        </w:rPr>
        <w:t>            </w:t>
      </w:r>
    </w:p>
    <w:p w:rsidR="008C53FD" w:rsidRDefault="008C53FD" w:rsidP="006400E2">
      <w:pPr>
        <w:pStyle w:val="BillDots0"/>
      </w:pPr>
    </w:p>
    <w:p w:rsidR="008C53FD" w:rsidRPr="008C53FD" w:rsidRDefault="008C53FD" w:rsidP="008C53FD">
      <w:pPr>
        <w:pStyle w:val="BillDots0"/>
        <w:jc w:val="center"/>
      </w:pPr>
    </w:p>
    <w:p w:rsidR="008C53FD" w:rsidRDefault="008C53FD" w:rsidP="006400E2">
      <w:pPr>
        <w:pStyle w:val="BillDots0"/>
        <w:sectPr w:rsidR="008C53FD" w:rsidSect="008C53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0E2" w:rsidRDefault="006400E2" w:rsidP="006400E2">
      <w:pPr>
        <w:pStyle w:val="BillDots0"/>
      </w:pPr>
    </w:p>
    <w:p w:rsidR="006400E2" w:rsidRDefault="006400E2" w:rsidP="006400E2">
      <w:pPr>
        <w:pStyle w:val="Numbersforbill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4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30, TITLE 44 SO AS TO BE ENTITLED “IMMUNITY FROM LIABILITY FOR</w:t>
      </w:r>
      <w:r w:rsidR="006400E2">
        <w:t xml:space="preserve"> PROVIDING</w:t>
      </w:r>
      <w:r>
        <w:t xml:space="preserve"> FREE HEALTH</w:t>
      </w:r>
      <w:r w:rsidR="00CB53A5">
        <w:t xml:space="preserve"> CARE</w:t>
      </w:r>
      <w:r>
        <w:t xml:space="preserve"> SERVICES”, AND TO PROVIDE THAT THE SERVICES OF A HEALTH CARE PROVIDER TREATING A PATIENT FREE OF CHARGE ARE DEEMED TO BE WITHIN THE SCOPE OF THE GOOD SAMARITAN STATUTE; TO REENTITLE CHAPTER 30, TITLE 44 AS “HEALTH CARE PROFESSIONALS”; AND TO DESIGNATE SECTIONS 44</w:t>
      </w:r>
      <w:r w:rsidR="006400E2">
        <w:noBreakHyphen/>
      </w:r>
      <w:r>
        <w:t>30</w:t>
      </w:r>
      <w:r w:rsidR="006400E2">
        <w:noBreakHyphen/>
      </w:r>
      <w:r>
        <w:t>10 THROUGH 44</w:t>
      </w:r>
      <w:r w:rsidR="006400E2">
        <w:noBreakHyphen/>
      </w:r>
      <w:r>
        <w:t>30</w:t>
      </w:r>
      <w:r w:rsidR="006400E2">
        <w:noBreakHyphen/>
      </w:r>
      <w:r>
        <w:t xml:space="preserve">90 AS ARTICLE 1, CHAPTER 30, TITLE 44, ENTITLED “HEALTH CARE PROFESSIONAL COMPLIANCE </w:t>
      </w:r>
      <w:r w:rsidR="00673762">
        <w:t>ACT</w:t>
      </w:r>
      <w:r w:rsidR="000936B9">
        <w:t>”.</w:t>
      </w:r>
    </w:p>
    <w:p w:rsidR="00673762" w:rsidRDefault="00673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w:t>
      </w:r>
      <w:r w:rsidR="006400E2">
        <w:t xml:space="preserve"> Providing</w:t>
      </w:r>
      <w:r>
        <w:t xml:space="preserve"> Free Health</w:t>
      </w:r>
      <w:r w:rsidR="00CB53A5">
        <w:t xml:space="preserve"> Care</w:t>
      </w:r>
      <w:r>
        <w:t xml:space="preserve"> Services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73762" w:rsidRPr="00DA779C">
        <w:rPr>
          <w:snapToGrid w:val="0"/>
        </w:rPr>
        <w:t>Section 44-30-310.</w:t>
      </w:r>
      <w:r w:rsidR="00673762" w:rsidRPr="00DA779C">
        <w:rPr>
          <w:snapToGrid w:val="0"/>
        </w:rPr>
        <w:tab/>
      </w:r>
      <w:r w:rsidR="00673762" w:rsidRPr="00DA779C">
        <w:t>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pursuant to Section 15</w:t>
      </w:r>
      <w:r w:rsidR="00673762" w:rsidRPr="00DA779C">
        <w:noBreakHyphen/>
        <w:t>1</w:t>
      </w:r>
      <w:r w:rsidR="00673762" w:rsidRPr="00DA779C">
        <w:noBreakHyphen/>
        <w:t>310, mutatis mutandis.”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w:t>
      </w:r>
      <w:r>
        <w:tab/>
      </w:r>
      <w:r>
        <w:tab/>
        <w:t>Chapter 30, Title 44 of the 1976 Code is reentitled “Health Care Professionals”.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BC66C0">
        <w:tab/>
      </w:r>
      <w:r>
        <w:t>Sections 44</w:t>
      </w:r>
      <w:r w:rsidR="006400E2">
        <w:noBreakHyphen/>
      </w:r>
      <w:r>
        <w:t>30</w:t>
      </w:r>
      <w:r w:rsidR="006400E2">
        <w:noBreakHyphen/>
      </w:r>
      <w:r>
        <w:t>10 through 44</w:t>
      </w:r>
      <w:r w:rsidR="006400E2">
        <w:noBreakHyphen/>
      </w:r>
      <w:r>
        <w:t>30</w:t>
      </w:r>
      <w:r w:rsidR="006400E2">
        <w:noBreakHyphen/>
      </w:r>
      <w:r>
        <w:t>90 are designated as Article 1, Chapter 30, Title 44 and entitled “Health Care Professional Compliance Act”.</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rsidR="006400E2">
        <w:noBreakHyphen/>
      </w:r>
      <w:r>
        <w:t>30</w:t>
      </w:r>
      <w:r w:rsidR="006400E2">
        <w:noBreakHyphen/>
      </w:r>
      <w:r>
        <w:t>10 through 44</w:t>
      </w:r>
      <w:r w:rsidR="006400E2">
        <w:noBreakHyphen/>
      </w:r>
      <w:r>
        <w:t>30</w:t>
      </w:r>
      <w:r w:rsidR="006400E2">
        <w:noBreakHyphen/>
      </w:r>
      <w:r>
        <w:t>90 of the 1976 Code to “article”.</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62" w:rsidRPr="00DA779C" w:rsidRDefault="00673762" w:rsidP="0067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DA779C">
        <w:t>.</w:t>
      </w:r>
      <w:r w:rsidRPr="00DA779C">
        <w:tab/>
        <w:t>Section 38-79-30 of the 1976 Code is amended to read:</w:t>
      </w:r>
    </w:p>
    <w:p w:rsidR="00673762" w:rsidRPr="00DA779C" w:rsidRDefault="00673762" w:rsidP="0067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62" w:rsidRDefault="00673762" w:rsidP="0067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779C">
        <w:tab/>
        <w:t>“Section 38-79-30.</w:t>
      </w:r>
      <w:r w:rsidRPr="00DA779C">
        <w:tab/>
      </w:r>
      <w:r w:rsidRPr="00DA779C">
        <w:rPr>
          <w:color w:val="000000"/>
        </w:rPr>
        <w:tab/>
        <w:t>No licensed health care provider, as defined in Section 38</w:t>
      </w:r>
      <w:r w:rsidRPr="00DA779C">
        <w:rPr>
          <w:color w:val="000000"/>
        </w:rPr>
        <w:noBreakHyphen/>
        <w:t>79</w:t>
      </w:r>
      <w:r w:rsidRPr="00DA779C">
        <w:rPr>
          <w:color w:val="000000"/>
        </w:rPr>
        <w:noBreakHyphen/>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provider's gross negligence or wilful misconduct. The agreement to provide a voluntary, noncompensated service must be made</w:t>
      </w:r>
      <w:r>
        <w:rPr>
          <w:color w:val="000000"/>
        </w:rPr>
        <w:t xml:space="preserve"> </w:t>
      </w:r>
      <w:r>
        <w:rPr>
          <w:color w:val="000000"/>
          <w:u w:val="single"/>
        </w:rPr>
        <w:t>in writing, which may include use of an electronic medical record device,</w:t>
      </w:r>
      <w:r w:rsidRPr="00DA779C">
        <w:rPr>
          <w:color w:val="000000"/>
        </w:rPr>
        <w:t xml:space="preserve"> before rendering service in the case of a nonemergency and may be evidenced by the provider's giving notice </w:t>
      </w:r>
      <w:r>
        <w:rPr>
          <w:color w:val="000000"/>
          <w:u w:val="single"/>
        </w:rPr>
        <w:t>in writing, which may include use of an electronic medical record device,</w:t>
      </w:r>
      <w:r w:rsidRPr="00DA779C">
        <w:rPr>
          <w:color w:val="000000"/>
        </w:rPr>
        <w:t xml:space="preserve"> </w:t>
      </w:r>
      <w:bookmarkStart w:id="4" w:name="temp"/>
      <w:bookmarkEnd w:id="4"/>
      <w:r w:rsidRPr="00DA779C">
        <w:rPr>
          <w:color w:val="000000"/>
        </w:rPr>
        <w:t>to the patient or to the person responsible for the patient's care and acting for the patient that the service being rendered is voluntary and without compensation.”</w:t>
      </w:r>
    </w:p>
    <w:p w:rsidR="00673762" w:rsidRDefault="00673762"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762"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6F64DA">
        <w:t>.</w:t>
      </w:r>
      <w:r w:rsidR="006F64DA">
        <w:tab/>
        <w:t>This act takes effect upon approval by the Governor.</w:t>
      </w:r>
    </w:p>
    <w:p w:rsidR="003629D3" w:rsidRDefault="00640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9D3" w:rsidRDefault="003629D3" w:rsidP="00830A94">
      <w:pPr>
        <w:suppressAutoHyphens/>
      </w:pPr>
    </w:p>
    <w:sectPr w:rsidR="003629D3" w:rsidSect="008C53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A7" w:rsidRDefault="007914A7" w:rsidP="009F0C77">
      <w:r>
        <w:separator/>
      </w:r>
    </w:p>
  </w:endnote>
  <w:endnote w:type="continuationSeparator" w:id="0">
    <w:p w:rsidR="007914A7" w:rsidRDefault="007914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1BBCFB-00C9-4ECF-8E22-60653E41C7B5}"/>
    <w:embedBold r:id="rId2" w:fontKey="{4574E4B4-2FCC-44DA-A0BE-8B2140D50239}"/>
  </w:font>
  <w:font w:name="Calibri">
    <w:panose1 w:val="020F0502020204030204"/>
    <w:charset w:val="00"/>
    <w:family w:val="swiss"/>
    <w:pitch w:val="variable"/>
    <w:sig w:usb0="E10002FF" w:usb1="4000ACFF" w:usb2="00000009" w:usb3="00000000" w:csb0="0000019F" w:csb1="00000000"/>
    <w:embedRegular r:id="rId3" w:fontKey="{DDF3D455-413C-4C24-A101-907E99324634}"/>
  </w:font>
  <w:font w:name="Tahoma">
    <w:panose1 w:val="020B0604030504040204"/>
    <w:charset w:val="00"/>
    <w:family w:val="swiss"/>
    <w:pitch w:val="variable"/>
    <w:sig w:usb0="21002A87" w:usb1="80000000" w:usb2="00000008" w:usb3="00000000" w:csb0="000101FF" w:csb1="00000000"/>
    <w:embedRegular r:id="rId4" w:fontKey="{DDAC3266-6018-49D3-82B0-C6ACA4E529A9}"/>
  </w:font>
  <w:font w:name="Cambria">
    <w:panose1 w:val="02040503050406030204"/>
    <w:charset w:val="00"/>
    <w:family w:val="roman"/>
    <w:pitch w:val="variable"/>
    <w:sig w:usb0="E00002FF" w:usb1="400004FF" w:usb2="00000000" w:usb3="00000000" w:csb0="0000019F" w:csb1="00000000"/>
    <w:embedRegular r:id="rId5" w:fontKey="{301FDEBD-CCBF-42B8-8E98-AD049BEE7E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8BE" w:rsidRPr="003629D3" w:rsidRDefault="003629D3" w:rsidP="003629D3">
    <w:pPr>
      <w:pStyle w:val="Footer"/>
      <w:tabs>
        <w:tab w:val="clear" w:pos="4680"/>
        <w:tab w:val="clear" w:pos="9360"/>
        <w:tab w:val="center" w:pos="2995"/>
      </w:tabs>
      <w:spacing w:before="120"/>
    </w:pPr>
    <w:r>
      <w:t>[748</w:t>
    </w:r>
    <w:r w:rsidR="008C53FD">
      <w:t>-</w:t>
    </w:r>
    <w:fldSimple w:instr=" PAGE  \* MERGEFORMAT ">
      <w:r w:rsidR="00830A94">
        <w:rPr>
          <w:noProof/>
        </w:rPr>
        <w:t>1</w:t>
      </w:r>
    </w:fldSimple>
    <w:r w:rsidR="008C53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3FD" w:rsidRPr="003629D3" w:rsidRDefault="008C53FD" w:rsidP="003629D3">
    <w:pPr>
      <w:pStyle w:val="Footer"/>
      <w:tabs>
        <w:tab w:val="clear" w:pos="4680"/>
        <w:tab w:val="clear" w:pos="9360"/>
        <w:tab w:val="center" w:pos="2995"/>
      </w:tabs>
      <w:spacing w:before="120"/>
    </w:pPr>
    <w:r>
      <w:t>[748]</w:t>
    </w:r>
    <w:r>
      <w:tab/>
    </w:r>
    <w:fldSimple w:instr=" PAGE  \* MERGEFORMAT ">
      <w:r w:rsidR="00830A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A7" w:rsidRDefault="007914A7" w:rsidP="009F0C77">
      <w:r>
        <w:separator/>
      </w:r>
    </w:p>
  </w:footnote>
  <w:footnote w:type="continuationSeparator" w:id="0">
    <w:p w:rsidR="007914A7" w:rsidRDefault="007914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1AC13"/>
    <w:docVar w:name="CoverBillType" w:val="b"/>
    <w:docVar w:name="docpath" w:val="L:\Council\bills\NBD\11251AC13.DOCX"/>
    <w:docVar w:name="dvBillNumber" w:val="748"/>
    <w:docVar w:name="dvBillNumberPrefix" w:val="S. "/>
    <w:docVar w:name="dvOriginalBody" w:val="Senate"/>
    <w:docVar w:name="dvSteno" w:val="NBD"/>
    <w:docVar w:name="NameofBody" w:val="s"/>
    <w:docVar w:name="vgroup2" w:val="Council"/>
  </w:docVars>
  <w:rsids>
    <w:rsidRoot w:val="00232C17"/>
    <w:rsid w:val="00026C9A"/>
    <w:rsid w:val="000936B9"/>
    <w:rsid w:val="000965A1"/>
    <w:rsid w:val="000E1785"/>
    <w:rsid w:val="000F39F2"/>
    <w:rsid w:val="000F7555"/>
    <w:rsid w:val="001023A4"/>
    <w:rsid w:val="0010776B"/>
    <w:rsid w:val="00133E66"/>
    <w:rsid w:val="00134ACF"/>
    <w:rsid w:val="00144E15"/>
    <w:rsid w:val="001A4A62"/>
    <w:rsid w:val="001A681E"/>
    <w:rsid w:val="001D08F2"/>
    <w:rsid w:val="002037CA"/>
    <w:rsid w:val="002047A2"/>
    <w:rsid w:val="002321B6"/>
    <w:rsid w:val="00232C17"/>
    <w:rsid w:val="0023696B"/>
    <w:rsid w:val="00250967"/>
    <w:rsid w:val="002759C5"/>
    <w:rsid w:val="00277DEE"/>
    <w:rsid w:val="00280D88"/>
    <w:rsid w:val="00294ABE"/>
    <w:rsid w:val="002A3EB4"/>
    <w:rsid w:val="00325348"/>
    <w:rsid w:val="003629D3"/>
    <w:rsid w:val="00393688"/>
    <w:rsid w:val="003D411E"/>
    <w:rsid w:val="003E3C1E"/>
    <w:rsid w:val="003E6148"/>
    <w:rsid w:val="00400EAA"/>
    <w:rsid w:val="0041760A"/>
    <w:rsid w:val="004809EE"/>
    <w:rsid w:val="004903B8"/>
    <w:rsid w:val="004C184C"/>
    <w:rsid w:val="00511EE9"/>
    <w:rsid w:val="00521E00"/>
    <w:rsid w:val="00577C6C"/>
    <w:rsid w:val="0058501B"/>
    <w:rsid w:val="006215AA"/>
    <w:rsid w:val="006340D9"/>
    <w:rsid w:val="006400E2"/>
    <w:rsid w:val="00643B8E"/>
    <w:rsid w:val="00665EBC"/>
    <w:rsid w:val="00673762"/>
    <w:rsid w:val="00693FB9"/>
    <w:rsid w:val="0069470D"/>
    <w:rsid w:val="006A476C"/>
    <w:rsid w:val="006C6A93"/>
    <w:rsid w:val="006E02F9"/>
    <w:rsid w:val="006F64DA"/>
    <w:rsid w:val="00753C04"/>
    <w:rsid w:val="00756946"/>
    <w:rsid w:val="00757F80"/>
    <w:rsid w:val="00771EEC"/>
    <w:rsid w:val="00786819"/>
    <w:rsid w:val="007914A7"/>
    <w:rsid w:val="007A325A"/>
    <w:rsid w:val="007F1523"/>
    <w:rsid w:val="007F509E"/>
    <w:rsid w:val="007F5799"/>
    <w:rsid w:val="007F6947"/>
    <w:rsid w:val="00830A94"/>
    <w:rsid w:val="00872729"/>
    <w:rsid w:val="008C53FD"/>
    <w:rsid w:val="008F4429"/>
    <w:rsid w:val="008F7A6F"/>
    <w:rsid w:val="00932670"/>
    <w:rsid w:val="009352BB"/>
    <w:rsid w:val="0093549B"/>
    <w:rsid w:val="00990668"/>
    <w:rsid w:val="009F0C77"/>
    <w:rsid w:val="009F4DD1"/>
    <w:rsid w:val="00A64E80"/>
    <w:rsid w:val="00A741D9"/>
    <w:rsid w:val="00A9741D"/>
    <w:rsid w:val="00AD4B17"/>
    <w:rsid w:val="00B26FA6"/>
    <w:rsid w:val="00B741CB"/>
    <w:rsid w:val="00B934F3"/>
    <w:rsid w:val="00BB6347"/>
    <w:rsid w:val="00BC66C0"/>
    <w:rsid w:val="00BD2134"/>
    <w:rsid w:val="00BE7433"/>
    <w:rsid w:val="00BF48BE"/>
    <w:rsid w:val="00C038D8"/>
    <w:rsid w:val="00C045DD"/>
    <w:rsid w:val="00C3136F"/>
    <w:rsid w:val="00C3483A"/>
    <w:rsid w:val="00C74E9D"/>
    <w:rsid w:val="00C82FD3"/>
    <w:rsid w:val="00CB53A5"/>
    <w:rsid w:val="00CC6B7B"/>
    <w:rsid w:val="00CD3619"/>
    <w:rsid w:val="00CF4447"/>
    <w:rsid w:val="00D405E7"/>
    <w:rsid w:val="00D41D56"/>
    <w:rsid w:val="00D6260D"/>
    <w:rsid w:val="00D6662B"/>
    <w:rsid w:val="00D95E2F"/>
    <w:rsid w:val="00D970A9"/>
    <w:rsid w:val="00DB3AC0"/>
    <w:rsid w:val="00DE68F0"/>
    <w:rsid w:val="00DF3845"/>
    <w:rsid w:val="00DF7E17"/>
    <w:rsid w:val="00E3048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304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30486"/>
    <w:pPr>
      <w:tabs>
        <w:tab w:val="right" w:pos="5904"/>
      </w:tabs>
    </w:pPr>
  </w:style>
  <w:style w:type="paragraph" w:styleId="BalloonText">
    <w:name w:val="Balloon Text"/>
    <w:basedOn w:val="Normal"/>
    <w:link w:val="BalloonTextChar"/>
    <w:uiPriority w:val="99"/>
    <w:semiHidden/>
    <w:unhideWhenUsed/>
    <w:rsid w:val="008F7A6F"/>
    <w:rPr>
      <w:rFonts w:ascii="Tahoma" w:hAnsi="Tahoma" w:cs="Tahoma"/>
      <w:sz w:val="16"/>
      <w:szCs w:val="16"/>
    </w:rPr>
  </w:style>
  <w:style w:type="character" w:customStyle="1" w:styleId="BalloonTextChar">
    <w:name w:val="Balloon Text Char"/>
    <w:basedOn w:val="DefaultParagraphFont"/>
    <w:link w:val="BalloonText"/>
    <w:uiPriority w:val="99"/>
    <w:semiHidden/>
    <w:rsid w:val="008F7A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6C43F-980B-4E8D-9F3B-1F996A75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2605</Characters>
  <Application>Microsoft Office Word</Application>
  <DocSecurity>0</DocSecurity>
  <Lines>21</Lines>
  <Paragraphs>6</Paragraphs>
  <ScaleCrop>false</ScaleCrop>
  <Company> </Company>
  <LinksUpToDate>false</LinksUpToDate>
  <CharactersWithSpaces>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2013-05-29T14:30:00Z</cp:lastPrinted>
  <dcterms:created xsi:type="dcterms:W3CDTF">2014-02-26T22:57:00Z</dcterms:created>
  <dcterms:modified xsi:type="dcterms:W3CDTF">2014-02-26T22:57:00Z</dcterms:modified>
</cp:coreProperties>
</file>