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3017" w:rsidRDefault="008A3017" w:rsidP="002A3EB4">
      <w:pPr>
        <w:pStyle w:val="BillDots"/>
      </w:pPr>
      <w:r>
        <w:rPr>
          <w:strike/>
        </w:rPr>
        <w:t>Indicates Matter Stricken</w:t>
      </w:r>
    </w:p>
    <w:p w:rsidR="008A3017" w:rsidRPr="008A3017" w:rsidRDefault="008A3017" w:rsidP="002A3EB4">
      <w:pPr>
        <w:pStyle w:val="BillDots"/>
      </w:pPr>
      <w:r>
        <w:rPr>
          <w:u w:val="single"/>
        </w:rPr>
        <w:t>Indicates New Matter</w:t>
      </w:r>
    </w:p>
    <w:p w:rsidR="008A3017" w:rsidRDefault="008A3017" w:rsidP="002A3EB4">
      <w:pPr>
        <w:pStyle w:val="BillDots"/>
      </w:pPr>
    </w:p>
    <w:p w:rsidR="008A3017" w:rsidRDefault="008A3017" w:rsidP="002A3EB4">
      <w:pPr>
        <w:pStyle w:val="BillDots"/>
      </w:pPr>
      <w:r>
        <w:t>COMMITTEE REPORT</w:t>
      </w:r>
    </w:p>
    <w:p w:rsidR="008A3017" w:rsidRDefault="008A3017" w:rsidP="002A3EB4">
      <w:pPr>
        <w:pStyle w:val="BillDots"/>
      </w:pPr>
      <w:r>
        <w:t>May 14, 2014</w:t>
      </w:r>
    </w:p>
    <w:p w:rsidR="008A3017" w:rsidRDefault="008A3017" w:rsidP="002A3EB4">
      <w:pPr>
        <w:pStyle w:val="BillDots"/>
      </w:pPr>
    </w:p>
    <w:p w:rsidR="008A3017" w:rsidRPr="008A3017" w:rsidRDefault="008A3017" w:rsidP="008A3017">
      <w:pPr>
        <w:pStyle w:val="BillDots"/>
        <w:tabs>
          <w:tab w:val="clear" w:pos="216"/>
          <w:tab w:val="clear" w:pos="432"/>
          <w:tab w:val="clear" w:pos="648"/>
          <w:tab w:val="clear" w:pos="864"/>
          <w:tab w:val="clear" w:pos="1080"/>
          <w:tab w:val="clear" w:pos="1296"/>
          <w:tab w:val="clear" w:pos="5904"/>
          <w:tab w:val="right" w:pos="5933"/>
        </w:tabs>
      </w:pPr>
      <w:r>
        <w:tab/>
      </w:r>
      <w:r>
        <w:rPr>
          <w:b/>
          <w:sz w:val="36"/>
        </w:rPr>
        <w:t>S. 872</w:t>
      </w:r>
    </w:p>
    <w:p w:rsidR="008A3017" w:rsidRDefault="008A3017" w:rsidP="002A3EB4">
      <w:pPr>
        <w:pStyle w:val="BillDots"/>
      </w:pPr>
    </w:p>
    <w:p w:rsidR="008A3017" w:rsidRDefault="008A3017" w:rsidP="008A3017">
      <w:pPr>
        <w:pStyle w:val="BillDots"/>
        <w:jc w:val="center"/>
      </w:pPr>
      <w:r>
        <w:t>Introduced by Senators Fair, Hutto, Jackson and L. Martin</w:t>
      </w:r>
    </w:p>
    <w:p w:rsidR="008A3017" w:rsidRDefault="008A3017" w:rsidP="002A3EB4">
      <w:pPr>
        <w:pStyle w:val="BillDots"/>
      </w:pPr>
    </w:p>
    <w:p w:rsidR="008A3017" w:rsidRDefault="008A3017" w:rsidP="002A3EB4">
      <w:pPr>
        <w:pStyle w:val="BillDots"/>
      </w:pPr>
      <w:r>
        <w:t>S. Printed 5/14/14--H.</w:t>
      </w:r>
    </w:p>
    <w:p w:rsidR="008A3017" w:rsidRDefault="008A3017" w:rsidP="002A3EB4">
      <w:pPr>
        <w:pStyle w:val="BillDots"/>
      </w:pPr>
      <w:r>
        <w:t>Read the first time March 6, 2014.</w:t>
      </w:r>
    </w:p>
    <w:p w:rsidR="008A3017" w:rsidRPr="008A3017" w:rsidRDefault="008A3017" w:rsidP="008A3017">
      <w:pPr>
        <w:pStyle w:val="BillDots"/>
        <w:jc w:val="center"/>
      </w:pPr>
      <w:r>
        <w:rPr>
          <w:u w:val="single"/>
        </w:rPr>
        <w:t>            </w:t>
      </w:r>
    </w:p>
    <w:p w:rsidR="008A3017" w:rsidRDefault="008A3017" w:rsidP="002A3EB4">
      <w:pPr>
        <w:pStyle w:val="BillDots"/>
      </w:pPr>
    </w:p>
    <w:p w:rsidR="008A3017" w:rsidRPr="008A3017" w:rsidRDefault="008A3017" w:rsidP="008A3017">
      <w:pPr>
        <w:pStyle w:val="BillDots"/>
        <w:jc w:val="center"/>
      </w:pPr>
      <w:r>
        <w:rPr>
          <w:b/>
        </w:rPr>
        <w:t>THE COMMITTEE ON JUDICIARY</w:t>
      </w:r>
    </w:p>
    <w:p w:rsidR="008A3017" w:rsidRDefault="008A3017" w:rsidP="002A3EB4">
      <w:pPr>
        <w:pStyle w:val="BillDots"/>
      </w:pPr>
      <w:r>
        <w:tab/>
        <w:t xml:space="preserve">To whom was referred a Bill (S. 872) </w:t>
      </w:r>
      <w:r w:rsidRPr="008A3017">
        <w:rPr>
          <w:color w:val="000000" w:themeColor="text1"/>
          <w:u w:color="000000" w:themeColor="text1"/>
        </w:rPr>
        <w:t>to amend Section 63</w:t>
      </w:r>
      <w:r w:rsidRPr="008A3017">
        <w:rPr>
          <w:color w:val="000000" w:themeColor="text1"/>
          <w:u w:color="000000" w:themeColor="text1"/>
        </w:rPr>
        <w:noBreakHyphen/>
        <w:t>1</w:t>
      </w:r>
      <w:r w:rsidRPr="008A3017">
        <w:rPr>
          <w:color w:val="000000" w:themeColor="text1"/>
          <w:u w:color="000000" w:themeColor="text1"/>
        </w:rPr>
        <w:noBreakHyphen/>
        <w:t>50, Code of Laws of South Carolina, 1976, relating to the Joint Citizens and Legislative Committee on Children, so as to establish</w:t>
      </w:r>
      <w:r>
        <w:t>, etc., respectfully</w:t>
      </w:r>
    </w:p>
    <w:p w:rsidR="008A3017" w:rsidRPr="008A3017" w:rsidRDefault="008A3017" w:rsidP="008A3017">
      <w:pPr>
        <w:pStyle w:val="BillDots"/>
        <w:jc w:val="center"/>
      </w:pPr>
      <w:r>
        <w:rPr>
          <w:b/>
        </w:rPr>
        <w:t>REPORT:</w:t>
      </w:r>
    </w:p>
    <w:p w:rsidR="008A3017" w:rsidRDefault="008A3017" w:rsidP="002A3EB4">
      <w:pPr>
        <w:pStyle w:val="BillDots"/>
      </w:pPr>
      <w:r>
        <w:tab/>
        <w:t>That they have duly and carefully considered the same and recommend that the same do pass with amendment:</w:t>
      </w:r>
    </w:p>
    <w:p w:rsidR="008A3017" w:rsidRDefault="008A3017" w:rsidP="002A3EB4">
      <w:pPr>
        <w:pStyle w:val="BillDots"/>
      </w:pPr>
    </w:p>
    <w:p w:rsidR="008A3017" w:rsidRPr="001C07C9" w:rsidRDefault="008A3017" w:rsidP="008A3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C07C9">
        <w:t>Amend the bill, as and if amended, by striking all after the enacting words and inserting:</w:t>
      </w:r>
    </w:p>
    <w:p w:rsidR="008A3017" w:rsidRPr="001C07C9" w:rsidRDefault="008A3017" w:rsidP="008A3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1C07C9">
        <w:t>/</w:t>
      </w:r>
      <w:r>
        <w:tab/>
      </w:r>
      <w:r w:rsidRPr="001C07C9">
        <w:rPr>
          <w:u w:color="000000" w:themeColor="text1"/>
        </w:rPr>
        <w:t>SECTION</w:t>
      </w:r>
      <w:r w:rsidRPr="001C07C9">
        <w:rPr>
          <w:u w:color="000000" w:themeColor="text1"/>
        </w:rPr>
        <w:tab/>
        <w:t>1.</w:t>
      </w:r>
      <w:r w:rsidRPr="001C07C9">
        <w:rPr>
          <w:u w:color="000000" w:themeColor="text1"/>
        </w:rPr>
        <w:tab/>
        <w:t>Section 63</w:t>
      </w:r>
      <w:r w:rsidRPr="001C07C9">
        <w:rPr>
          <w:u w:color="000000" w:themeColor="text1"/>
        </w:rPr>
        <w:noBreakHyphen/>
        <w:t>1</w:t>
      </w:r>
      <w:r w:rsidRPr="001C07C9">
        <w:rPr>
          <w:u w:color="000000" w:themeColor="text1"/>
        </w:rPr>
        <w:noBreakHyphen/>
        <w:t>50 of the 1976 Code is amended to read:</w:t>
      </w:r>
    </w:p>
    <w:p w:rsidR="008A3017" w:rsidRPr="001C07C9" w:rsidRDefault="008A3017" w:rsidP="008A3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07C9">
        <w:rPr>
          <w:u w:color="000000" w:themeColor="text1"/>
        </w:rPr>
        <w:tab/>
        <w:t>“Section 63</w:t>
      </w:r>
      <w:r w:rsidRPr="001C07C9">
        <w:rPr>
          <w:u w:color="000000" w:themeColor="text1"/>
        </w:rPr>
        <w:noBreakHyphen/>
        <w:t>1</w:t>
      </w:r>
      <w:r w:rsidRPr="001C07C9">
        <w:rPr>
          <w:u w:color="000000" w:themeColor="text1"/>
        </w:rPr>
        <w:noBreakHyphen/>
        <w:t>50.</w:t>
      </w:r>
      <w:r w:rsidRPr="001C07C9">
        <w:rPr>
          <w:u w:color="000000" w:themeColor="text1"/>
        </w:rPr>
        <w:tab/>
        <w:t>(A)</w:t>
      </w:r>
      <w:r w:rsidRPr="001C07C9">
        <w:rPr>
          <w:u w:color="000000" w:themeColor="text1"/>
        </w:rPr>
        <w:tab/>
        <w:t xml:space="preserve">There is established the Joint Citizens and Legislative Committee on Children to be composed of three members of the House of Representatives appointed by the Speaker of the House, three members of the Senate to be appointed by the President Pro Tempore </w:t>
      </w:r>
      <w:r w:rsidRPr="001C07C9">
        <w:rPr>
          <w:u w:val="single" w:color="000000" w:themeColor="text1"/>
        </w:rPr>
        <w:t>of the Senate</w:t>
      </w:r>
      <w:r w:rsidRPr="001C07C9">
        <w:rPr>
          <w:u w:color="000000" w:themeColor="text1"/>
        </w:rPr>
        <w:t xml:space="preserve">, and three members to be appointed by the Governor.  The Director of the Department of Juvenile Justice, the Director of the Department of Social Services, the Director of the Department of Disabilities and Special Needs, the Superintendent of the Department of Education, and the Director of the Department of Mental Health </w:t>
      </w:r>
      <w:r w:rsidRPr="001C07C9">
        <w:rPr>
          <w:strike/>
          <w:u w:color="000000" w:themeColor="text1"/>
        </w:rPr>
        <w:t>shall</w:t>
      </w:r>
      <w:r w:rsidRPr="001C07C9">
        <w:rPr>
          <w:u w:color="000000" w:themeColor="text1"/>
        </w:rPr>
        <w:t xml:space="preserve"> serve as ex officio, nonvoting members of the committee.  Members appointed by the Governor must not be employees of the State </w:t>
      </w:r>
      <w:r w:rsidRPr="001C07C9">
        <w:rPr>
          <w:strike/>
          <w:u w:color="000000" w:themeColor="text1"/>
        </w:rPr>
        <w:t>of South Carolina</w:t>
      </w:r>
      <w:r w:rsidRPr="001C07C9">
        <w:rPr>
          <w:u w:color="000000" w:themeColor="text1"/>
        </w:rPr>
        <w:t xml:space="preserve">.  Members serve at the pleasure of the appointing authority.  The committee shall study issues relating to children as the committee may undertake or as may be requested or directed </w:t>
      </w:r>
      <w:r w:rsidRPr="001C07C9">
        <w:rPr>
          <w:u w:color="000000" w:themeColor="text1"/>
        </w:rPr>
        <w:lastRenderedPageBreak/>
        <w:t>by the General Assembly.  The committee may contract for all necessary legal research and support services, subject to funding as provided in subsection (E).</w:t>
      </w:r>
    </w:p>
    <w:p w:rsidR="008A3017" w:rsidRPr="001C07C9" w:rsidRDefault="008A3017" w:rsidP="008A3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07C9">
        <w:rPr>
          <w:u w:color="000000" w:themeColor="text1"/>
        </w:rPr>
        <w:tab/>
        <w:t>(B)</w:t>
      </w:r>
      <w:r w:rsidRPr="001C07C9">
        <w:rPr>
          <w:u w:color="000000" w:themeColor="text1"/>
        </w:rPr>
        <w:tab/>
      </w:r>
      <w:r w:rsidRPr="001C07C9">
        <w:rPr>
          <w:strike/>
          <w:u w:color="000000" w:themeColor="text1"/>
        </w:rPr>
        <w:t>The committee shall become operative on July 1, 2008.</w:t>
      </w:r>
      <w:r w:rsidRPr="001C07C9">
        <w:rPr>
          <w:u w:color="000000" w:themeColor="text1"/>
        </w:rPr>
        <w:t xml:space="preserve">  The committee </w:t>
      </w:r>
      <w:r w:rsidRPr="001C07C9">
        <w:rPr>
          <w:strike/>
          <w:u w:color="000000" w:themeColor="text1"/>
        </w:rPr>
        <w:t>must</w:t>
      </w:r>
      <w:r w:rsidRPr="001C07C9">
        <w:rPr>
          <w:u w:color="000000" w:themeColor="text1"/>
        </w:rPr>
        <w:t xml:space="preserve"> </w:t>
      </w:r>
      <w:r w:rsidRPr="001C07C9">
        <w:rPr>
          <w:u w:val="single" w:color="000000" w:themeColor="text1"/>
        </w:rPr>
        <w:t>shall</w:t>
      </w:r>
      <w:r w:rsidRPr="001C07C9">
        <w:rPr>
          <w:u w:color="000000" w:themeColor="text1"/>
        </w:rPr>
        <w:t xml:space="preserve"> submit an annual </w:t>
      </w:r>
      <w:r w:rsidRPr="001C07C9">
        <w:rPr>
          <w:strike/>
          <w:u w:color="000000" w:themeColor="text1"/>
        </w:rPr>
        <w:t>written</w:t>
      </w:r>
      <w:r w:rsidRPr="001C07C9">
        <w:rPr>
          <w:u w:color="000000" w:themeColor="text1"/>
        </w:rPr>
        <w:t xml:space="preserve"> report to the Governor, the President Pro Tempore of the Senate, and the Speaker of the House no later than the first of February</w:t>
      </w:r>
      <w:r w:rsidRPr="001C07C9">
        <w:rPr>
          <w:strike/>
          <w:u w:color="000000" w:themeColor="text1"/>
        </w:rPr>
        <w:t>, commencing in 2009</w:t>
      </w:r>
      <w:r w:rsidRPr="001C07C9">
        <w:rPr>
          <w:u w:color="000000" w:themeColor="text1"/>
        </w:rPr>
        <w:t xml:space="preserve">.  The report must detail the work of the committee, account for the committee’s expenditures, and provide </w:t>
      </w:r>
      <w:r w:rsidRPr="001C07C9">
        <w:rPr>
          <w:strike/>
          <w:u w:color="000000" w:themeColor="text1"/>
        </w:rPr>
        <w:t>any</w:t>
      </w:r>
      <w:r w:rsidRPr="001C07C9">
        <w:rPr>
          <w:u w:color="000000" w:themeColor="text1"/>
        </w:rPr>
        <w:t xml:space="preserve"> findings and recommendations the committee develops relating to children’s issues it has studied.</w:t>
      </w:r>
    </w:p>
    <w:p w:rsidR="008A3017" w:rsidRPr="001C07C9" w:rsidRDefault="008A3017" w:rsidP="008A3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07C9">
        <w:rPr>
          <w:u w:color="000000" w:themeColor="text1"/>
        </w:rPr>
        <w:tab/>
        <w:t>(C)</w:t>
      </w:r>
      <w:r w:rsidRPr="001C07C9">
        <w:rPr>
          <w:u w:color="000000" w:themeColor="text1"/>
        </w:rPr>
        <w:tab/>
        <w:t>The staffing for the committee must be provided by the Children’s Law Center of the University of South Carolina School of Law, subject to funding as provided in subsection (E).</w:t>
      </w:r>
    </w:p>
    <w:p w:rsidR="008A3017" w:rsidRPr="001C07C9" w:rsidRDefault="008A3017" w:rsidP="008A3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07C9">
        <w:rPr>
          <w:u w:color="000000" w:themeColor="text1"/>
        </w:rPr>
        <w:tab/>
        <w:t>(D)</w:t>
      </w:r>
      <w:r w:rsidRPr="001C07C9">
        <w:rPr>
          <w:u w:color="000000" w:themeColor="text1"/>
        </w:rPr>
        <w:tab/>
        <w:t xml:space="preserve">The committee members </w:t>
      </w:r>
      <w:r w:rsidRPr="001C07C9">
        <w:rPr>
          <w:strike/>
          <w:u w:color="000000" w:themeColor="text1"/>
        </w:rPr>
        <w:t>are eligible for per diem and mileage</w:t>
      </w:r>
      <w:r w:rsidRPr="001C07C9">
        <w:rPr>
          <w:u w:color="000000" w:themeColor="text1"/>
        </w:rPr>
        <w:t xml:space="preserve"> </w:t>
      </w:r>
      <w:r w:rsidRPr="001C07C9">
        <w:rPr>
          <w:u w:val="single" w:color="000000" w:themeColor="text1"/>
        </w:rPr>
        <w:t>may not receive compensation but are entitled to mileage, subsistence, and per diem</w:t>
      </w:r>
      <w:r w:rsidRPr="001C07C9">
        <w:rPr>
          <w:u w:color="000000" w:themeColor="text1"/>
        </w:rPr>
        <w:t xml:space="preserve"> as </w:t>
      </w:r>
      <w:r w:rsidRPr="001C07C9">
        <w:rPr>
          <w:strike/>
          <w:u w:color="000000" w:themeColor="text1"/>
        </w:rPr>
        <w:t>provided</w:t>
      </w:r>
      <w:r w:rsidRPr="001C07C9">
        <w:rPr>
          <w:u w:color="000000" w:themeColor="text1"/>
        </w:rPr>
        <w:t xml:space="preserve"> </w:t>
      </w:r>
      <w:r w:rsidRPr="001C07C9">
        <w:rPr>
          <w:u w:val="single" w:color="000000" w:themeColor="text1"/>
        </w:rPr>
        <w:t>allowed</w:t>
      </w:r>
      <w:r w:rsidRPr="001C07C9">
        <w:rPr>
          <w:u w:color="000000" w:themeColor="text1"/>
        </w:rPr>
        <w:t xml:space="preserve"> by law for members of state boards, committees, and commissions.</w:t>
      </w:r>
    </w:p>
    <w:p w:rsidR="008A3017" w:rsidRPr="001C07C9" w:rsidRDefault="008A3017" w:rsidP="008A3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07C9">
        <w:rPr>
          <w:u w:color="000000" w:themeColor="text1"/>
        </w:rPr>
        <w:tab/>
        <w:t>(E)</w:t>
      </w:r>
      <w:r w:rsidRPr="001C07C9">
        <w:rPr>
          <w:u w:color="000000" w:themeColor="text1"/>
        </w:rPr>
        <w:tab/>
        <w:t>The committee shall receive funding as may be provided in the annual general appropriations act or from any other source.</w:t>
      </w:r>
    </w:p>
    <w:p w:rsidR="008A3017" w:rsidRPr="001C07C9" w:rsidRDefault="008A3017" w:rsidP="008A3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07C9">
        <w:rPr>
          <w:snapToGrid w:val="0"/>
        </w:rPr>
        <w:tab/>
        <w:t>(F)</w:t>
      </w:r>
      <w:r w:rsidRPr="001C07C9">
        <w:rPr>
          <w:snapToGrid w:val="0"/>
        </w:rPr>
        <w:tab/>
        <w:t xml:space="preserve">The committee shall terminate and shall cease to exist effective December 31, </w:t>
      </w:r>
      <w:r w:rsidRPr="001C07C9">
        <w:rPr>
          <w:strike/>
          <w:snapToGrid w:val="0"/>
        </w:rPr>
        <w:t>2015</w:t>
      </w:r>
      <w:r w:rsidRPr="001C07C9">
        <w:rPr>
          <w:snapToGrid w:val="0"/>
        </w:rPr>
        <w:t xml:space="preserve"> </w:t>
      </w:r>
      <w:r w:rsidRPr="001C07C9">
        <w:rPr>
          <w:snapToGrid w:val="0"/>
          <w:u w:val="single"/>
        </w:rPr>
        <w:t>2023</w:t>
      </w:r>
      <w:r w:rsidRPr="001C07C9">
        <w:rPr>
          <w:snapToGrid w:val="0"/>
        </w:rPr>
        <w:t>, unless the General Assembly reauthorizes its continued existence beyond that date by legislation.”</w:t>
      </w:r>
    </w:p>
    <w:p w:rsidR="008A3017" w:rsidRPr="001C07C9" w:rsidRDefault="008A3017" w:rsidP="008A3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C07C9">
        <w:rPr>
          <w:u w:color="000000" w:themeColor="text1"/>
        </w:rPr>
        <w:t>SECTION</w:t>
      </w:r>
      <w:r w:rsidRPr="001C07C9">
        <w:rPr>
          <w:u w:color="000000" w:themeColor="text1"/>
        </w:rPr>
        <w:tab/>
        <w:t>2.</w:t>
      </w:r>
      <w:r w:rsidRPr="001C07C9">
        <w:rPr>
          <w:u w:color="000000" w:themeColor="text1"/>
        </w:rPr>
        <w:tab/>
        <w:t>This act takes effect upon approval by the Governor.  /</w:t>
      </w:r>
    </w:p>
    <w:p w:rsidR="008A3017" w:rsidRPr="001C07C9" w:rsidRDefault="008A3017" w:rsidP="008A3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C07C9">
        <w:t>Renumber sections to conform.</w:t>
      </w:r>
      <w:bookmarkStart w:id="0" w:name="temp"/>
      <w:bookmarkEnd w:id="0"/>
    </w:p>
    <w:p w:rsidR="008A3017" w:rsidRDefault="008A3017" w:rsidP="008A3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C07C9">
        <w:t>Amend title to conform.</w:t>
      </w:r>
    </w:p>
    <w:p w:rsidR="008A3017" w:rsidRPr="001C07C9" w:rsidRDefault="008A3017" w:rsidP="008A3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017" w:rsidRDefault="008A3017" w:rsidP="002A3EB4">
      <w:pPr>
        <w:pStyle w:val="BillDots"/>
      </w:pPr>
      <w:r>
        <w:t>F. GREGORY DELLENEY, JR. for Committee.</w:t>
      </w:r>
    </w:p>
    <w:p w:rsidR="008A3017" w:rsidRPr="008A3017" w:rsidRDefault="008A3017" w:rsidP="008A3017">
      <w:pPr>
        <w:pStyle w:val="BillDots"/>
        <w:jc w:val="center"/>
      </w:pPr>
      <w:r>
        <w:rPr>
          <w:u w:val="single"/>
        </w:rPr>
        <w:t>            </w:t>
      </w:r>
    </w:p>
    <w:p w:rsidR="00FC0591" w:rsidRDefault="00FC0591" w:rsidP="002A3EB4">
      <w:pPr>
        <w:pStyle w:val="BillDots"/>
      </w:pPr>
    </w:p>
    <w:p w:rsidR="008A3017" w:rsidRPr="008A3017" w:rsidRDefault="008A3017" w:rsidP="008A3017">
      <w:pPr>
        <w:pStyle w:val="BillDots"/>
        <w:jc w:val="center"/>
      </w:pPr>
      <w:r>
        <w:rPr>
          <w:b/>
          <w:u w:val="single"/>
        </w:rPr>
        <w:t>STATEMENT OF ESTIMATED FISCAL IMPACT</w:t>
      </w:r>
    </w:p>
    <w:p w:rsidR="008A3017" w:rsidRPr="000E35E9" w:rsidRDefault="008A3017" w:rsidP="008A3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0E35E9">
        <w:rPr>
          <w:szCs w:val="22"/>
        </w:rPr>
        <w:t>ESTIMATED FISCAL IMPACT ON GENERAL FUND EXPENDITURES:</w:t>
      </w:r>
    </w:p>
    <w:p w:rsidR="008A3017" w:rsidRPr="000E35E9" w:rsidRDefault="008A3017" w:rsidP="008A3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g"/>
      <w:bookmarkEnd w:id="1"/>
      <w:r w:rsidRPr="000E35E9">
        <w:rPr>
          <w:szCs w:val="22"/>
        </w:rPr>
        <w:t>Minimal (Some additional costs expected but can be absorbed)</w:t>
      </w:r>
    </w:p>
    <w:p w:rsidR="008A3017" w:rsidRPr="000E35E9" w:rsidRDefault="008A3017" w:rsidP="008A3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0E35E9">
        <w:rPr>
          <w:szCs w:val="22"/>
        </w:rPr>
        <w:t>ESTIMATED FISCAL IMPACT ON FEDERAL &amp; OTHER FUND EXPENDITURES:</w:t>
      </w:r>
    </w:p>
    <w:p w:rsidR="008A3017" w:rsidRPr="000E35E9" w:rsidRDefault="008A3017" w:rsidP="008A3017">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f"/>
      <w:bookmarkEnd w:id="2"/>
      <w:r w:rsidRPr="000E35E9">
        <w:rPr>
          <w:szCs w:val="22"/>
        </w:rPr>
        <w:t>$0 (No additional expenditures or savings are expected)</w:t>
      </w:r>
      <w:bookmarkStart w:id="3" w:name="c"/>
      <w:bookmarkEnd w:id="3"/>
    </w:p>
    <w:p w:rsidR="008A3017" w:rsidRPr="000E35E9" w:rsidRDefault="008A3017" w:rsidP="008A301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0E35E9">
        <w:rPr>
          <w:b/>
          <w:szCs w:val="22"/>
        </w:rPr>
        <w:lastRenderedPageBreak/>
        <w:t>EXPLANATION OF IMPACT:</w:t>
      </w:r>
    </w:p>
    <w:p w:rsidR="008A3017" w:rsidRPr="000E35E9" w:rsidRDefault="008A3017" w:rsidP="008A301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4" w:name="i"/>
      <w:bookmarkEnd w:id="4"/>
      <w:r w:rsidRPr="000E35E9">
        <w:rPr>
          <w:szCs w:val="22"/>
          <w:u w:val="single"/>
        </w:rPr>
        <w:t>The Senate</w:t>
      </w:r>
    </w:p>
    <w:p w:rsidR="008A3017" w:rsidRPr="000E35E9" w:rsidRDefault="008A3017" w:rsidP="008A301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0E35E9">
        <w:rPr>
          <w:szCs w:val="22"/>
        </w:rPr>
        <w:t xml:space="preserve">The Clerk indicates that the three Senate members would be paid from pass through funds from USC.  Senate reimbursement rates are $146.00 in subsistence, $35.00, and $0.56 in mileage.  </w:t>
      </w:r>
    </w:p>
    <w:p w:rsidR="008A3017" w:rsidRPr="000E35E9" w:rsidRDefault="008A3017" w:rsidP="008A3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0E35E9">
        <w:rPr>
          <w:szCs w:val="22"/>
          <w:u w:val="single"/>
        </w:rPr>
        <w:t>House of Representatives</w:t>
      </w:r>
    </w:p>
    <w:p w:rsidR="008A3017" w:rsidRPr="000E35E9" w:rsidRDefault="008A3017" w:rsidP="008A3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0E35E9">
        <w:rPr>
          <w:szCs w:val="22"/>
        </w:rPr>
        <w:t>The Clerk indicates that the House does not pay subsistence, mileage, or per diem for any of the individuals appointed to the joint committee.  Therefore, there is no fiscal impact to the House.</w:t>
      </w:r>
    </w:p>
    <w:p w:rsidR="008A3017" w:rsidRPr="000E35E9" w:rsidRDefault="008A3017" w:rsidP="008A3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0E35E9">
        <w:rPr>
          <w:szCs w:val="22"/>
          <w:u w:val="single"/>
        </w:rPr>
        <w:t>University of South Carolina</w:t>
      </w:r>
    </w:p>
    <w:p w:rsidR="008A3017" w:rsidRPr="000E35E9" w:rsidRDefault="008A3017" w:rsidP="008A3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0E35E9">
        <w:rPr>
          <w:szCs w:val="22"/>
        </w:rPr>
        <w:t xml:space="preserve">USC indicates that this </w:t>
      </w:r>
      <w:r>
        <w:rPr>
          <w:szCs w:val="22"/>
        </w:rPr>
        <w:t>b</w:t>
      </w:r>
      <w:r w:rsidRPr="000E35E9">
        <w:rPr>
          <w:szCs w:val="22"/>
        </w:rPr>
        <w:t>ill will have no new fiscal impact on the General Fund of the State or on</w:t>
      </w:r>
      <w:r>
        <w:rPr>
          <w:szCs w:val="22"/>
        </w:rPr>
        <w:t xml:space="preserve"> f</w:t>
      </w:r>
      <w:r w:rsidRPr="000E35E9">
        <w:rPr>
          <w:szCs w:val="22"/>
        </w:rPr>
        <w:t xml:space="preserve">ederal and/or </w:t>
      </w:r>
      <w:r>
        <w:rPr>
          <w:szCs w:val="22"/>
        </w:rPr>
        <w:t>o</w:t>
      </w:r>
      <w:r w:rsidRPr="000E35E9">
        <w:rPr>
          <w:szCs w:val="22"/>
        </w:rPr>
        <w:t xml:space="preserve">ther </w:t>
      </w:r>
      <w:r>
        <w:rPr>
          <w:szCs w:val="22"/>
        </w:rPr>
        <w:t>f</w:t>
      </w:r>
      <w:r w:rsidRPr="000E35E9">
        <w:rPr>
          <w:szCs w:val="22"/>
        </w:rPr>
        <w:t xml:space="preserve">unds.  Currently, committee members are paid per diem, mileage and subsistence from USC. </w:t>
      </w:r>
    </w:p>
    <w:p w:rsidR="008A3017" w:rsidRDefault="008A3017" w:rsidP="008A301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017" w:rsidRDefault="008A3017" w:rsidP="008A3017">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8A3017" w:rsidRDefault="008A3017" w:rsidP="008A3017">
      <w:pPr>
        <w:pStyle w:val="BillDots"/>
        <w:tabs>
          <w:tab w:val="clear" w:pos="216"/>
          <w:tab w:val="clear" w:pos="432"/>
          <w:tab w:val="clear" w:pos="648"/>
          <w:tab w:val="clear" w:pos="864"/>
          <w:tab w:val="clear" w:pos="1080"/>
          <w:tab w:val="clear" w:pos="1296"/>
          <w:tab w:val="clear" w:pos="5904"/>
          <w:tab w:val="left" w:pos="3024"/>
        </w:tabs>
      </w:pPr>
      <w:r>
        <w:tab/>
        <w:t>Brenda Hart</w:t>
      </w:r>
    </w:p>
    <w:p w:rsidR="008A3017" w:rsidRPr="008A3017" w:rsidRDefault="008A3017" w:rsidP="008A3017">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8A3017" w:rsidRDefault="008A3017" w:rsidP="002A3EB4">
      <w:pPr>
        <w:pStyle w:val="BillDots"/>
      </w:pPr>
    </w:p>
    <w:p w:rsidR="008A3017" w:rsidRDefault="008A3017" w:rsidP="002A3EB4">
      <w:pPr>
        <w:pStyle w:val="BillDots"/>
        <w:sectPr w:rsidR="008A3017" w:rsidSect="00FC059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4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48736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0AF" w:rsidRPr="006C5937" w:rsidRDefault="00A700AF" w:rsidP="00A70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7" w:name="titletop"/>
      <w:bookmarkEnd w:id="7"/>
      <w:r w:rsidRPr="006C5937">
        <w:rPr>
          <w:color w:val="000000" w:themeColor="text1"/>
          <w:u w:color="000000" w:themeColor="text1"/>
        </w:rPr>
        <w:t>TO AMEND SECTION 63</w:t>
      </w:r>
      <w:r>
        <w:rPr>
          <w:color w:val="000000" w:themeColor="text1"/>
          <w:u w:color="000000" w:themeColor="text1"/>
        </w:rPr>
        <w:noBreakHyphen/>
      </w:r>
      <w:r w:rsidRPr="006C5937">
        <w:rPr>
          <w:color w:val="000000" w:themeColor="text1"/>
          <w:u w:color="000000" w:themeColor="text1"/>
        </w:rPr>
        <w:t>1</w:t>
      </w:r>
      <w:r>
        <w:rPr>
          <w:color w:val="000000" w:themeColor="text1"/>
          <w:u w:color="000000" w:themeColor="text1"/>
        </w:rPr>
        <w:noBreakHyphen/>
      </w:r>
      <w:r w:rsidRPr="006C5937">
        <w:rPr>
          <w:color w:val="000000" w:themeColor="text1"/>
          <w:u w:color="000000" w:themeColor="text1"/>
        </w:rPr>
        <w:t>50, CODE OF LAWS OF SOUTH CAROLINA, 1976, RELATING TO THE JOINT CITIZENS AND LEGISLATIVE COMMITTEE ON CHILDREN, SO AS TO ESTABLISH IT AS A PERMANENT JOINT COMMITTEE AND TO DELETE OBSOLETE PROVISIONS.</w:t>
      </w:r>
    </w:p>
    <w:p w:rsidR="00487361" w:rsidRDefault="004873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487361" w:rsidRDefault="004873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7361" w:rsidRDefault="004873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0AF" w:rsidRPr="006C5937" w:rsidRDefault="00A700AF" w:rsidP="00A70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5937">
        <w:rPr>
          <w:color w:val="000000" w:themeColor="text1"/>
          <w:u w:color="000000" w:themeColor="text1"/>
        </w:rPr>
        <w:t>SECTION</w:t>
      </w:r>
      <w:r w:rsidRPr="006C5937">
        <w:rPr>
          <w:color w:val="000000" w:themeColor="text1"/>
          <w:u w:color="000000" w:themeColor="text1"/>
        </w:rPr>
        <w:tab/>
        <w:t>1.</w:t>
      </w:r>
      <w:r w:rsidRPr="006C5937">
        <w:rPr>
          <w:color w:val="000000" w:themeColor="text1"/>
          <w:u w:color="000000" w:themeColor="text1"/>
        </w:rPr>
        <w:tab/>
        <w:t>Section 63</w:t>
      </w:r>
      <w:r>
        <w:rPr>
          <w:color w:val="000000" w:themeColor="text1"/>
          <w:u w:color="000000" w:themeColor="text1"/>
        </w:rPr>
        <w:noBreakHyphen/>
      </w:r>
      <w:r w:rsidRPr="006C5937">
        <w:rPr>
          <w:color w:val="000000" w:themeColor="text1"/>
          <w:u w:color="000000" w:themeColor="text1"/>
        </w:rPr>
        <w:t>1</w:t>
      </w:r>
      <w:r>
        <w:rPr>
          <w:color w:val="000000" w:themeColor="text1"/>
          <w:u w:color="000000" w:themeColor="text1"/>
        </w:rPr>
        <w:noBreakHyphen/>
      </w:r>
      <w:r w:rsidRPr="006C5937">
        <w:rPr>
          <w:color w:val="000000" w:themeColor="text1"/>
          <w:u w:color="000000" w:themeColor="text1"/>
        </w:rPr>
        <w:t>50 of the 1976 Code is amended to read</w:t>
      </w:r>
      <w:r>
        <w:rPr>
          <w:color w:val="000000" w:themeColor="text1"/>
          <w:u w:color="000000" w:themeColor="text1"/>
        </w:rPr>
        <w:t>:</w:t>
      </w:r>
    </w:p>
    <w:p w:rsidR="00A700AF" w:rsidRPr="006C5937" w:rsidRDefault="00A700AF" w:rsidP="00A70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00AF" w:rsidRPr="006C5937" w:rsidRDefault="00A700AF" w:rsidP="00A70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5937">
        <w:rPr>
          <w:color w:val="000000" w:themeColor="text1"/>
          <w:u w:color="000000" w:themeColor="text1"/>
        </w:rPr>
        <w:tab/>
        <w:t>“Section 63</w:t>
      </w:r>
      <w:r>
        <w:rPr>
          <w:color w:val="000000" w:themeColor="text1"/>
          <w:u w:color="000000" w:themeColor="text1"/>
        </w:rPr>
        <w:noBreakHyphen/>
      </w:r>
      <w:r w:rsidRPr="006C5937">
        <w:rPr>
          <w:color w:val="000000" w:themeColor="text1"/>
          <w:u w:color="000000" w:themeColor="text1"/>
        </w:rPr>
        <w:t>1</w:t>
      </w:r>
      <w:r>
        <w:rPr>
          <w:color w:val="000000" w:themeColor="text1"/>
          <w:u w:color="000000" w:themeColor="text1"/>
        </w:rPr>
        <w:noBreakHyphen/>
        <w:t>50.</w:t>
      </w:r>
      <w:r>
        <w:rPr>
          <w:color w:val="000000" w:themeColor="text1"/>
          <w:u w:color="000000" w:themeColor="text1"/>
        </w:rPr>
        <w:tab/>
      </w:r>
      <w:r w:rsidRPr="006C5937">
        <w:rPr>
          <w:color w:val="000000" w:themeColor="text1"/>
          <w:u w:color="000000" w:themeColor="text1"/>
        </w:rPr>
        <w:t>(A)</w:t>
      </w:r>
      <w:r w:rsidRPr="006C5937">
        <w:rPr>
          <w:color w:val="000000" w:themeColor="text1"/>
          <w:u w:color="000000" w:themeColor="text1"/>
        </w:rPr>
        <w:tab/>
        <w:t>There is established the Joint Citizens and Legislative Committee on Children to be composed of three members of the House of Representatives appointed by the Speaker of the House, three members of the Senate to be appointed by the President Pro Tempore</w:t>
      </w:r>
      <w:r>
        <w:rPr>
          <w:color w:val="000000" w:themeColor="text1"/>
          <w:u w:color="000000" w:themeColor="text1"/>
        </w:rPr>
        <w:t xml:space="preserve"> </w:t>
      </w:r>
      <w:r w:rsidRPr="000C4D92">
        <w:rPr>
          <w:color w:val="000000" w:themeColor="text1"/>
          <w:u w:val="single" w:color="000000" w:themeColor="text1"/>
        </w:rPr>
        <w:t>of the Senate</w:t>
      </w:r>
      <w:r w:rsidRPr="006C5937">
        <w:rPr>
          <w:color w:val="000000" w:themeColor="text1"/>
          <w:u w:color="000000" w:themeColor="text1"/>
        </w:rPr>
        <w:t xml:space="preserve">, and three members to be appointed by the Governor.  The </w:t>
      </w:r>
      <w:r>
        <w:rPr>
          <w:color w:val="000000" w:themeColor="text1"/>
          <w:u w:color="000000" w:themeColor="text1"/>
        </w:rPr>
        <w:t>D</w:t>
      </w:r>
      <w:r w:rsidRPr="006C5937">
        <w:rPr>
          <w:color w:val="000000" w:themeColor="text1"/>
          <w:u w:color="000000" w:themeColor="text1"/>
        </w:rPr>
        <w:t xml:space="preserve">irector of the Department of Juvenile Justice, the </w:t>
      </w:r>
      <w:r>
        <w:rPr>
          <w:color w:val="000000" w:themeColor="text1"/>
          <w:u w:color="000000" w:themeColor="text1"/>
        </w:rPr>
        <w:t>D</w:t>
      </w:r>
      <w:r w:rsidRPr="006C5937">
        <w:rPr>
          <w:color w:val="000000" w:themeColor="text1"/>
          <w:u w:color="000000" w:themeColor="text1"/>
        </w:rPr>
        <w:t xml:space="preserve">irector of the Department of Social Services, the </w:t>
      </w:r>
      <w:r>
        <w:rPr>
          <w:color w:val="000000" w:themeColor="text1"/>
          <w:u w:color="000000" w:themeColor="text1"/>
        </w:rPr>
        <w:t>D</w:t>
      </w:r>
      <w:r w:rsidRPr="006C5937">
        <w:rPr>
          <w:color w:val="000000" w:themeColor="text1"/>
          <w:u w:color="000000" w:themeColor="text1"/>
        </w:rPr>
        <w:t xml:space="preserve">irector of the Department of Disabilities and Special Needs, the </w:t>
      </w:r>
      <w:r>
        <w:rPr>
          <w:color w:val="000000" w:themeColor="text1"/>
          <w:u w:color="000000" w:themeColor="text1"/>
        </w:rPr>
        <w:t>S</w:t>
      </w:r>
      <w:r w:rsidRPr="006C5937">
        <w:rPr>
          <w:color w:val="000000" w:themeColor="text1"/>
          <w:u w:color="000000" w:themeColor="text1"/>
        </w:rPr>
        <w:t xml:space="preserve">uperintendent of the Department of Education, and the </w:t>
      </w:r>
      <w:r>
        <w:rPr>
          <w:color w:val="000000" w:themeColor="text1"/>
          <w:u w:color="000000" w:themeColor="text1"/>
        </w:rPr>
        <w:t>D</w:t>
      </w:r>
      <w:r w:rsidRPr="006C5937">
        <w:rPr>
          <w:color w:val="000000" w:themeColor="text1"/>
          <w:u w:color="000000" w:themeColor="text1"/>
        </w:rPr>
        <w:t xml:space="preserve">irector of the Department of Mental Health </w:t>
      </w:r>
      <w:r w:rsidRPr="006C5937">
        <w:rPr>
          <w:strike/>
          <w:color w:val="000000" w:themeColor="text1"/>
          <w:u w:color="000000" w:themeColor="text1"/>
        </w:rPr>
        <w:t>shall</w:t>
      </w:r>
      <w:r w:rsidRPr="006C5937">
        <w:rPr>
          <w:color w:val="000000" w:themeColor="text1"/>
          <w:u w:color="000000" w:themeColor="text1"/>
        </w:rPr>
        <w:t xml:space="preserve"> serve as ex officio, nonvoting members of the committee.  Members appointed by the Governor must not be employees of the State </w:t>
      </w:r>
      <w:r w:rsidRPr="006C5937">
        <w:rPr>
          <w:strike/>
          <w:color w:val="000000" w:themeColor="text1"/>
          <w:u w:color="000000" w:themeColor="text1"/>
        </w:rPr>
        <w:t>of South Carolina</w:t>
      </w:r>
      <w:r w:rsidRPr="006C5937">
        <w:rPr>
          <w:color w:val="000000" w:themeColor="text1"/>
          <w:u w:color="000000" w:themeColor="text1"/>
        </w:rPr>
        <w:t>.  Members serve at the pleasure of the appointing authority.  The committee shall study issues relating to children as the committee may undertake or as may be requested or directed by the General Assembly.  The committee may contract for all necessary legal research and support services, subject to funding as provided in subsection (E).</w:t>
      </w:r>
    </w:p>
    <w:p w:rsidR="00A700AF" w:rsidRPr="006C5937" w:rsidRDefault="00A700AF" w:rsidP="00A70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5937">
        <w:rPr>
          <w:color w:val="000000" w:themeColor="text1"/>
          <w:u w:color="000000" w:themeColor="text1"/>
        </w:rPr>
        <w:tab/>
        <w:t>(B)</w:t>
      </w:r>
      <w:r w:rsidRPr="006C5937">
        <w:rPr>
          <w:color w:val="000000" w:themeColor="text1"/>
          <w:u w:color="000000" w:themeColor="text1"/>
        </w:rPr>
        <w:tab/>
      </w:r>
      <w:r w:rsidRPr="006C5937">
        <w:rPr>
          <w:strike/>
          <w:color w:val="000000" w:themeColor="text1"/>
          <w:u w:color="000000" w:themeColor="text1"/>
        </w:rPr>
        <w:t>The committee shall become operative on July 1, 2008.</w:t>
      </w:r>
      <w:r w:rsidRPr="006C5937">
        <w:rPr>
          <w:color w:val="000000" w:themeColor="text1"/>
          <w:u w:color="000000" w:themeColor="text1"/>
        </w:rPr>
        <w:t xml:space="preserve">  The committee </w:t>
      </w:r>
      <w:r w:rsidRPr="006C5937">
        <w:rPr>
          <w:strike/>
          <w:color w:val="000000" w:themeColor="text1"/>
          <w:u w:color="000000" w:themeColor="text1"/>
        </w:rPr>
        <w:t>must</w:t>
      </w:r>
      <w:r w:rsidRPr="006C5937">
        <w:rPr>
          <w:color w:val="000000" w:themeColor="text1"/>
          <w:u w:color="000000" w:themeColor="text1"/>
        </w:rPr>
        <w:t xml:space="preserve"> </w:t>
      </w:r>
      <w:r w:rsidRPr="006C5937">
        <w:rPr>
          <w:color w:val="000000" w:themeColor="text1"/>
          <w:u w:val="single" w:color="000000" w:themeColor="text1"/>
        </w:rPr>
        <w:t>shall</w:t>
      </w:r>
      <w:r w:rsidRPr="006C5937">
        <w:rPr>
          <w:color w:val="000000" w:themeColor="text1"/>
          <w:u w:color="000000" w:themeColor="text1"/>
        </w:rPr>
        <w:t xml:space="preserve"> submit an annual </w:t>
      </w:r>
      <w:r w:rsidRPr="006C5937">
        <w:rPr>
          <w:strike/>
          <w:color w:val="000000" w:themeColor="text1"/>
          <w:u w:color="000000" w:themeColor="text1"/>
        </w:rPr>
        <w:t>written</w:t>
      </w:r>
      <w:r w:rsidRPr="006C5937">
        <w:rPr>
          <w:color w:val="000000" w:themeColor="text1"/>
          <w:u w:color="000000" w:themeColor="text1"/>
        </w:rPr>
        <w:t xml:space="preserve"> report to the </w:t>
      </w:r>
      <w:r w:rsidRPr="006C5937">
        <w:rPr>
          <w:color w:val="000000" w:themeColor="text1"/>
          <w:u w:color="000000" w:themeColor="text1"/>
        </w:rPr>
        <w:lastRenderedPageBreak/>
        <w:t>Governor, the President Pro Tempore of the Senate, and the Speaker of the House no later than the first of February</w:t>
      </w:r>
      <w:r w:rsidRPr="006C5937">
        <w:rPr>
          <w:strike/>
          <w:color w:val="000000" w:themeColor="text1"/>
          <w:u w:color="000000" w:themeColor="text1"/>
        </w:rPr>
        <w:t>, commencing in 2009</w:t>
      </w:r>
      <w:r w:rsidRPr="006C5937">
        <w:rPr>
          <w:color w:val="000000" w:themeColor="text1"/>
          <w:u w:color="000000" w:themeColor="text1"/>
        </w:rPr>
        <w:t>.  The report must detail the work of the committee, account for the committee</w:t>
      </w:r>
      <w:r w:rsidRPr="00944789">
        <w:rPr>
          <w:color w:val="000000" w:themeColor="text1"/>
          <w:u w:color="000000" w:themeColor="text1"/>
        </w:rPr>
        <w:t>’</w:t>
      </w:r>
      <w:r w:rsidRPr="006C5937">
        <w:rPr>
          <w:color w:val="000000" w:themeColor="text1"/>
          <w:u w:color="000000" w:themeColor="text1"/>
        </w:rPr>
        <w:t xml:space="preserve">s expenditures, and provide </w:t>
      </w:r>
      <w:r w:rsidRPr="006C5937">
        <w:rPr>
          <w:strike/>
          <w:color w:val="000000" w:themeColor="text1"/>
          <w:u w:color="000000" w:themeColor="text1"/>
        </w:rPr>
        <w:t>any</w:t>
      </w:r>
      <w:r w:rsidRPr="006C5937">
        <w:rPr>
          <w:color w:val="000000" w:themeColor="text1"/>
          <w:u w:color="000000" w:themeColor="text1"/>
        </w:rPr>
        <w:t xml:space="preserve"> findings and recommendations the committee develops relating to children</w:t>
      </w:r>
      <w:r w:rsidRPr="00944789">
        <w:rPr>
          <w:color w:val="000000" w:themeColor="text1"/>
          <w:u w:color="000000" w:themeColor="text1"/>
        </w:rPr>
        <w:t>’</w:t>
      </w:r>
      <w:r w:rsidRPr="006C5937">
        <w:rPr>
          <w:color w:val="000000" w:themeColor="text1"/>
          <w:u w:color="000000" w:themeColor="text1"/>
        </w:rPr>
        <w:t>s issues it has studied.</w:t>
      </w:r>
    </w:p>
    <w:p w:rsidR="00A700AF" w:rsidRPr="006C5937" w:rsidRDefault="00A700AF" w:rsidP="00A70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5937">
        <w:rPr>
          <w:color w:val="000000" w:themeColor="text1"/>
          <w:u w:color="000000" w:themeColor="text1"/>
        </w:rPr>
        <w:tab/>
        <w:t>(C)</w:t>
      </w:r>
      <w:r w:rsidRPr="006C5937">
        <w:rPr>
          <w:color w:val="000000" w:themeColor="text1"/>
          <w:u w:color="000000" w:themeColor="text1"/>
        </w:rPr>
        <w:tab/>
        <w:t>The staffing for the committee must be provided by the Children</w:t>
      </w:r>
      <w:r w:rsidRPr="00944789">
        <w:rPr>
          <w:color w:val="000000" w:themeColor="text1"/>
          <w:u w:color="000000" w:themeColor="text1"/>
        </w:rPr>
        <w:t>’</w:t>
      </w:r>
      <w:r w:rsidRPr="006C5937">
        <w:rPr>
          <w:color w:val="000000" w:themeColor="text1"/>
          <w:u w:color="000000" w:themeColor="text1"/>
        </w:rPr>
        <w:t>s Law Center of the University of South Carolina School of Law, subject to funding as provided in subsection (E).</w:t>
      </w:r>
    </w:p>
    <w:p w:rsidR="00A700AF" w:rsidRPr="006C5937" w:rsidRDefault="00A700AF" w:rsidP="00A70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5937">
        <w:rPr>
          <w:color w:val="000000" w:themeColor="text1"/>
          <w:u w:color="000000" w:themeColor="text1"/>
        </w:rPr>
        <w:tab/>
        <w:t>(D)</w:t>
      </w:r>
      <w:r w:rsidRPr="006C5937">
        <w:rPr>
          <w:color w:val="000000" w:themeColor="text1"/>
          <w:u w:color="000000" w:themeColor="text1"/>
        </w:rPr>
        <w:tab/>
        <w:t xml:space="preserve">The committee members </w:t>
      </w:r>
      <w:r w:rsidRPr="006C5937">
        <w:rPr>
          <w:strike/>
          <w:color w:val="000000" w:themeColor="text1"/>
          <w:u w:color="000000" w:themeColor="text1"/>
        </w:rPr>
        <w:t>are eligible for per diem and mileage</w:t>
      </w:r>
      <w:r w:rsidRPr="006C5937">
        <w:rPr>
          <w:color w:val="000000" w:themeColor="text1"/>
          <w:u w:color="000000" w:themeColor="text1"/>
        </w:rPr>
        <w:t xml:space="preserve"> </w:t>
      </w:r>
      <w:r w:rsidRPr="006C5937">
        <w:rPr>
          <w:color w:val="000000" w:themeColor="text1"/>
          <w:u w:val="single" w:color="000000" w:themeColor="text1"/>
        </w:rPr>
        <w:t>may not receive compensation but are entitled to mileage, subsistence, and per diem</w:t>
      </w:r>
      <w:r w:rsidRPr="00B948BD">
        <w:rPr>
          <w:color w:val="000000" w:themeColor="text1"/>
          <w:u w:color="000000" w:themeColor="text1"/>
        </w:rPr>
        <w:t xml:space="preserve"> </w:t>
      </w:r>
      <w:r w:rsidRPr="006C5937">
        <w:rPr>
          <w:color w:val="000000" w:themeColor="text1"/>
          <w:u w:color="000000" w:themeColor="text1"/>
        </w:rPr>
        <w:t xml:space="preserve">as </w:t>
      </w:r>
      <w:r w:rsidRPr="006C5937">
        <w:rPr>
          <w:strike/>
          <w:color w:val="000000" w:themeColor="text1"/>
          <w:u w:color="000000" w:themeColor="text1"/>
        </w:rPr>
        <w:t>provided</w:t>
      </w:r>
      <w:r w:rsidRPr="006C5937">
        <w:rPr>
          <w:color w:val="000000" w:themeColor="text1"/>
          <w:u w:color="000000" w:themeColor="text1"/>
        </w:rPr>
        <w:t xml:space="preserve"> </w:t>
      </w:r>
      <w:r w:rsidRPr="006C5937">
        <w:rPr>
          <w:color w:val="000000" w:themeColor="text1"/>
          <w:u w:val="single" w:color="000000" w:themeColor="text1"/>
        </w:rPr>
        <w:t>allowed</w:t>
      </w:r>
      <w:r w:rsidRPr="006C5937">
        <w:rPr>
          <w:color w:val="000000" w:themeColor="text1"/>
          <w:u w:color="000000" w:themeColor="text1"/>
        </w:rPr>
        <w:t xml:space="preserve"> by law for members of state boards, committees, and commissions.</w:t>
      </w:r>
    </w:p>
    <w:p w:rsidR="00A700AF" w:rsidRPr="006C5937" w:rsidRDefault="00A700AF" w:rsidP="00A70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5937">
        <w:rPr>
          <w:color w:val="000000" w:themeColor="text1"/>
          <w:u w:color="000000" w:themeColor="text1"/>
        </w:rPr>
        <w:tab/>
        <w:t>(E)</w:t>
      </w:r>
      <w:r w:rsidRPr="006C5937">
        <w:rPr>
          <w:color w:val="000000" w:themeColor="text1"/>
          <w:u w:color="000000" w:themeColor="text1"/>
        </w:rPr>
        <w:tab/>
        <w:t>The committee shall receive funding as may be provided in the annual general appropriations act or from any other source.</w:t>
      </w:r>
    </w:p>
    <w:p w:rsidR="00A700AF" w:rsidRPr="006C5937" w:rsidRDefault="00983C63" w:rsidP="00A70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r>
      <w:r w:rsidRPr="005310D0">
        <w:rPr>
          <w:snapToGrid w:val="0"/>
        </w:rPr>
        <w:t>(F)</w:t>
      </w:r>
      <w:r w:rsidRPr="005310D0">
        <w:rPr>
          <w:snapToGrid w:val="0"/>
        </w:rPr>
        <w:tab/>
        <w:t>The committee shall terminate and shall cease to exist effective December 31, 20</w:t>
      </w:r>
      <w:r>
        <w:rPr>
          <w:snapToGrid w:val="0"/>
        </w:rPr>
        <w:t>20</w:t>
      </w:r>
      <w:r w:rsidRPr="005310D0">
        <w:rPr>
          <w:snapToGrid w:val="0"/>
        </w:rPr>
        <w:t>, unless the General Assembly reauthorizes its continued existence beyond that date by legislation.”</w:t>
      </w:r>
    </w:p>
    <w:p w:rsidR="00A700AF" w:rsidRPr="006C5937" w:rsidRDefault="00A700AF" w:rsidP="00A70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00AF" w:rsidRPr="006C5937" w:rsidRDefault="00A700AF" w:rsidP="00A70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5937">
        <w:rPr>
          <w:color w:val="000000" w:themeColor="text1"/>
          <w:u w:color="000000" w:themeColor="text1"/>
        </w:rPr>
        <w:t>SECTION</w:t>
      </w:r>
      <w:r w:rsidRPr="006C5937">
        <w:rPr>
          <w:color w:val="000000" w:themeColor="text1"/>
          <w:u w:color="000000" w:themeColor="text1"/>
        </w:rPr>
        <w:tab/>
        <w:t>2.</w:t>
      </w:r>
      <w:r w:rsidRPr="006C5937">
        <w:rPr>
          <w:color w:val="000000" w:themeColor="text1"/>
          <w:u w:color="000000" w:themeColor="text1"/>
        </w:rPr>
        <w:tab/>
        <w:t>This act takes effect upon approval by the Governor.</w:t>
      </w:r>
    </w:p>
    <w:p w:rsidR="002E4951"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E4951" w:rsidRDefault="002E4951" w:rsidP="00E77A8B">
      <w:pPr>
        <w:suppressAutoHyphens/>
      </w:pPr>
    </w:p>
    <w:sectPr w:rsidR="002E4951" w:rsidSect="00FC059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7361" w:rsidRDefault="00487361" w:rsidP="009F0C77">
      <w:r>
        <w:separator/>
      </w:r>
    </w:p>
  </w:endnote>
  <w:endnote w:type="continuationSeparator" w:id="0">
    <w:p w:rsidR="00487361" w:rsidRDefault="0048736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62CD887-70AC-4217-BB34-92D71BC12CCA}"/>
    <w:embedBold r:id="rId2" w:fontKey="{B9FFD83B-754D-4308-B8AE-30C515FC34F5}"/>
    <w:embedItalic r:id="rId3" w:fontKey="{041261B5-F6A8-49E0-A66A-4BDA925691FD}"/>
  </w:font>
  <w:font w:name="Calibri">
    <w:panose1 w:val="020F0502020204030204"/>
    <w:charset w:val="00"/>
    <w:family w:val="swiss"/>
    <w:pitch w:val="variable"/>
    <w:sig w:usb0="E10002FF" w:usb1="4000ACFF" w:usb2="00000009" w:usb3="00000000" w:csb0="0000019F" w:csb1="00000000"/>
    <w:embedRegular r:id="rId4" w:fontKey="{EB8BDFB4-E7EE-4F92-8867-A582D7B6DBA5}"/>
  </w:font>
  <w:font w:name="Tahoma">
    <w:panose1 w:val="020B0604030504040204"/>
    <w:charset w:val="00"/>
    <w:family w:val="swiss"/>
    <w:pitch w:val="variable"/>
    <w:sig w:usb0="21002A87" w:usb1="80000000" w:usb2="00000008" w:usb3="00000000" w:csb0="000101FF" w:csb1="00000000"/>
    <w:embedRegular r:id="rId5" w:fontKey="{1DFAB44E-3C25-45B5-B52E-B9C28ED4A1C8}"/>
  </w:font>
  <w:font w:name="Cambria">
    <w:panose1 w:val="02040503050406030204"/>
    <w:charset w:val="00"/>
    <w:family w:val="roman"/>
    <w:pitch w:val="variable"/>
    <w:sig w:usb0="E00002FF" w:usb1="400004FF" w:usb2="00000000" w:usb3="00000000" w:csb0="0000019F" w:csb1="00000000"/>
    <w:embedRegular r:id="rId6" w:fontKey="{F6864D54-0193-4E00-B9BB-2446B29E94D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09F7" w:rsidRPr="002E4951" w:rsidRDefault="002E4951" w:rsidP="002E4951">
    <w:pPr>
      <w:pStyle w:val="Footer"/>
      <w:tabs>
        <w:tab w:val="clear" w:pos="4680"/>
        <w:tab w:val="clear" w:pos="9360"/>
        <w:tab w:val="center" w:pos="2995"/>
      </w:tabs>
      <w:spacing w:before="120"/>
    </w:pPr>
    <w:r>
      <w:t>[872</w:t>
    </w:r>
    <w:r w:rsidR="00FC0591">
      <w:t>-</w:t>
    </w:r>
    <w:fldSimple w:instr=" PAGE  \* MERGEFORMAT ">
      <w:r w:rsidR="00E77A8B">
        <w:rPr>
          <w:noProof/>
        </w:rPr>
        <w:t>3</w:t>
      </w:r>
    </w:fldSimple>
    <w:r w:rsidR="00FC059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591" w:rsidRPr="002E4951" w:rsidRDefault="00FC0591" w:rsidP="002E4951">
    <w:pPr>
      <w:pStyle w:val="Footer"/>
      <w:tabs>
        <w:tab w:val="clear" w:pos="4680"/>
        <w:tab w:val="clear" w:pos="9360"/>
        <w:tab w:val="center" w:pos="2995"/>
      </w:tabs>
      <w:spacing w:before="120"/>
    </w:pPr>
    <w:r>
      <w:t>[872]</w:t>
    </w:r>
    <w:r>
      <w:tab/>
    </w:r>
    <w:fldSimple w:instr=" PAGE  \* MERGEFORMAT ">
      <w:r w:rsidR="00E77A8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7361" w:rsidRDefault="00487361" w:rsidP="009F0C77">
      <w:r>
        <w:separator/>
      </w:r>
    </w:p>
  </w:footnote>
  <w:footnote w:type="continuationSeparator" w:id="0">
    <w:p w:rsidR="00487361" w:rsidRDefault="0048736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584VR14"/>
    <w:docVar w:name="CoverBillType" w:val="b"/>
    <w:docVar w:name="docpath" w:val="L:\Council\bills\GGS\22584VR14.DOCX"/>
    <w:docVar w:name="dvBillNumber" w:val="872"/>
    <w:docVar w:name="dvBillNumberPrefix" w:val="S. "/>
    <w:docVar w:name="dvOriginalBody" w:val="Senate"/>
    <w:docVar w:name="dvSteno" w:val="GGS"/>
    <w:docVar w:name="NameofBody" w:val="s"/>
    <w:docVar w:name="vgroup2" w:val="Council"/>
  </w:docVars>
  <w:rsids>
    <w:rsidRoot w:val="009837A0"/>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E4951"/>
    <w:rsid w:val="002F394D"/>
    <w:rsid w:val="00325348"/>
    <w:rsid w:val="00393688"/>
    <w:rsid w:val="003D411E"/>
    <w:rsid w:val="003E3C1E"/>
    <w:rsid w:val="003E6148"/>
    <w:rsid w:val="00400EAA"/>
    <w:rsid w:val="0041760A"/>
    <w:rsid w:val="004809EE"/>
    <w:rsid w:val="0048342E"/>
    <w:rsid w:val="00487361"/>
    <w:rsid w:val="00511EE9"/>
    <w:rsid w:val="00521E00"/>
    <w:rsid w:val="00577C6C"/>
    <w:rsid w:val="00584838"/>
    <w:rsid w:val="0058501B"/>
    <w:rsid w:val="005D47FF"/>
    <w:rsid w:val="006215AA"/>
    <w:rsid w:val="006340D9"/>
    <w:rsid w:val="00643B8E"/>
    <w:rsid w:val="006645EB"/>
    <w:rsid w:val="00665EBC"/>
    <w:rsid w:val="0069470D"/>
    <w:rsid w:val="006A476C"/>
    <w:rsid w:val="006C6A93"/>
    <w:rsid w:val="006E02F9"/>
    <w:rsid w:val="006E3366"/>
    <w:rsid w:val="00753C04"/>
    <w:rsid w:val="00756946"/>
    <w:rsid w:val="00757F80"/>
    <w:rsid w:val="00763C2D"/>
    <w:rsid w:val="00771EEC"/>
    <w:rsid w:val="00786819"/>
    <w:rsid w:val="007A325A"/>
    <w:rsid w:val="007F1523"/>
    <w:rsid w:val="007F509E"/>
    <w:rsid w:val="007F5799"/>
    <w:rsid w:val="007F6947"/>
    <w:rsid w:val="00872729"/>
    <w:rsid w:val="00875AB4"/>
    <w:rsid w:val="008A3017"/>
    <w:rsid w:val="008F4429"/>
    <w:rsid w:val="00904F66"/>
    <w:rsid w:val="00932670"/>
    <w:rsid w:val="009352BB"/>
    <w:rsid w:val="009837A0"/>
    <w:rsid w:val="00983C63"/>
    <w:rsid w:val="00990668"/>
    <w:rsid w:val="009F0C77"/>
    <w:rsid w:val="009F4DD1"/>
    <w:rsid w:val="00A22D17"/>
    <w:rsid w:val="00A63C2D"/>
    <w:rsid w:val="00A64E80"/>
    <w:rsid w:val="00A700AF"/>
    <w:rsid w:val="00A741D9"/>
    <w:rsid w:val="00A9741D"/>
    <w:rsid w:val="00AD4B17"/>
    <w:rsid w:val="00B12B68"/>
    <w:rsid w:val="00B26FA6"/>
    <w:rsid w:val="00B741CB"/>
    <w:rsid w:val="00B934F3"/>
    <w:rsid w:val="00BB6347"/>
    <w:rsid w:val="00BD2134"/>
    <w:rsid w:val="00C038D8"/>
    <w:rsid w:val="00C045DD"/>
    <w:rsid w:val="00C3136F"/>
    <w:rsid w:val="00C3483A"/>
    <w:rsid w:val="00C74E9D"/>
    <w:rsid w:val="00C82FD3"/>
    <w:rsid w:val="00CC6B7B"/>
    <w:rsid w:val="00CD09F7"/>
    <w:rsid w:val="00CD2838"/>
    <w:rsid w:val="00CD3619"/>
    <w:rsid w:val="00CF4447"/>
    <w:rsid w:val="00D405E7"/>
    <w:rsid w:val="00D41D56"/>
    <w:rsid w:val="00D6260D"/>
    <w:rsid w:val="00D6662B"/>
    <w:rsid w:val="00D95E2F"/>
    <w:rsid w:val="00D970A9"/>
    <w:rsid w:val="00DB3AC0"/>
    <w:rsid w:val="00DB5860"/>
    <w:rsid w:val="00DE68F0"/>
    <w:rsid w:val="00DF3845"/>
    <w:rsid w:val="00DF7E17"/>
    <w:rsid w:val="00E77A8B"/>
    <w:rsid w:val="00E923F5"/>
    <w:rsid w:val="00EB00A2"/>
    <w:rsid w:val="00EB1BF3"/>
    <w:rsid w:val="00EF39FF"/>
    <w:rsid w:val="00EF3EEE"/>
    <w:rsid w:val="00F149A7"/>
    <w:rsid w:val="00F50BAF"/>
    <w:rsid w:val="00F52C10"/>
    <w:rsid w:val="00F81FFD"/>
    <w:rsid w:val="00F85228"/>
    <w:rsid w:val="00FB6773"/>
    <w:rsid w:val="00FC059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700AF"/>
    <w:rPr>
      <w:rFonts w:ascii="Tahoma" w:hAnsi="Tahoma" w:cs="Tahoma"/>
      <w:sz w:val="16"/>
      <w:szCs w:val="16"/>
    </w:rPr>
  </w:style>
  <w:style w:type="character" w:customStyle="1" w:styleId="BalloonTextChar">
    <w:name w:val="Balloon Text Char"/>
    <w:basedOn w:val="DefaultParagraphFont"/>
    <w:link w:val="BalloonText"/>
    <w:uiPriority w:val="99"/>
    <w:semiHidden/>
    <w:rsid w:val="00A700A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378495-D9FA-4AE1-9BA9-65FA3BA59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1130</Words>
  <Characters>5859</Characters>
  <Application>Microsoft Office Word</Application>
  <DocSecurity>0</DocSecurity>
  <Lines>167</Lines>
  <Paragraphs>61</Paragraphs>
  <ScaleCrop>false</ScaleCrop>
  <Company> </Company>
  <LinksUpToDate>false</LinksUpToDate>
  <CharactersWithSpaces>6928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MiriamCook</cp:lastModifiedBy>
  <cp:revision>2</cp:revision>
  <cp:lastPrinted>2013-12-16T21:22:00Z</cp:lastPrinted>
  <dcterms:created xsi:type="dcterms:W3CDTF">2014-05-14T23:02:00Z</dcterms:created>
  <dcterms:modified xsi:type="dcterms:W3CDTF">2014-05-14T23:02:00Z</dcterms:modified>
</cp:coreProperties>
</file>