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F6F1D" w:rsidRP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3933A0"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Pr="000F6F1D" w:rsidRDefault="000F6F1D" w:rsidP="000F6F1D">
      <w:pPr>
        <w:tabs>
          <w:tab w:val="right" w:pos="5933"/>
        </w:tabs>
        <w:suppressAutoHyphens/>
        <w:jc w:val="both"/>
        <w:rPr>
          <w:rFonts w:eastAsia="Times New Roman"/>
        </w:rPr>
      </w:pPr>
      <w:r>
        <w:rPr>
          <w:rFonts w:eastAsia="Times New Roman"/>
        </w:rPr>
        <w:tab/>
      </w:r>
      <w:r>
        <w:rPr>
          <w:rFonts w:eastAsia="Times New Roman"/>
          <w:b/>
          <w:sz w:val="36"/>
        </w:rPr>
        <w:t>S. 986</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39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5/29/14--S</w:t>
      </w:r>
      <w:r w:rsidR="000F6F1D">
        <w:rPr>
          <w:rFonts w:eastAsia="Times New Roman"/>
        </w:rPr>
        <w:t>.</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933A0">
        <w:rPr>
          <w:rFonts w:eastAsia="Times New Roman"/>
        </w:rPr>
        <w:t>February 4</w:t>
      </w:r>
      <w:r>
        <w:rPr>
          <w:rFonts w:eastAsia="Times New Roman"/>
        </w:rPr>
        <w:t>, 2014.</w:t>
      </w:r>
    </w:p>
    <w:p w:rsidR="000F6F1D" w:rsidRP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B127AF"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rPr>
        <w:t>SECTION</w:t>
      </w:r>
      <w:r>
        <w:rPr>
          <w:rFonts w:eastAsia="Times New Roman"/>
          <w:snapToGrid w:val="0"/>
        </w:rPr>
        <w:tab/>
        <w:t>2.</w:t>
      </w:r>
      <w:r>
        <w:rPr>
          <w:rFonts w:eastAsia="Times New Roman"/>
          <w:snapToGrid w:val="0"/>
        </w:rPr>
        <w:tab/>
      </w:r>
      <w:r w:rsidR="007A4A86" w:rsidRPr="004D480B">
        <w:t>Section 50</w:t>
      </w:r>
      <w:r w:rsidR="007A4A86" w:rsidRPr="004D480B">
        <w:noBreakHyphen/>
        <w:t>9</w:t>
      </w:r>
      <w:r w:rsidR="007A4A86"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3933A0"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(k</w:t>
      </w:r>
      <w:r w:rsidRPr="004D480B">
        <w:t>)</w:t>
      </w:r>
      <w:r w:rsidRPr="004D480B">
        <w:tab/>
      </w:r>
      <w:r>
        <w:rPr>
          <w:u w:val="single"/>
        </w:rPr>
        <w:t>intentional</w:t>
      </w:r>
      <w:r>
        <w:t xml:space="preserve"> </w:t>
      </w:r>
      <w:r w:rsidRPr="004D480B">
        <w:t xml:space="preserve">trespassing to hunt, fish, or trap: </w:t>
      </w:r>
      <w:r w:rsidRPr="004D480B">
        <w:rPr>
          <w:strike/>
        </w:rPr>
        <w:t>10</w:t>
      </w:r>
      <w:r w:rsidRPr="004D480B">
        <w:rPr>
          <w:u w:val="single"/>
        </w:rPr>
        <w:t>1</w:t>
      </w:r>
      <w:r>
        <w:rPr>
          <w:u w:val="single"/>
        </w:rPr>
        <w:t>8</w:t>
      </w:r>
      <w:r w:rsidRPr="004D480B">
        <w:t>;</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(l</w:t>
      </w:r>
      <w:r w:rsidR="007A4A86" w:rsidRPr="004D480B">
        <w:t>)</w:t>
      </w:r>
      <w:r w:rsidR="007A4A86" w:rsidRPr="004D480B">
        <w:tab/>
      </w:r>
      <w:r w:rsidR="00495143">
        <w:tab/>
      </w:r>
      <w:r w:rsidR="007A4A86" w:rsidRPr="004D480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m</w:t>
      </w:r>
      <w:r w:rsidRPr="004D480B">
        <w:t>)</w:t>
      </w:r>
      <w:r w:rsidRPr="004D480B">
        <w:tab/>
        <w:t>hunting wild turkeys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(n</w:t>
      </w:r>
      <w:r w:rsidR="007A4A86" w:rsidRPr="004D480B">
        <w:t>)</w:t>
      </w:r>
      <w:r w:rsidR="007A4A86" w:rsidRPr="004D480B">
        <w:tab/>
        <w:t xml:space="preserve"> trespassing to hunt waterfowl: 18;</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(o</w:t>
      </w:r>
      <w:r w:rsidR="007A4A86" w:rsidRPr="004D480B">
        <w:t>)</w:t>
      </w:r>
      <w:r w:rsidR="007A4A86" w:rsidRPr="004D480B">
        <w:tab/>
        <w:t>hunting waterfowl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(p</w:t>
      </w:r>
      <w:r w:rsidR="007A4A86" w:rsidRPr="004D480B">
        <w:t>)</w:t>
      </w:r>
      <w:r w:rsidR="007A4A86"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q</w:t>
      </w:r>
      <w:r w:rsidRPr="004D480B">
        <w:t>)</w:t>
      </w:r>
      <w:r w:rsidRPr="004D480B">
        <w:tab/>
        <w:t>hunting waterfowl out of posted season: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(r</w:t>
      </w:r>
      <w:r w:rsidR="007A4A86" w:rsidRPr="004D480B">
        <w:t>)</w:t>
      </w:r>
      <w:r w:rsidR="007A4A86" w:rsidRPr="004D480B">
        <w:tab/>
        <w:t>taking more than one waterfowl over the legal limit: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(s</w:t>
      </w:r>
      <w:r w:rsidR="007A4A86" w:rsidRPr="004D480B">
        <w:t>)</w:t>
      </w:r>
      <w:r w:rsidR="007A4A86"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SECTION</w:t>
      </w:r>
      <w:r w:rsidRPr="00167148">
        <w:rPr>
          <w:u w:color="000000" w:themeColor="text1"/>
        </w:rPr>
        <w:tab/>
      </w:r>
      <w:r>
        <w:rPr>
          <w:u w:color="000000" w:themeColor="text1"/>
        </w:rPr>
        <w:t>3</w:t>
      </w:r>
      <w:r w:rsidRPr="00167148">
        <w:rPr>
          <w:u w:color="000000" w:themeColor="text1"/>
        </w:rPr>
        <w:t>.</w:t>
      </w:r>
      <w:r w:rsidRPr="00167148">
        <w:rPr>
          <w:u w:color="000000" w:themeColor="text1"/>
        </w:rPr>
        <w:tab/>
        <w:t>Title 15 of the 1976 Code is amended by adding:</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“CHAPTER 82</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Limitation on Liability of Land Possessors to Trespassers</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67148">
        <w:rPr>
          <w:u w:color="000000" w:themeColor="text1"/>
        </w:rPr>
        <w:tab/>
        <w:t>Trespasser Responsibility Act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Section 15</w:t>
      </w:r>
      <w:r w:rsidRPr="00167148">
        <w:rPr>
          <w:u w:color="000000" w:themeColor="text1"/>
        </w:rPr>
        <w:noBreakHyphen/>
        <w:t>82</w:t>
      </w:r>
      <w:r w:rsidRPr="00167148">
        <w:rPr>
          <w:u w:color="000000" w:themeColor="text1"/>
        </w:rPr>
        <w:noBreakHyphen/>
        <w:t>10.</w:t>
      </w:r>
      <w:r w:rsidRPr="00167148">
        <w:rPr>
          <w:u w:color="000000" w:themeColor="text1"/>
        </w:rPr>
        <w:tab/>
        <w:t>(A)</w:t>
      </w:r>
      <w:r w:rsidRPr="00167148">
        <w:rPr>
          <w:u w:color="000000" w:themeColor="text1"/>
        </w:rPr>
        <w:tab/>
        <w:t>As used in this section, the terms: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‘Possessor of land’ means the possessor of any fee, reversionary, or easement interest in real property, including an owner, lessee, or other lawful occupant;</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‘Trespasser’ means a person who enters or remains on the land of another without permission or without legal privilege.</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t>(B)</w:t>
      </w:r>
      <w:r w:rsidRPr="00167148">
        <w:rPr>
          <w:u w:color="000000" w:themeColor="text1"/>
        </w:rPr>
        <w:tab/>
        <w:t>A possessor of land owes no duty to a trespasser except to refrain from causing a wilful or wanton injury.</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lastRenderedPageBreak/>
        <w:tab/>
        <w:t>(C)</w:t>
      </w:r>
      <w:r w:rsidRPr="00167148">
        <w:rPr>
          <w:u w:color="000000" w:themeColor="text1"/>
        </w:rPr>
        <w:tab/>
        <w:t>Notwithstanding subsection (B), a possessor of land is subject to liability for physical harm to children trespassing thereon caused by an artificial condition upon the land if:</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(1)</w:t>
      </w:r>
      <w:r w:rsidRPr="00167148">
        <w:rPr>
          <w:u w:color="000000" w:themeColor="text1"/>
        </w:rPr>
        <w:tab/>
        <w:t>the place where the condition exists is one upon which the possessor knows or has reason to know that children are likely to trespass;</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(2)</w:t>
      </w:r>
      <w:r w:rsidRPr="00167148">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(3)</w:t>
      </w:r>
      <w:r w:rsidRPr="00167148">
        <w:rPr>
          <w:u w:color="000000" w:themeColor="text1"/>
        </w:rPr>
        <w:tab/>
        <w:t xml:space="preserve">the children because of their youth do not discover the condition or realize the risk involved in intermeddling with it or in coming within the area made dangerous by it;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(4)</w:t>
      </w:r>
      <w:r w:rsidRPr="00167148">
        <w:rPr>
          <w:u w:color="000000" w:themeColor="text1"/>
        </w:rPr>
        <w:tab/>
        <w:t xml:space="preserve">the utility to the possessor of maintaining the condition and the burden of eliminating the danger are slight as compared with the risk to children involved; and </w:t>
      </w:r>
    </w:p>
    <w:p w:rsidR="000F6F1D" w:rsidRPr="00167148"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67148">
        <w:rPr>
          <w:u w:color="000000" w:themeColor="text1"/>
        </w:rPr>
        <w:tab/>
      </w:r>
      <w:r w:rsidRPr="00167148">
        <w:rPr>
          <w:u w:color="000000" w:themeColor="text1"/>
        </w:rPr>
        <w:tab/>
        <w:t>(5)</w:t>
      </w:r>
      <w:r w:rsidRPr="00167148">
        <w:rPr>
          <w:u w:color="000000" w:themeColor="text1"/>
        </w:rPr>
        <w:tab/>
        <w:t xml:space="preserve">the possessor fails to exercise reasonable care to eliminate the danger or otherwise to protect the children. </w:t>
      </w: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67148">
        <w:rPr>
          <w:u w:color="000000" w:themeColor="text1"/>
        </w:rPr>
        <w:tab/>
        <w:t>(D)</w:t>
      </w:r>
      <w:r w:rsidRPr="00167148">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0F6F1D" w:rsidRPr="004D480B"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F1D">
        <w:rPr>
          <w:rFonts w:eastAsia="Times New Roman"/>
        </w:rPr>
        <w:t>4</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0A18CD">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E4F396-11EA-4207-BFAB-81066EB51348}"/>
    <w:embedBold r:id="rId2" w:fontKey="{D5BEAE2F-6B91-4538-A196-B6324A6DC2CE}"/>
  </w:font>
  <w:font w:name="Calibri">
    <w:panose1 w:val="020F0502020204030204"/>
    <w:charset w:val="00"/>
    <w:family w:val="swiss"/>
    <w:pitch w:val="variable"/>
    <w:sig w:usb0="E10002FF" w:usb1="4000ACFF" w:usb2="00000009" w:usb3="00000000" w:csb0="0000019F" w:csb1="00000000"/>
    <w:embedRegular r:id="rId3" w:fontKey="{5BE88A02-43C4-4DC2-BCEE-5A7BEE70EFA3}"/>
  </w:font>
  <w:font w:name="Cambria">
    <w:panose1 w:val="02040503050406030204"/>
    <w:charset w:val="00"/>
    <w:family w:val="roman"/>
    <w:pitch w:val="variable"/>
    <w:sig w:usb0="E00002FF" w:usb1="400004FF" w:usb2="00000000" w:usb3="00000000" w:csb0="0000019F" w:csb1="00000000"/>
    <w:embedRegular r:id="rId4" w:fontKey="{7E2744E2-4B3A-4E72-9210-ACC6160989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0A18CD">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0A18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A18CD"/>
    <w:rsid w:val="000B0720"/>
    <w:rsid w:val="000B5EAF"/>
    <w:rsid w:val="000C6C7A"/>
    <w:rsid w:val="000F6F1D"/>
    <w:rsid w:val="00120B26"/>
    <w:rsid w:val="00170561"/>
    <w:rsid w:val="00186AC9"/>
    <w:rsid w:val="00197DF1"/>
    <w:rsid w:val="001B3DD9"/>
    <w:rsid w:val="001B7E5D"/>
    <w:rsid w:val="001D14BC"/>
    <w:rsid w:val="001D3BAC"/>
    <w:rsid w:val="00216025"/>
    <w:rsid w:val="00231706"/>
    <w:rsid w:val="00245C4E"/>
    <w:rsid w:val="00254461"/>
    <w:rsid w:val="002C1321"/>
    <w:rsid w:val="002C2D05"/>
    <w:rsid w:val="002C5896"/>
    <w:rsid w:val="002D36FE"/>
    <w:rsid w:val="002D3BED"/>
    <w:rsid w:val="00307C2B"/>
    <w:rsid w:val="003255D5"/>
    <w:rsid w:val="00352E15"/>
    <w:rsid w:val="00383247"/>
    <w:rsid w:val="003933A0"/>
    <w:rsid w:val="003D6E2B"/>
    <w:rsid w:val="003E7597"/>
    <w:rsid w:val="0044020F"/>
    <w:rsid w:val="00450668"/>
    <w:rsid w:val="004813A2"/>
    <w:rsid w:val="00495143"/>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E185F"/>
    <w:rsid w:val="008F023B"/>
    <w:rsid w:val="008F0C9A"/>
    <w:rsid w:val="00904E16"/>
    <w:rsid w:val="009162B3"/>
    <w:rsid w:val="00922A19"/>
    <w:rsid w:val="00927C62"/>
    <w:rsid w:val="00983951"/>
    <w:rsid w:val="00983DF2"/>
    <w:rsid w:val="00984124"/>
    <w:rsid w:val="00984640"/>
    <w:rsid w:val="00995C37"/>
    <w:rsid w:val="009C118A"/>
    <w:rsid w:val="00A02011"/>
    <w:rsid w:val="00A4011E"/>
    <w:rsid w:val="00A86015"/>
    <w:rsid w:val="00A87A11"/>
    <w:rsid w:val="00A9594E"/>
    <w:rsid w:val="00AE2989"/>
    <w:rsid w:val="00AE59C8"/>
    <w:rsid w:val="00B10098"/>
    <w:rsid w:val="00B127AF"/>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E4B66"/>
    <w:rsid w:val="00E058D3"/>
    <w:rsid w:val="00E21AAD"/>
    <w:rsid w:val="00E76AD9"/>
    <w:rsid w:val="00E91E2F"/>
    <w:rsid w:val="00EA3546"/>
    <w:rsid w:val="00EA7CF1"/>
    <w:rsid w:val="00EB47AE"/>
    <w:rsid w:val="00EC34E1"/>
    <w:rsid w:val="00EC5850"/>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2014-01-31T15:15:00Z</cp:lastPrinted>
  <dcterms:created xsi:type="dcterms:W3CDTF">2014-05-29T20:48:00Z</dcterms:created>
  <dcterms:modified xsi:type="dcterms:W3CDTF">2014-05-29T20:48:00Z</dcterms:modified>
</cp:coreProperties>
</file>