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23AE" w:rsidRPr="00544C3E" w:rsidRDefault="00B923AE" w:rsidP="00B923AE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52-0001                                              SECTION  52                                                 PAGE 0173</w:t>
      </w:r>
    </w:p>
    <w:p w:rsidR="00B923AE" w:rsidRPr="00544C3E" w:rsidRDefault="00B923AE" w:rsidP="00B923A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PATRIOTS POINT DEVELOPMENT AUTHORITY                                              </w:t>
      </w:r>
    </w:p>
    <w:p w:rsidR="00B923AE" w:rsidRPr="00544C3E" w:rsidRDefault="00B923AE" w:rsidP="00B923A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B923AE" w:rsidRPr="00544C3E" w:rsidRDefault="00B923AE" w:rsidP="00B923A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B923AE" w:rsidRPr="00544C3E" w:rsidRDefault="00B923AE" w:rsidP="00B923A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923AE" w:rsidRPr="00544C3E" w:rsidRDefault="00B923AE" w:rsidP="00B923A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923AE" w:rsidRPr="00544C3E" w:rsidRDefault="00B923AE" w:rsidP="00B923A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923AE" w:rsidRPr="00544C3E" w:rsidRDefault="00B923AE" w:rsidP="00B923A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923AE" w:rsidRPr="00544C3E" w:rsidRDefault="00B923AE" w:rsidP="00B923A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NAVAL &amp; MARITIME MUSEUM                                                                                                      </w:t>
      </w:r>
    </w:p>
    <w:p w:rsidR="00B923AE" w:rsidRPr="00544C3E" w:rsidRDefault="00B923AE" w:rsidP="00B923A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923AE" w:rsidRDefault="00B923AE" w:rsidP="00B923A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EXECUTIVE DIRECTOR                 107,000                 107,000                 107,000                                    </w:t>
      </w:r>
    </w:p>
    <w:p w:rsidR="00B923AE" w:rsidRPr="00544C3E" w:rsidRDefault="00B923AE" w:rsidP="00B9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                  </w:t>
      </w:r>
    </w:p>
    <w:p w:rsidR="00B923AE" w:rsidRDefault="00B923AE" w:rsidP="00B923A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CLASSIFIED POSITIONS             2,923,375               3,412,000               3,412,000                                    </w:t>
      </w:r>
    </w:p>
    <w:p w:rsidR="00B923AE" w:rsidRPr="00544C3E" w:rsidRDefault="00B923AE" w:rsidP="00B9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                                 (83.00)                 (83.00)                 (83.00)                                    </w:t>
      </w:r>
    </w:p>
    <w:p w:rsidR="00B923AE" w:rsidRPr="00544C3E" w:rsidRDefault="00B923AE" w:rsidP="00B923A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OTHER PERSONAL SERVICES            550,000                 704,000                 704,000                                    </w:t>
      </w:r>
    </w:p>
    <w:p w:rsidR="00B923AE" w:rsidRPr="00544C3E" w:rsidRDefault="00B923AE" w:rsidP="00B923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23AE" w:rsidRDefault="00B923AE" w:rsidP="00B9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TOTAL PERSONAL SERVICE            3,580,375               4,223,000               4,223,000                                    </w:t>
      </w:r>
    </w:p>
    <w:p w:rsidR="00B923AE" w:rsidRPr="00544C3E" w:rsidRDefault="00B923AE" w:rsidP="00B9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                                   (84.00)                 (84.00)                 (84.00)                                    </w:t>
      </w:r>
    </w:p>
    <w:p w:rsidR="00B923AE" w:rsidRPr="00544C3E" w:rsidRDefault="00B923AE" w:rsidP="00B923A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OTHER OPERATING EXPENSES          5,532,387               6,514,012               6,514,012                                    </w:t>
      </w:r>
    </w:p>
    <w:p w:rsidR="00B923AE" w:rsidRPr="00544C3E" w:rsidRDefault="00B923AE" w:rsidP="00B923A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DEBT SERVICE                                                                                                                   </w:t>
      </w:r>
    </w:p>
    <w:p w:rsidR="00B923AE" w:rsidRPr="00544C3E" w:rsidRDefault="00B923AE" w:rsidP="00B923A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INTEREST - LOAN NOTE               174,000                 174,000                 174,000                                    </w:t>
      </w:r>
    </w:p>
    <w:p w:rsidR="00B923AE" w:rsidRPr="00544C3E" w:rsidRDefault="00B923AE" w:rsidP="00B923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23AE" w:rsidRPr="00544C3E" w:rsidRDefault="00B923AE" w:rsidP="00B9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 TOTAL DEBT SERVICE                  174,000                 174,000                 174,000                                    </w:t>
      </w:r>
    </w:p>
    <w:p w:rsidR="00B923AE" w:rsidRDefault="00B923AE" w:rsidP="00B923A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923AE" w:rsidRDefault="00B923AE" w:rsidP="00B9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15 TOTAL NAVAL &amp; MARITIME MUSEUM      9,286,762              10,911,012              10,911,012                                    </w:t>
      </w:r>
    </w:p>
    <w:p w:rsidR="00B923AE" w:rsidRPr="00544C3E" w:rsidRDefault="00B923AE" w:rsidP="00B9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16                                      (84.00)                 (84.00)                 (84.00)                                    </w:t>
      </w:r>
    </w:p>
    <w:p w:rsidR="00B923AE" w:rsidRPr="00544C3E" w:rsidRDefault="00B923AE" w:rsidP="00B923A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923AE" w:rsidRPr="00544C3E" w:rsidRDefault="00B923AE" w:rsidP="00B923A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II. EMPLOYEE BENEFITS:                                                                                                          </w:t>
      </w:r>
    </w:p>
    <w:p w:rsidR="00B923AE" w:rsidRPr="00544C3E" w:rsidRDefault="00B923AE" w:rsidP="00B923A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C. STATE EMPLOYER CONTRIBUTIONS                                                                                                </w:t>
      </w:r>
    </w:p>
    <w:p w:rsidR="00B923AE" w:rsidRPr="00544C3E" w:rsidRDefault="00B923AE" w:rsidP="00B923A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EMPLOYER CONTRIBUTIONS           1,217,000               1,400,000               1,400,000                                    </w:t>
      </w:r>
    </w:p>
    <w:p w:rsidR="00B923AE" w:rsidRPr="00544C3E" w:rsidRDefault="00B923AE" w:rsidP="00B923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23AE" w:rsidRPr="00544C3E" w:rsidRDefault="00B923AE" w:rsidP="00B9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21  TOTAL FRINGE BENEFITS             1,217,000               1,400,000               1,400,000                                    </w:t>
      </w:r>
    </w:p>
    <w:p w:rsidR="00B923AE" w:rsidRDefault="00B923AE" w:rsidP="00B923A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B923AE" w:rsidRPr="00544C3E" w:rsidRDefault="00B923AE" w:rsidP="00B9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TOTAL EMPLOYEE BENEFITS            1,217,000               1,400,000               1,400,000                                    </w:t>
      </w:r>
    </w:p>
    <w:p w:rsidR="00B923AE" w:rsidRPr="00544C3E" w:rsidRDefault="00B923AE" w:rsidP="00B923A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923AE" w:rsidRPr="00544C3E" w:rsidRDefault="00B923AE" w:rsidP="00B923A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PATRIOTS POINT DEVELOPMENT                                                                                                      </w:t>
      </w:r>
    </w:p>
    <w:p w:rsidR="00B923AE" w:rsidRPr="00544C3E" w:rsidRDefault="00B923AE" w:rsidP="00B923A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AUTHORITY                                                                                                                      </w:t>
      </w:r>
    </w:p>
    <w:p w:rsidR="00B923AE" w:rsidRDefault="00B923AE" w:rsidP="00B923A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                                                                                                                              </w:t>
      </w:r>
    </w:p>
    <w:p w:rsidR="00B923AE" w:rsidRDefault="00B923AE" w:rsidP="00B9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28 TOTAL FUNDS AVAILABLE             10,503,762              12,311,012              12,311,012                                    </w:t>
      </w:r>
    </w:p>
    <w:p w:rsidR="00B923AE" w:rsidRPr="00544C3E" w:rsidRDefault="00B923AE" w:rsidP="00B9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TOTAL AUTHORIZED FTE POSITIONS       (84.00)                 (84.00)                 (84.00)                                    </w:t>
      </w:r>
    </w:p>
    <w:p w:rsidR="00B923AE" w:rsidRPr="00544C3E" w:rsidRDefault="00B923AE" w:rsidP="00B923A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923AE" w:rsidRDefault="00B923AE" w:rsidP="00B923AE">
      <w:pPr>
        <w:spacing w:line="170" w:lineRule="exact"/>
        <w:rPr>
          <w:rFonts w:ascii="Letter Gothic" w:hAnsi="Letter Gothic"/>
          <w:sz w:val="18"/>
        </w:rPr>
      </w:pPr>
    </w:p>
    <w:sectPr w:rsidR="00B923AE" w:rsidSect="00B923A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23AE" w:rsidRDefault="00B923AE" w:rsidP="00DA542B">
      <w:r>
        <w:separator/>
      </w:r>
    </w:p>
  </w:endnote>
  <w:endnote w:type="continuationSeparator" w:id="0">
    <w:p w:rsidR="00B923AE" w:rsidRDefault="00B923AE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192A815-F0B0-4585-B315-DB8CD31E431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A0C5022-D4C7-4F26-8FDC-9AEA92DF991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BF88C12B-7D7A-4D89-BBA4-E1F0E8A842DB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C09E70E5-A943-44B3-B893-A143C2306FD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7301410-72BA-40FC-96A1-451DE530D64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23AE" w:rsidRDefault="00B923AE" w:rsidP="00DA542B">
      <w:r>
        <w:separator/>
      </w:r>
    </w:p>
  </w:footnote>
  <w:footnote w:type="continuationSeparator" w:id="0">
    <w:p w:rsidR="00B923AE" w:rsidRDefault="00B923AE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3AE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83CF2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23AE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1</Pages>
  <Words>190</Words>
  <Characters>1856</Characters>
  <Application>Microsoft Office Word</Application>
  <DocSecurity>0</DocSecurity>
  <Lines>41</Lines>
  <Paragraphs>40</Paragraphs>
  <ScaleCrop>false</ScaleCrop>
  <LinksUpToDate>false</LinksUpToDate>
  <CharactersWithSpaces>5453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52 - As Passed by the House - South Carolina Legislature Online</dc:title>
  <dc:subject/>
  <dc:creator/>
  <cp:keywords/>
  <dc:description/>
  <cp:lastModifiedBy/>
  <cp:revision>1</cp:revision>
  <dcterms:created xsi:type="dcterms:W3CDTF">2015-03-18T13:53:00Z</dcterms:created>
  <dcterms:modified xsi:type="dcterms:W3CDTF">2015-03-18T18:25:00Z</dcterms:modified>
</cp:coreProperties>
</file>