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20-0001                                              SECTION  20A                                                PAGE 0050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UNIVERSITY OF SOUTH CAROLINA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USC - NON-MEDICINE:      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UNRESTRICTED E &amp; G         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PERSONAL SERVICE                                                              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PRESIDENT                         286,200     286,200     297,648     297,648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(1.00)      (1.00)      (1.00)      (1.00)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CLASSIFIED POSITIONS           89,431,643  20,315,342  90,470,195  21,353,894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(2283.47)   (1540.57)   (2283.47)   (1540.57)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UNCLASSIFIED POSITIONS        158,582,840  51,289,053 163,206,193  55,912,406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(1241.89)    (908.81)   (1241.89)    (908.81)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OTHER PERSONAL SERVICES        35,520,863              35,520,863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TOTAL PERSONAL SERVICE         283,821,546  71,890,595 289,494,899  77,563,948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(3526.36)   (2450.38)   (3526.36)   (2450.38)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OTHER OPERATING EXPENSES       230,452,231   2,115,000 222,510,241     373,010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SPECIAL ITEMS              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LAW LIBRARY                       344,076     344,076     344,076     344,076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ON YOUR TIME                    1,200,000   1,200,000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PALMETTO POISON CENTER            251,763     251,763     251,763     251,763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SMALL BUSINESS DEVELOPMENT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CENTER                           791,734     791,734     791,734     791,734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TOTAL SPECIAL ITEMS              2,587,573   2,587,573   1,387,573   1,387,573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TOTAL USC - NON-MED:                                                           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UNRESTRICTED                   516,861,350  76,593,168 513,392,713  79,324,531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(3526.36)   (2450.38)   (3526.36)   (2450.38)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B. USC - NON-MEDICINE:      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RESTRICTED E &amp; G           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CLASSIFIED POSITIONS            3,163,925               3,163,925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(119.09)                (119.09)            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UNCLASSIFIED POSITIONS         33,617,643              33,617,643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(223.82)                (222.82)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OTHER PERSONAL SERVICES        19,453,772              19,453,772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TOTAL PERSONAL SERVICE          56,235,340              56,235,340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(342.91)                (341.91)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OTHER OPERATING EXPENSES       163,213,051             163,213,051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SPECIAL ITEMS              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EIA-SCHOOL IMPROVEMENT    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COUNCIL PROJECT                  127,303                 127,303            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</w:p>
    <w:p w:rsidR="00765C29" w:rsidRDefault="00765C29" w:rsidP="00765C2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20-0002                                              SECTION  20A                                                PAGE 0051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 TOTAL SPECIAL ITEMS                127,303                 127,303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TOTAL USC - NON-MED: RESTRICTED 219,575,694             219,575,694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(342.91)                (341.91)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C. USC - NON-MEDICINE:      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AUXILIARY                  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PERSONAL SERVICE                                                              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CLASSIFIED POSITIONS           12,833,515              12,833,515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(213.08)                (213.08)            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UNCLASSIFIED POSITIONS         13,137,961              13,137,961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(106.00)                (106.00)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OTHER PERSONAL SERVICES        10,692,182              10,692,182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TOTAL PERSONAL SERVICE          36,663,658              36,663,658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(319.08)                (319.08)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OTHER OPERATING EXPENSES        89,989,879              89,989,879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TOTAL USC - NON-MED: AUXILIARY  126,653,537             126,653,537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(319.08)                (319.08)            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TOTAL USC - NON-MEDICINE         863,090,581  76,593,168 859,621,944  79,324,531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(4188.35)   (2450.38)   (4187.35)   (2450.38)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II. USC - MEDICINE           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A. USC - MEDICINE: UNRESTRICTED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CLASSIFIED POSITIONS            5,871,677   1,244,330   5,896,677   1,269,330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(170.55)     (86.70)    (170.55)     (86.70)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UNCLASSIFIED POSITIONS         12,458,230   9,331,476  12,642,326   9,515,572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(167.13)    (127.30)    (167.13)    (127.30)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OTHER PERSONAL SERVICES         1,015,541               1,015,541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TOTAL PERSONAL SERVICE          19,345,448  10,575,806  19,554,544  10,784,902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(337.68)    (214.00)    (337.68)    (214.00)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OTHER OPERATING EXPENSES        10,592,526              10,592,526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TOTAL USC - MEDICINE:                                                          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UNRESTRICTED                    29,937,974  10,575,806  30,147,070  10,784,902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(337.68)    (214.00)    (337.68)    (214.00)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B. USC - MEDICINE: RESTRICTED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CLASSIFIED POSITIONS            2,316,700               2,316,700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(141.58)                (141.58)            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</w:p>
    <w:p w:rsidR="00765C29" w:rsidRDefault="00765C29" w:rsidP="00765C2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20-0003                                              SECTION  20A                                                PAGE 0052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UNCLASSIFIED POSITIONS         13,679,419              13,679,419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(114.84)                (114.84)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OTHER PERSONAL SERVICES         1,467,010               1,467,010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TOTAL PERSONAL SERVICE          17,463,129              17,463,129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(256.42)                (256.42)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OTHER OPERATING EXPENSES        11,356,490              11,356,490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USC - MEDICINE:RESTRICTED  28,819,619              28,819,619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(256.42)                (256.42)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C. USC - MEDICINE: EMPLOYEE 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BENEFITS                   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EMPLOYER CONTRIBUTIONS          11,636,898   2,846,289  11,799,585   3,008,976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TOTAL FRINGE BENEFITS            11,636,898   2,846,289  11,799,585   3,008,976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TOTAL EMPLOYEE BENEFITS           11,636,898   2,846,289  11,799,585   3,008,976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TOTAL USC - MEDICINE              70,394,491  13,422,095  70,766,274  13,793,878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(594.10)    (214.00)    (594.10)    (214.00)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III. USC GREENVILLE SCHOOL OF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MEDICINE                    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A. UNRESTRICTED             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PERSONAL SERVICE                                                              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CLASSIFIED POSITIONS              375,000                 375,000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(16.00)                 (11.00)            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UNCLASSIFIED POSITIONS          1,200,000               1,200,000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(28.00)                 (27.00)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TOTAL PERSONAL SERVICE           1,575,000               1,575,000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(44.00)                 (38.00)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OTHER OPERATING EXPENSES        14,286,743              14,286,743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TOTAL UNRESTRICTED               15,861,743              15,861,743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(44.00)                 (38.00)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B. RESTRICTED                                                                  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CLASSIFIED POSITIONS                                       300,000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                         (5.00)            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UNCLASSIFIED POSITIONS     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                         (1.00)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TOTAL PERSONAL SERVICE                                      300,000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                         (6.00)            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</w:p>
    <w:p w:rsidR="00765C29" w:rsidRDefault="00765C29" w:rsidP="00765C2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20-0004                                              SECTION  20A                                                PAGE 0053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UNIV OF SOUTH CAROLINA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OTHER OPERATING EXPENSES                                  4,670,000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TOTAL RESTRICTED                                           4,970,000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                         (6.00)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C. GREENVILLE - MEDICINE:    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EMPLOYEE BENEFITS           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EMPLOYER CONTRIBUTIONS              750,000                 780,000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TOTAL FRINGE BENEFITS                750,000                 780,000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TOTAL EMPLOYEE BENEFITS              750,000                 780,000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TOTAL USC GREENVILLE SCHOOL OF                                                  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MEDICINE                         16,611,743              21,611,743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(44.00)                 (44.00)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IV. EMPLOYEE BENEFITS        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C.  STATE EMPLOYER          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CONTRIBUTIONS                                                                 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EMPLOYER CONTRIBUTIONS         105,487,954  19,436,532 114,370,572  22,119,150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TOTAL FRINGE BENEFITS           105,487,954  19,436,532 114,370,572  22,119,150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TOTAL EMPLOYEE BENEFITS          105,487,954  19,436,532 114,370,572  22,119,150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UNIV OF SOUTH CAROLINA                                                          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TOTAL FUNDS AVAILABLE           </w:t>
      </w:r>
      <w:r>
        <w:rPr>
          <w:rFonts w:ascii="Letter Gothic" w:hAnsi="Letter Gothic"/>
          <w:sz w:val="18"/>
        </w:rPr>
        <w:t xml:space="preserve"> </w:t>
      </w:r>
      <w:r w:rsidRPr="00474B3A">
        <w:rPr>
          <w:rFonts w:ascii="Letter Gothic" w:hAnsi="Letter Gothic"/>
          <w:sz w:val="16"/>
          <w:szCs w:val="16"/>
        </w:rPr>
        <w:t xml:space="preserve">1055,584,769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474B3A">
        <w:rPr>
          <w:rFonts w:ascii="Letter Gothic" w:hAnsi="Letter Gothic"/>
          <w:sz w:val="16"/>
          <w:szCs w:val="16"/>
        </w:rPr>
        <w:t>109,451,795</w:t>
      </w:r>
      <w:r>
        <w:rPr>
          <w:rFonts w:ascii="Letter Gothic" w:hAnsi="Letter Gothic"/>
          <w:sz w:val="16"/>
          <w:szCs w:val="16"/>
        </w:rPr>
        <w:t xml:space="preserve"> </w:t>
      </w:r>
      <w:r w:rsidRPr="00474B3A">
        <w:rPr>
          <w:rFonts w:ascii="Letter Gothic" w:hAnsi="Letter Gothic"/>
          <w:sz w:val="16"/>
          <w:szCs w:val="16"/>
        </w:rPr>
        <w:t xml:space="preserve">1066,370,533 </w:t>
      </w:r>
      <w:r>
        <w:rPr>
          <w:rFonts w:ascii="Letter Gothic" w:hAnsi="Letter Gothic"/>
          <w:sz w:val="16"/>
          <w:szCs w:val="16"/>
        </w:rPr>
        <w:t xml:space="preserve">  </w:t>
      </w:r>
      <w:r w:rsidRPr="00474B3A">
        <w:rPr>
          <w:rFonts w:ascii="Letter Gothic" w:hAnsi="Letter Gothic"/>
          <w:sz w:val="16"/>
          <w:szCs w:val="16"/>
        </w:rPr>
        <w:t>115,237,559</w:t>
      </w:r>
      <w:r w:rsidRPr="004C6624">
        <w:rPr>
          <w:rFonts w:ascii="Letter Gothic" w:hAnsi="Letter Gothic"/>
          <w:sz w:val="18"/>
        </w:rPr>
        <w:t xml:space="preserve">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TOTAL AUTHORIZED FTE POSITIONS     (4826.45)   (2664.38)   (4825.45)   (2664.38)                                                </w:t>
      </w:r>
    </w:p>
    <w:p w:rsidR="00765C29" w:rsidRPr="004C6624" w:rsidRDefault="00765C29" w:rsidP="00765C2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65C29" w:rsidRDefault="00765C29" w:rsidP="00765C2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765C29" w:rsidSect="00765C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C29" w:rsidRDefault="00765C29" w:rsidP="00DA542B">
      <w:r>
        <w:separator/>
      </w:r>
    </w:p>
  </w:endnote>
  <w:endnote w:type="continuationSeparator" w:id="0">
    <w:p w:rsidR="00765C29" w:rsidRDefault="00765C2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A0211C-D2C2-4163-A231-0B59274AEE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CC9F696-A3DB-443B-BDC0-8CE27D845BE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228F82A-4E44-43F9-8593-26753E75BC2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25E24E1-6D42-4AEF-8CF2-459F595F61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CD967F-0740-4E0F-924F-9A72583FB86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C29" w:rsidRDefault="00765C29" w:rsidP="00DA542B">
      <w:r>
        <w:separator/>
      </w:r>
    </w:p>
  </w:footnote>
  <w:footnote w:type="continuationSeparator" w:id="0">
    <w:p w:rsidR="00765C29" w:rsidRDefault="00765C2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C2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65C29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4</Pages>
  <Words>863</Words>
  <Characters>8606</Characters>
  <Application>Microsoft Office Word</Application>
  <DocSecurity>0</DocSecurity>
  <Lines>204</Lines>
  <Paragraphs>194</Paragraphs>
  <ScaleCrop>false</ScaleCrop>
  <LinksUpToDate>false</LinksUpToDate>
  <CharactersWithSpaces>26340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20A - As Introduced by Ways and Means - South Carolina Legislature Online</dc:title>
  <dc:subject/>
  <dc:creator/>
  <cp:keywords/>
  <dc:description/>
  <cp:lastModifiedBy/>
  <cp:revision>1</cp:revision>
  <dcterms:created xsi:type="dcterms:W3CDTF">2015-02-26T16:36:00Z</dcterms:created>
  <dcterms:modified xsi:type="dcterms:W3CDTF">2015-02-26T16:36:00Z</dcterms:modified>
</cp:coreProperties>
</file>