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0226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OF INSURANCE              130,000     130,000     135,200     135,200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1,738,570     704,936   1,750,755     717,121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(28.25)     (22.30)     (28.25)     (22.30)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252,861     171,812     257,049     176,000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(1.50)      (1.50)      (1.50)      (1.50)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  192,319     141,002     194,959     143,642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2,313,750   1,147,750   2,337,963   1,171,963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(30.75)     (24.80)     (30.75)     (24.80)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  912,088     244,830   1,036,920     244,830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ADMINISTRATION               3,225,838   1,392,580   3,374,883   1,416,793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(30.75)     (24.80)     (30.75)     (24.80)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A. SOLVENCY           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CLASSIFIED POSITIONS              673,996     125,382     598,055     130,441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(15.00)      (1.00)     (15.00)      (1.00)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UNCLASSIFIED POSITIONS             83,312                  83,856         544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 (.50)                   (.50)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OTHER PERSONAL SERVICES           217,042      29,150     217,042      29,150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TOTAL PERSONAL SERVICE             974,350     154,532     898,953     160,135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(15.50)      (1.00)     (15.50)      (1.00)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OTHER OPERATING EXPENSES           451,296      13,257     469,296      13,257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TOTAL SOLVENCY                    1,425,646     167,789   1,368,249     173,392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(15.50)      (1.00)     (15.50)      (1.00)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B. LICENSING          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CLASSIFIED POSITIONS              275,099      62,547     327,933      63,381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 (9.00)      (2.00)      (9.00)      (2.00)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UNCLASSIFIED POSITIONS             50,234                  23,234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 (.50)                   (.50)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OTHER PERSONAL SERVICES            66,074                  56,371         297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TOTAL PERSONAL SERVICE             391,407      62,547     407,538      63,678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(9.50)      (2.00)      (9.50)      (2.00)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</w:p>
    <w:p w:rsidR="005E427B" w:rsidRDefault="005E427B" w:rsidP="005E42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0227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   328,884       4,981     329,884       4,981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TOTAL LICENSING                     720,291      67,528     737,422      68,659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 (9.50)      (2.00)      (9.50)      (2.00)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C. TAXATION           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CLASSIFIED POSITIONS              179,203      89,188     245,829      89,814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(3.00)       (.50)      (3.00)       (.50)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OTHER PERSONAL SERVICES            15,554      15,554      15,852      15,852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TOTAL PERSONAL SERVICE             194,757     104,742     261,681     105,666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(3.00)       (.50)      (3.00)       (.50)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OTHER OPERATING EXPENSES           172,967       8,740     175,467       8,740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TOTAL TAXATION                      367,724     113,482     437,148     114,406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 (3.00)       (.50)      (3.00)       (.50)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D. CONSUMER SERVICES/COMPLAINTS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CLASSIFIED POSITIONS              428,720     279,717     423,375     286,372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(9.00)      (2.00)      (9.00)      (2.00)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UNCLASSIFIED POSITIONS             59,003      27,232      81,651      27,880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 (.50)       (.50)       (.50)       (.50)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OTHER PERSONAL SERVICES            56,263      29,037      46,954      29,728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TOTAL PERSONAL SERVICE             543,986     335,986     551,980     343,980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(9.50)      (2.50)      (9.50)      (2.50)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OTHER OPERATING EXPENSES           146,107      28,907     164,107      28,907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TOTAL CONSUMER                                                     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SERVICES/COMPLAINTS                690,093     364,893     716,087     372,887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(9.50)      (2.50)      (9.50)      (2.50)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E. POLICY FORMS &amp; RATES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CLASSIFIED POSITIONS            1,052,862     642,862   1,007,526     657,526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(14.00)      (6.00)     (14.00)      (6.00)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UNCLASSIFIED POSITIONS            114,667      83,667     176,536      85,536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 (.50)       (.50)       (.50)       (.50)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OTHER PERSONAL SERVICES             4,700       4,700       5,564       5,564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TOTAL PERSONAL SERVICE           1,172,229     731,229   1,189,626     748,626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(14.50)      (6.50)     (14.50)      (6.50)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OTHER OPERATING EXPENSES           302,771     101,671     338,439     101,671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</w:p>
    <w:p w:rsidR="005E427B" w:rsidRDefault="005E427B" w:rsidP="005E42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0228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POLICY FORMS AND RATES      1,475,000     832,900   1,528,065     850,297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(14.50)      (6.50)     (14.50)      (6.50)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F. LOSS MITIGATION    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   138,637                 131,637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(2.75)                  (2.75)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   65,363                  72,363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   204,000                 204,000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(2.75)                  (2.75)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4,087,254               4,087,254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LOSS MITIGATION             4,291,254               4,291,254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(2.75)                  (2.75)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G. UNINSURED MOTORIST 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OTHER OPERATING EXPENSES           200,000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AID TO SUBDIVISIONS: 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ALLOC-PRIVATE SECTOR            2,155,000               2,155,000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TOTAL DIST SUBDIVISIONS          2,155,000               2,155,000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TOTAL UNINSURED MOTORISTS         2,355,000               2,155,000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H.  CAPTIVES          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CLASSIFIED POSITIONS              649,913                 665,913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(8.00)                  (8.00)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UNCLASSIFIED POSITIONS             89,002                  67,002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 (.50)                   (.50)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OTHER PERSONAL SERVICES           211,085                 169,085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TOTAL PERSONAL SERVICE             950,000                 902,000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(8.50)                  (8.50)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OTHER OPERATING EXPENSES         1,249,655               1,249,655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CAPTIVES                    2,199,655               2,151,655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(8.50)                  (8.50)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TOTAL PROGRAMS AND SERVICES       13,524,663   1,546,592  13,384,880   1,579,641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(63.25)     (12.50)     (63.25)     (12.50)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III. EMPLOYEE BENEFITS 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C. STATE EMPLOYER CONTRIBUTIONS                                    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</w:p>
    <w:p w:rsidR="005E427B" w:rsidRDefault="005E427B" w:rsidP="005E42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0229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EMPLOYER CONTRIBUTIONS           1,846,778     777,353   1,920,020     802,595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TOTAL FRINGE BENEFITS             1,846,778     777,353   1,920,020     802,595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TOTAL EMPLOYEE BENEFITS            1,846,778     777,353   1,920,020     802,595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DEPARTMENT OF INSURANCE                                             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FUNDS AVAILABLE             18,597,279   3,716,525  18,679,783   3,799,029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TOTAL AUTHORIZED FTE POSITIONS       (94.00)     (37.30)     (94.00)     (37.30)                                                </w:t>
      </w:r>
    </w:p>
    <w:p w:rsidR="005E427B" w:rsidRPr="004C6624" w:rsidRDefault="005E427B" w:rsidP="005E427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E427B" w:rsidRDefault="005E427B" w:rsidP="005E427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E427B" w:rsidSect="005E42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27B" w:rsidRDefault="005E427B" w:rsidP="00DA542B">
      <w:r>
        <w:separator/>
      </w:r>
    </w:p>
  </w:endnote>
  <w:endnote w:type="continuationSeparator" w:id="0">
    <w:p w:rsidR="005E427B" w:rsidRDefault="005E427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958795-4076-4361-85DF-66DBE76DDA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C2A13D9-180B-433B-8316-442C7B4FB4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65909FA-8F49-4D66-B53E-504A17318CC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74DC0E0-E430-4A99-8B20-F8D89D300A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96B631-1B7C-4678-940F-6D7B50D6F77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27B" w:rsidRDefault="005E427B" w:rsidP="00DA542B">
      <w:r>
        <w:separator/>
      </w:r>
    </w:p>
  </w:footnote>
  <w:footnote w:type="continuationSeparator" w:id="0">
    <w:p w:rsidR="005E427B" w:rsidRDefault="005E427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27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E427B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833</Words>
  <Characters>7776</Characters>
  <Application>Microsoft Office Word</Application>
  <DocSecurity>0</DocSecurity>
  <Lines>183</Lines>
  <Paragraphs>173</Paragraphs>
  <ScaleCrop>false</ScaleCrop>
  <LinksUpToDate>false</LinksUpToDate>
  <CharactersWithSpaces>23541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78 -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