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99A" w:rsidRDefault="0089799A" w:rsidP="0089799A">
      <w:pPr>
        <w:widowControl w:val="0"/>
        <w:jc w:val="center"/>
      </w:pPr>
      <w:bookmarkStart w:id="0" w:name="_GoBack"/>
      <w:bookmarkEnd w:id="0"/>
      <w:r w:rsidRPr="0089799A">
        <w:rPr>
          <w:b/>
        </w:rPr>
        <w:t>South Carolina General Assembly</w:t>
      </w:r>
    </w:p>
    <w:p w:rsidR="0089799A" w:rsidRDefault="0089799A" w:rsidP="0089799A">
      <w:pPr>
        <w:widowControl w:val="0"/>
        <w:jc w:val="center"/>
      </w:pPr>
      <w:r>
        <w:t>121st Session, 2015-2016</w:t>
      </w:r>
    </w:p>
    <w:p w:rsidR="0089799A" w:rsidRDefault="0089799A" w:rsidP="0089799A">
      <w:pPr>
        <w:widowControl w:val="0"/>
      </w:pPr>
    </w:p>
    <w:p w:rsidR="0089799A" w:rsidRDefault="0089799A" w:rsidP="0089799A">
      <w:pPr>
        <w:widowControl w:val="0"/>
        <w:rPr>
          <w:b/>
        </w:rPr>
      </w:pPr>
      <w:r w:rsidRPr="0089799A">
        <w:rPr>
          <w:b/>
        </w:rPr>
        <w:t>S.</w:t>
      </w:r>
      <w:r>
        <w:rPr>
          <w:b/>
        </w:rPr>
        <w:t xml:space="preserve"> </w:t>
      </w:r>
      <w:r w:rsidRPr="0089799A">
        <w:rPr>
          <w:b/>
        </w:rPr>
        <w:t>107</w:t>
      </w:r>
    </w:p>
    <w:p w:rsidR="0089799A" w:rsidRDefault="0089799A" w:rsidP="0089799A">
      <w:pPr>
        <w:widowControl w:val="0"/>
        <w:rPr>
          <w:b/>
        </w:rPr>
      </w:pPr>
    </w:p>
    <w:p w:rsidR="0089799A" w:rsidRDefault="0089799A" w:rsidP="0089799A">
      <w:pPr>
        <w:widowControl w:val="0"/>
      </w:pPr>
      <w:r w:rsidRPr="0089799A">
        <w:rPr>
          <w:b/>
        </w:rPr>
        <w:t>STATUS INFORMATION</w:t>
      </w:r>
    </w:p>
    <w:p w:rsidR="0089799A" w:rsidRDefault="0089799A" w:rsidP="0089799A">
      <w:pPr>
        <w:widowControl w:val="0"/>
      </w:pPr>
    </w:p>
    <w:p w:rsidR="0089799A" w:rsidRDefault="0089799A" w:rsidP="0089799A">
      <w:pPr>
        <w:widowControl w:val="0"/>
      </w:pPr>
      <w:r>
        <w:t>General Bill</w:t>
      </w:r>
    </w:p>
    <w:p w:rsidR="0089799A" w:rsidRDefault="0089799A" w:rsidP="0089799A">
      <w:pPr>
        <w:widowControl w:val="0"/>
      </w:pPr>
      <w:r>
        <w:t>Sponsors: Senator Bright</w:t>
      </w:r>
    </w:p>
    <w:p w:rsidR="0089799A" w:rsidRDefault="0089799A" w:rsidP="0089799A">
      <w:pPr>
        <w:widowControl w:val="0"/>
      </w:pPr>
      <w:r>
        <w:t>Document Path: l:\s-res\lb\017fee .ls.lb.docx</w:t>
      </w:r>
    </w:p>
    <w:p w:rsidR="0089799A" w:rsidRDefault="0089799A" w:rsidP="0089799A">
      <w:pPr>
        <w:widowControl w:val="0"/>
      </w:pPr>
    </w:p>
    <w:p w:rsidR="00FC333C" w:rsidRDefault="00FC333C" w:rsidP="0089799A">
      <w:pPr>
        <w:widowControl w:val="0"/>
      </w:pPr>
      <w:r>
        <w:t>Introduced in the Senate on January 13, 2015</w:t>
      </w:r>
    </w:p>
    <w:p w:rsidR="00FC333C" w:rsidRPr="00FC333C" w:rsidRDefault="00FC333C" w:rsidP="0089799A">
      <w:pPr>
        <w:widowControl w:val="0"/>
      </w:pPr>
      <w:r>
        <w:t xml:space="preserve">Currently residing in the Senate Committee on </w:t>
      </w:r>
      <w:r w:rsidRPr="00FC333C">
        <w:rPr>
          <w:b/>
        </w:rPr>
        <w:t>Labor, Commerce and Industry</w:t>
      </w:r>
    </w:p>
    <w:p w:rsidR="00FC333C" w:rsidRDefault="00FC333C" w:rsidP="0089799A">
      <w:pPr>
        <w:widowControl w:val="0"/>
      </w:pPr>
    </w:p>
    <w:p w:rsidR="0089799A" w:rsidRDefault="0089799A" w:rsidP="0089799A">
      <w:pPr>
        <w:widowControl w:val="0"/>
      </w:pPr>
      <w:r>
        <w:t xml:space="preserve">Summary: </w:t>
      </w:r>
      <w:r w:rsidR="009B5F88">
        <w:t>Professional and occupational boards</w:t>
      </w:r>
    </w:p>
    <w:p w:rsidR="0089799A" w:rsidRDefault="0089799A" w:rsidP="0089799A">
      <w:pPr>
        <w:widowControl w:val="0"/>
      </w:pPr>
    </w:p>
    <w:p w:rsidR="0089799A" w:rsidRDefault="0089799A" w:rsidP="0089799A">
      <w:pPr>
        <w:widowControl w:val="0"/>
      </w:pPr>
    </w:p>
    <w:p w:rsidR="0089799A" w:rsidRDefault="0089799A" w:rsidP="0089799A">
      <w:pPr>
        <w:widowControl w:val="0"/>
        <w:tabs>
          <w:tab w:val="center" w:pos="590"/>
          <w:tab w:val="center" w:pos="1440"/>
          <w:tab w:val="left" w:pos="1872"/>
          <w:tab w:val="left" w:pos="9187"/>
        </w:tabs>
      </w:pPr>
      <w:r w:rsidRPr="0089799A">
        <w:rPr>
          <w:b/>
        </w:rPr>
        <w:t>HISTORY OF LEGISLATIVE ACTIONS</w:t>
      </w:r>
    </w:p>
    <w:p w:rsidR="0089799A" w:rsidRDefault="0089799A" w:rsidP="0089799A">
      <w:pPr>
        <w:widowControl w:val="0"/>
        <w:tabs>
          <w:tab w:val="center" w:pos="590"/>
          <w:tab w:val="center" w:pos="1440"/>
          <w:tab w:val="left" w:pos="1872"/>
          <w:tab w:val="left" w:pos="9187"/>
        </w:tabs>
      </w:pPr>
    </w:p>
    <w:p w:rsidR="0089799A" w:rsidRPr="0089799A" w:rsidRDefault="0089799A" w:rsidP="0089799A">
      <w:pPr>
        <w:widowControl w:val="0"/>
        <w:tabs>
          <w:tab w:val="center" w:pos="590"/>
          <w:tab w:val="center" w:pos="1440"/>
          <w:tab w:val="left" w:pos="1872"/>
          <w:tab w:val="left" w:pos="9187"/>
        </w:tabs>
      </w:pPr>
      <w:r w:rsidRPr="0089799A">
        <w:rPr>
          <w:u w:val="single"/>
        </w:rPr>
        <w:tab/>
        <w:t>Date</w:t>
      </w:r>
      <w:r w:rsidRPr="0089799A">
        <w:rPr>
          <w:u w:val="single"/>
        </w:rPr>
        <w:tab/>
        <w:t>Body</w:t>
      </w:r>
      <w:r w:rsidRPr="0089799A">
        <w:rPr>
          <w:u w:val="single"/>
        </w:rPr>
        <w:tab/>
        <w:t>Action Description with journal page number</w:t>
      </w:r>
      <w:r w:rsidRPr="0089799A">
        <w:rPr>
          <w:u w:val="single"/>
        </w:rPr>
        <w:tab/>
      </w:r>
    </w:p>
    <w:p w:rsidR="00676FBA" w:rsidRDefault="00676FBA" w:rsidP="00676FBA">
      <w:pPr>
        <w:widowControl w:val="0"/>
        <w:tabs>
          <w:tab w:val="right" w:pos="1008"/>
          <w:tab w:val="left" w:pos="1152"/>
          <w:tab w:val="left" w:pos="1872"/>
          <w:tab w:val="left" w:pos="9187"/>
        </w:tabs>
        <w:ind w:left="2088" w:hanging="2088"/>
      </w:pPr>
      <w:r>
        <w:tab/>
        <w:t>12/3/2014</w:t>
      </w:r>
      <w:r>
        <w:tab/>
        <w:t>Senate</w:t>
      </w:r>
      <w:r>
        <w:tab/>
      </w:r>
      <w:r w:rsidRPr="00CE689E">
        <w:t>Prefiled</w:t>
      </w:r>
    </w:p>
    <w:p w:rsidR="00676FBA" w:rsidRDefault="00676FBA" w:rsidP="00676FBA">
      <w:pPr>
        <w:widowControl w:val="0"/>
        <w:tabs>
          <w:tab w:val="right" w:pos="1008"/>
          <w:tab w:val="left" w:pos="1152"/>
          <w:tab w:val="left" w:pos="1872"/>
          <w:tab w:val="left" w:pos="9187"/>
        </w:tabs>
        <w:ind w:left="2088" w:hanging="2088"/>
      </w:pPr>
      <w:r>
        <w:tab/>
        <w:t>12/3/2014</w:t>
      </w:r>
      <w:r>
        <w:tab/>
        <w:t>Senate</w:t>
      </w:r>
      <w:r>
        <w:tab/>
      </w:r>
      <w:r w:rsidRPr="00CE689E">
        <w:t xml:space="preserve">Referred to Committee on </w:t>
      </w:r>
      <w:r w:rsidRPr="00CE689E">
        <w:rPr>
          <w:b/>
        </w:rPr>
        <w:t>Labor, Commerce and Industry</w:t>
      </w:r>
    </w:p>
    <w:p w:rsidR="00676FBA" w:rsidRDefault="00676FBA" w:rsidP="00676FBA">
      <w:pPr>
        <w:widowControl w:val="0"/>
        <w:tabs>
          <w:tab w:val="right" w:pos="1008"/>
          <w:tab w:val="left" w:pos="1152"/>
          <w:tab w:val="left" w:pos="1872"/>
          <w:tab w:val="left" w:pos="9187"/>
        </w:tabs>
        <w:ind w:left="2088" w:hanging="2088"/>
      </w:pPr>
      <w:r>
        <w:tab/>
        <w:t>1/13/2015</w:t>
      </w:r>
      <w:r>
        <w:tab/>
        <w:t>Senate</w:t>
      </w:r>
      <w:r>
        <w:tab/>
      </w:r>
      <w:r w:rsidRPr="00CE689E">
        <w:t>Introduced and read first time (</w:t>
      </w:r>
      <w:hyperlink r:id="rId6" w:history="1">
        <w:r w:rsidRPr="00B37815">
          <w:rPr>
            <w:rStyle w:val="Hyperlink"/>
          </w:rPr>
          <w:t>Senate Journal</w:t>
        </w:r>
        <w:r w:rsidRPr="00B37815">
          <w:rPr>
            <w:rStyle w:val="Hyperlink"/>
          </w:rPr>
          <w:noBreakHyphen/>
          <w:t>page 83</w:t>
        </w:r>
      </w:hyperlink>
      <w:r w:rsidRPr="00CE689E">
        <w:t>)</w:t>
      </w:r>
    </w:p>
    <w:p w:rsidR="00676FBA" w:rsidRDefault="00676FBA" w:rsidP="00676FBA">
      <w:pPr>
        <w:widowControl w:val="0"/>
        <w:tabs>
          <w:tab w:val="right" w:pos="1008"/>
          <w:tab w:val="left" w:pos="1152"/>
          <w:tab w:val="left" w:pos="1872"/>
          <w:tab w:val="left" w:pos="9187"/>
        </w:tabs>
        <w:ind w:left="2088" w:hanging="2088"/>
      </w:pPr>
      <w:r>
        <w:tab/>
        <w:t>1/13/2015</w:t>
      </w:r>
      <w:r>
        <w:tab/>
        <w:t>Senate</w:t>
      </w:r>
      <w:r>
        <w:tab/>
      </w:r>
      <w:r w:rsidRPr="00CE689E">
        <w:t>Referred to C</w:t>
      </w:r>
      <w:r>
        <w:t xml:space="preserve">ommittee on </w:t>
      </w:r>
      <w:r w:rsidRPr="00CE689E">
        <w:rPr>
          <w:b/>
        </w:rPr>
        <w:t>Labor, Commerce and Industry</w:t>
      </w:r>
      <w:r w:rsidRPr="00CE689E">
        <w:t xml:space="preserve"> (</w:t>
      </w:r>
      <w:hyperlink r:id="rId7" w:history="1">
        <w:r w:rsidRPr="00B37815">
          <w:rPr>
            <w:rStyle w:val="Hyperlink"/>
          </w:rPr>
          <w:t>Senate Journal</w:t>
        </w:r>
        <w:r w:rsidRPr="00B37815">
          <w:rPr>
            <w:rStyle w:val="Hyperlink"/>
          </w:rPr>
          <w:noBreakHyphen/>
          <w:t>page 83</w:t>
        </w:r>
      </w:hyperlink>
      <w:r w:rsidRPr="00CE689E">
        <w:t>)</w:t>
      </w:r>
    </w:p>
    <w:p w:rsidR="00676FBA" w:rsidRDefault="00676FBA" w:rsidP="00676FBA">
      <w:pPr>
        <w:widowControl w:val="0"/>
        <w:tabs>
          <w:tab w:val="right" w:pos="1008"/>
          <w:tab w:val="left" w:pos="1152"/>
          <w:tab w:val="left" w:pos="1872"/>
          <w:tab w:val="left" w:pos="9187"/>
        </w:tabs>
        <w:ind w:left="2088" w:hanging="2088"/>
      </w:pPr>
    </w:p>
    <w:p w:rsidR="0089799A" w:rsidRDefault="0089799A" w:rsidP="0089799A">
      <w:pPr>
        <w:widowControl w:val="0"/>
        <w:tabs>
          <w:tab w:val="right" w:pos="1008"/>
          <w:tab w:val="left" w:pos="1152"/>
          <w:tab w:val="left" w:pos="1872"/>
          <w:tab w:val="left" w:pos="9187"/>
        </w:tabs>
        <w:ind w:left="2088" w:hanging="2088"/>
      </w:pPr>
      <w:r>
        <w:t xml:space="preserve">View the latest </w:t>
      </w:r>
      <w:hyperlink r:id="rId8" w:history="1">
        <w:r w:rsidRPr="0089799A">
          <w:rPr>
            <w:rStyle w:val="Hyperlink"/>
          </w:rPr>
          <w:t>legislative information</w:t>
        </w:r>
      </w:hyperlink>
      <w:r>
        <w:t xml:space="preserve"> at the website</w:t>
      </w:r>
    </w:p>
    <w:p w:rsidR="0089799A" w:rsidRDefault="0089799A" w:rsidP="0089799A">
      <w:pPr>
        <w:widowControl w:val="0"/>
        <w:tabs>
          <w:tab w:val="right" w:pos="1008"/>
          <w:tab w:val="left" w:pos="1152"/>
          <w:tab w:val="left" w:pos="1872"/>
          <w:tab w:val="left" w:pos="9187"/>
        </w:tabs>
        <w:ind w:left="2088" w:hanging="2088"/>
      </w:pPr>
    </w:p>
    <w:p w:rsidR="0089799A" w:rsidRPr="0089799A" w:rsidRDefault="0089799A" w:rsidP="0089799A">
      <w:pPr>
        <w:widowControl w:val="0"/>
        <w:tabs>
          <w:tab w:val="right" w:pos="1008"/>
          <w:tab w:val="left" w:pos="1152"/>
          <w:tab w:val="left" w:pos="1872"/>
          <w:tab w:val="left" w:pos="9187"/>
        </w:tabs>
        <w:ind w:left="2088" w:hanging="2088"/>
      </w:pPr>
    </w:p>
    <w:p w:rsidR="0089799A" w:rsidRDefault="0089799A" w:rsidP="0089799A">
      <w:pPr>
        <w:widowControl w:val="0"/>
      </w:pPr>
      <w:r w:rsidRPr="0089799A">
        <w:rPr>
          <w:b/>
        </w:rPr>
        <w:t>VERSIONS OF THIS BILL</w:t>
      </w:r>
    </w:p>
    <w:p w:rsidR="0089799A" w:rsidRDefault="0089799A" w:rsidP="0089799A">
      <w:pPr>
        <w:widowControl w:val="0"/>
      </w:pPr>
    </w:p>
    <w:p w:rsidR="0089799A" w:rsidRDefault="00B37815" w:rsidP="0089799A">
      <w:pPr>
        <w:widowControl w:val="0"/>
      </w:pPr>
      <w:hyperlink r:id="rId9" w:history="1">
        <w:r w:rsidR="0089799A">
          <w:rPr>
            <w:rStyle w:val="Hyperlink"/>
          </w:rPr>
          <w:t>12/3/2014</w:t>
        </w:r>
      </w:hyperlink>
    </w:p>
    <w:p w:rsidR="0089799A" w:rsidRDefault="0089799A" w:rsidP="0089799A"/>
    <w:p w:rsidR="0089799A" w:rsidRDefault="0089799A" w:rsidP="0089799A">
      <w:pPr>
        <w:sectPr w:rsidR="0089799A" w:rsidSect="0089799A">
          <w:pgSz w:w="12240" w:h="15840" w:code="1"/>
          <w:pgMar w:top="1080" w:right="1440" w:bottom="1080" w:left="1440" w:header="720" w:footer="720" w:gutter="0"/>
          <w:cols w:space="720"/>
          <w:noEndnote/>
          <w:docGrid w:linePitch="360"/>
        </w:sectPr>
      </w:pPr>
    </w:p>
    <w:p w:rsidR="00DC5C68" w:rsidRPr="00522CE0" w:rsidRDefault="00DC5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5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6C8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54694">
        <w:rPr>
          <w:color w:val="000000" w:themeColor="text1"/>
          <w:u w:color="000000" w:themeColor="text1"/>
        </w:rPr>
        <w:t>TO AMEND SECTION 40</w:t>
      </w:r>
      <w:r w:rsidRPr="00754694">
        <w:rPr>
          <w:color w:val="000000" w:themeColor="text1"/>
          <w:u w:color="000000" w:themeColor="text1"/>
        </w:rPr>
        <w:noBreakHyphen/>
        <w:t>1</w:t>
      </w:r>
      <w:r w:rsidRPr="00754694">
        <w:rPr>
          <w:color w:val="000000" w:themeColor="text1"/>
          <w:u w:color="000000" w:themeColor="text1"/>
        </w:rPr>
        <w:noBreakHyphen/>
        <w:t>50</w:t>
      </w:r>
      <w:r>
        <w:rPr>
          <w:color w:val="000000" w:themeColor="text1"/>
          <w:u w:color="000000" w:themeColor="text1"/>
        </w:rPr>
        <w:t xml:space="preserve"> OF THE 1976 </w:t>
      </w:r>
      <w:r w:rsidRPr="00754694">
        <w:rPr>
          <w:color w:val="000000" w:themeColor="text1"/>
          <w:u w:color="000000" w:themeColor="text1"/>
        </w:rPr>
        <w:t>CODE, RELATING TO THE AUTHORITY OF THE DEPARTMENT OF LABOR, LICENSING AND REGULATION IN THE OVERSIGHT AND ADMINISTRATION OF PROFESSIONAL AND OCCUPATIONAL BOARDS, INCLUDING THE PROCESS WHEREBY THESE BOARDS ESTABLIS</w:t>
      </w:r>
      <w:r w:rsidR="00F92857">
        <w:rPr>
          <w:color w:val="000000" w:themeColor="text1"/>
          <w:u w:color="000000" w:themeColor="text1"/>
        </w:rPr>
        <w:t>H FEE SCHEDULES, TO DELETE THE</w:t>
      </w:r>
      <w:r w:rsidRPr="00754694">
        <w:rPr>
          <w:color w:val="000000" w:themeColor="text1"/>
          <w:u w:color="000000" w:themeColor="text1"/>
        </w:rPr>
        <w:t xml:space="preserve"> PROVISIONS CONCERNING BOARDS ESTABLISHI</w:t>
      </w:r>
      <w:r>
        <w:rPr>
          <w:color w:val="000000" w:themeColor="text1"/>
          <w:u w:color="000000" w:themeColor="text1"/>
        </w:rPr>
        <w:t>NG FEES AND TO REQUIRE THAT ALL</w:t>
      </w:r>
      <w:r w:rsidRPr="00754694">
        <w:rPr>
          <w:color w:val="000000" w:themeColor="text1"/>
          <w:u w:color="000000" w:themeColor="text1"/>
        </w:rPr>
        <w:t xml:space="preserve"> FEES MUST BE</w:t>
      </w:r>
      <w:r>
        <w:rPr>
          <w:color w:val="000000" w:themeColor="text1"/>
          <w:u w:color="000000" w:themeColor="text1"/>
        </w:rPr>
        <w:t xml:space="preserve"> APPROVED BY THE GENERAL ASSEMBLY AS</w:t>
      </w:r>
      <w:r w:rsidRPr="00754694">
        <w:rPr>
          <w:color w:val="000000" w:themeColor="text1"/>
          <w:u w:color="000000" w:themeColor="text1"/>
        </w:rPr>
        <w:t xml:space="preserve"> </w:t>
      </w:r>
      <w:r>
        <w:rPr>
          <w:color w:val="000000" w:themeColor="text1"/>
          <w:u w:color="000000" w:themeColor="text1"/>
        </w:rPr>
        <w:t>PROVIDED</w:t>
      </w:r>
      <w:r w:rsidRPr="00754694">
        <w:rPr>
          <w:color w:val="000000" w:themeColor="text1"/>
          <w:u w:color="000000" w:themeColor="text1"/>
        </w:rPr>
        <w:t xml:space="preserve"> BY LEGISLATIVE ENACTMENT IN THE GENERAL AND PERMANENT LAW OF THE STATE.</w:t>
      </w:r>
    </w:p>
    <w:p w:rsidR="003242B6"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Be it enacted by the General Assembly of the State of South Carolina:</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SECTION</w:t>
      </w:r>
      <w:r w:rsidRPr="00754694">
        <w:rPr>
          <w:color w:val="000000" w:themeColor="text1"/>
          <w:u w:color="000000" w:themeColor="text1"/>
        </w:rPr>
        <w:tab/>
        <w:t>1.</w:t>
      </w:r>
      <w:r w:rsidRPr="00754694">
        <w:rPr>
          <w:color w:val="000000" w:themeColor="text1"/>
          <w:u w:color="000000" w:themeColor="text1"/>
        </w:rPr>
        <w:tab/>
        <w:t>Section 40</w:t>
      </w:r>
      <w:r w:rsidRPr="00754694">
        <w:rPr>
          <w:color w:val="000000" w:themeColor="text1"/>
          <w:u w:color="000000" w:themeColor="text1"/>
        </w:rPr>
        <w:noBreakHyphen/>
        <w:t>1</w:t>
      </w:r>
      <w:r w:rsidRPr="00754694">
        <w:rPr>
          <w:color w:val="000000" w:themeColor="text1"/>
          <w:u w:color="000000" w:themeColor="text1"/>
        </w:rPr>
        <w:noBreakHyphen/>
        <w:t>50(D) of the 1976 Code is amended to read:</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B6" w:rsidRPr="00970E11"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t>“(D)</w:t>
      </w:r>
      <w:r>
        <w:rPr>
          <w:color w:val="000000" w:themeColor="text1"/>
          <w:u w:color="000000" w:themeColor="text1"/>
        </w:rPr>
        <w:tab/>
      </w:r>
      <w:r w:rsidRPr="00754694">
        <w:rPr>
          <w:strike/>
          <w:color w:val="000000" w:themeColor="text1"/>
          <w:u w:color="000000" w:themeColor="text1"/>
        </w:rPr>
        <w:t>Initial fees</w:t>
      </w:r>
      <w:r w:rsidRPr="00754694">
        <w:rPr>
          <w:color w:val="000000" w:themeColor="text1"/>
          <w:u w:color="000000" w:themeColor="text1"/>
        </w:rPr>
        <w:t xml:space="preserve"> </w:t>
      </w:r>
      <w:r w:rsidRPr="00754694">
        <w:rPr>
          <w:color w:val="000000" w:themeColor="text1"/>
          <w:u w:val="single" w:color="000000" w:themeColor="text1"/>
        </w:rPr>
        <w:t>All fees</w:t>
      </w:r>
      <w:r w:rsidRPr="00754694">
        <w:rPr>
          <w:color w:val="000000" w:themeColor="text1"/>
          <w:u w:color="000000" w:themeColor="text1"/>
        </w:rPr>
        <w:t xml:space="preserve"> for revenue</w:t>
      </w:r>
      <w:r w:rsidRPr="00754694">
        <w:rPr>
          <w:color w:val="000000" w:themeColor="text1"/>
          <w:u w:color="000000" w:themeColor="text1"/>
        </w:rPr>
        <w:noBreakHyphen/>
        <w:t xml:space="preserve">funded boards must be </w:t>
      </w:r>
      <w:r w:rsidRPr="00754694">
        <w:rPr>
          <w:strike/>
          <w:color w:val="000000" w:themeColor="text1"/>
          <w:u w:color="000000" w:themeColor="text1"/>
        </w:rPr>
        <w:t>established</w:t>
      </w:r>
      <w:r w:rsidRPr="00754694">
        <w:rPr>
          <w:color w:val="000000" w:themeColor="text1"/>
          <w:u w:color="000000" w:themeColor="text1"/>
        </w:rPr>
        <w:t xml:space="preserve"> </w:t>
      </w:r>
      <w:r w:rsidRPr="00754694">
        <w:rPr>
          <w:color w:val="000000" w:themeColor="text1"/>
          <w:u w:val="single" w:color="000000" w:themeColor="text1"/>
        </w:rPr>
        <w:t>recommended</w:t>
      </w:r>
      <w:r w:rsidRPr="00754694">
        <w:rPr>
          <w:color w:val="000000" w:themeColor="text1"/>
          <w:u w:color="000000" w:themeColor="text1"/>
        </w:rPr>
        <w:t xml:space="preserve"> by each board </w:t>
      </w:r>
      <w:r w:rsidRPr="00754694">
        <w:rPr>
          <w:strike/>
          <w:color w:val="000000" w:themeColor="text1"/>
          <w:u w:color="000000" w:themeColor="text1"/>
        </w:rPr>
        <w:t>and shall serve as the base for necess</w:t>
      </w:r>
      <w:r w:rsidR="00F92857">
        <w:rPr>
          <w:strike/>
          <w:color w:val="000000" w:themeColor="text1"/>
          <w:u w:color="000000" w:themeColor="text1"/>
        </w:rPr>
        <w:t>ary administrative adjustments.</w:t>
      </w:r>
      <w:r w:rsidRPr="00754694">
        <w:rPr>
          <w:strike/>
          <w:color w:val="000000" w:themeColor="text1"/>
          <w:u w:color="000000" w:themeColor="text1"/>
        </w:rPr>
        <w:t xml:space="preserve"> Each board, on at least a biennial basis, shall provide the director with a statement of anticipated expenditures, program changes, and other information as may be used in determining fees for the next biennial period</w:t>
      </w:r>
      <w:r w:rsidRPr="00754694">
        <w:rPr>
          <w:color w:val="000000" w:themeColor="text1"/>
          <w:u w:color="000000" w:themeColor="text1"/>
        </w:rPr>
        <w:t xml:space="preserve"> </w:t>
      </w:r>
      <w:r w:rsidRPr="00754694">
        <w:rPr>
          <w:color w:val="000000" w:themeColor="text1"/>
          <w:u w:val="single" w:color="000000" w:themeColor="text1"/>
        </w:rPr>
        <w:t xml:space="preserve">and </w:t>
      </w:r>
      <w:r w:rsidRPr="00754694">
        <w:rPr>
          <w:snapToGrid w:val="0"/>
          <w:color w:val="000000" w:themeColor="text1"/>
          <w:u w:val="single" w:color="000000" w:themeColor="text1"/>
        </w:rPr>
        <w:t>approved by the General Assembly as provided by legislative enactment in the general and permanent law of the State</w:t>
      </w:r>
      <w:r>
        <w:rPr>
          <w:snapToGrid w:val="0"/>
          <w:color w:val="000000" w:themeColor="text1"/>
          <w:u w:color="000000" w:themeColor="text1"/>
        </w:rPr>
        <w:t>.</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Fees for revenue</w:t>
      </w:r>
      <w:r w:rsidRPr="00754694">
        <w:rPr>
          <w:strike/>
          <w:color w:val="000000" w:themeColor="text1"/>
          <w:u w:color="000000" w:themeColor="text1"/>
        </w:rPr>
        <w:noBreakHyphen/>
        <w:t>funded boards must be assessed, collected, and adjusted on behalf of each board by the department i</w:t>
      </w:r>
      <w:r w:rsidR="00F92857">
        <w:rPr>
          <w:strike/>
          <w:color w:val="000000" w:themeColor="text1"/>
          <w:u w:color="000000" w:themeColor="text1"/>
        </w:rPr>
        <w:t>n accordance with this article.</w:t>
      </w:r>
      <w:r w:rsidRPr="00754694">
        <w:rPr>
          <w:strike/>
          <w:color w:val="000000" w:themeColor="text1"/>
          <w:u w:color="000000" w:themeColor="text1"/>
        </w:rPr>
        <w:t xml:space="preserve"> Fees may be adjusted biennially to ensure that they are sufficient but not excessive to cover expenses including the total of the direct and indirect costs to the State for the operations of each </w:t>
      </w:r>
      <w:r w:rsidR="00F92857">
        <w:rPr>
          <w:strike/>
          <w:color w:val="000000" w:themeColor="text1"/>
          <w:u w:color="000000" w:themeColor="text1"/>
        </w:rPr>
        <w:lastRenderedPageBreak/>
        <w:t xml:space="preserve">respective board. </w:t>
      </w:r>
      <w:r w:rsidRPr="00754694">
        <w:rPr>
          <w:strike/>
          <w:color w:val="000000" w:themeColor="text1"/>
          <w:u w:color="000000" w:themeColor="text1"/>
        </w:rPr>
        <w:t>Fees must be deposited in accounts establi</w:t>
      </w:r>
      <w:r w:rsidR="00F92857">
        <w:rPr>
          <w:strike/>
          <w:color w:val="000000" w:themeColor="text1"/>
          <w:u w:color="000000" w:themeColor="text1"/>
        </w:rPr>
        <w:t>shed for each respective board.</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 xml:space="preserve">The following steps must be used in the development </w:t>
      </w:r>
      <w:r w:rsidR="00F92857">
        <w:rPr>
          <w:strike/>
          <w:color w:val="000000" w:themeColor="text1"/>
          <w:u w:color="000000" w:themeColor="text1"/>
        </w:rPr>
        <w:t>and analysis of fee structures:</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Pr>
          <w:strike/>
          <w:color w:val="000000" w:themeColor="text1"/>
          <w:u w:color="000000" w:themeColor="text1"/>
        </w:rPr>
        <w:t>(1)</w:t>
      </w:r>
      <w:r w:rsidRPr="00970E11">
        <w:rPr>
          <w:color w:val="000000" w:themeColor="text1"/>
          <w:u w:color="000000" w:themeColor="text1"/>
        </w:rPr>
        <w:tab/>
      </w:r>
      <w:r w:rsidRPr="00754694">
        <w:rPr>
          <w:strike/>
          <w:color w:val="000000" w:themeColor="text1"/>
          <w:u w:color="000000" w:themeColor="text1"/>
        </w:rPr>
        <w:t>Determine current fina</w:t>
      </w:r>
      <w:r w:rsidR="00F92857">
        <w:rPr>
          <w:strike/>
          <w:color w:val="000000" w:themeColor="text1"/>
          <w:u w:color="000000" w:themeColor="text1"/>
        </w:rPr>
        <w:t xml:space="preserve">ncial position of the program. </w:t>
      </w:r>
      <w:r w:rsidRPr="00754694">
        <w:rPr>
          <w:strike/>
          <w:color w:val="000000" w:themeColor="text1"/>
          <w:u w:color="000000" w:themeColor="text1"/>
        </w:rPr>
        <w:t>Each month, the department’s administrative section shall prepare statements reflecting monthly revenue collection activity and related program e</w:t>
      </w:r>
      <w:r w:rsidR="00F92857">
        <w:rPr>
          <w:strike/>
          <w:color w:val="000000" w:themeColor="text1"/>
          <w:u w:color="000000" w:themeColor="text1"/>
        </w:rPr>
        <w:t>xpenses for each board program.</w:t>
      </w:r>
      <w:r w:rsidRPr="00754694">
        <w:rPr>
          <w:strike/>
          <w:color w:val="000000" w:themeColor="text1"/>
          <w:u w:color="000000" w:themeColor="text1"/>
        </w:rPr>
        <w:t xml:space="preserve">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w:t>
      </w:r>
      <w:r w:rsidR="00F92857">
        <w:rPr>
          <w:strike/>
          <w:color w:val="000000" w:themeColor="text1"/>
          <w:u w:color="000000" w:themeColor="text1"/>
        </w:rPr>
        <w:t>s revenue and related expenses;</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(2)</w:t>
      </w:r>
      <w:r w:rsidRPr="00970E11">
        <w:rPr>
          <w:color w:val="000000" w:themeColor="text1"/>
          <w:u w:color="000000" w:themeColor="text1"/>
        </w:rPr>
        <w:tab/>
      </w:r>
      <w:r w:rsidRPr="00754694">
        <w:rPr>
          <w:strike/>
          <w:color w:val="000000" w:themeColor="text1"/>
          <w:u w:color="000000" w:themeColor="text1"/>
        </w:rPr>
        <w:t>Project future activity and</w:t>
      </w:r>
      <w:r w:rsidR="00F92857">
        <w:rPr>
          <w:strike/>
          <w:color w:val="000000" w:themeColor="text1"/>
          <w:u w:color="000000" w:themeColor="text1"/>
        </w:rPr>
        <w:t xml:space="preserve"> related costs of the program. </w:t>
      </w:r>
      <w:r w:rsidRPr="00754694">
        <w:rPr>
          <w:strike/>
          <w:color w:val="000000" w:themeColor="text1"/>
          <w:u w:color="000000" w:themeColor="text1"/>
        </w:rPr>
        <w:t>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w:t>
      </w:r>
      <w:r w:rsidR="00F92857">
        <w:rPr>
          <w:strike/>
          <w:color w:val="000000" w:themeColor="text1"/>
          <w:u w:color="000000" w:themeColor="text1"/>
        </w:rPr>
        <w:t xml:space="preserve">e upcoming two to three years. </w:t>
      </w:r>
      <w:r w:rsidRPr="00754694">
        <w:rPr>
          <w:strike/>
          <w:color w:val="000000" w:themeColor="text1"/>
          <w:u w:color="000000" w:themeColor="text1"/>
        </w:rPr>
        <w:t>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w:t>
      </w:r>
      <w:r w:rsidR="00F92857">
        <w:rPr>
          <w:strike/>
          <w:color w:val="000000" w:themeColor="text1"/>
          <w:u w:color="000000" w:themeColor="text1"/>
        </w:rPr>
        <w:t>t;</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(3)</w:t>
      </w:r>
      <w:r w:rsidRPr="00970E11">
        <w:rPr>
          <w:color w:val="000000" w:themeColor="text1"/>
          <w:u w:color="000000" w:themeColor="text1"/>
        </w:rPr>
        <w:tab/>
      </w:r>
      <w:r w:rsidRPr="00754694">
        <w:rPr>
          <w:strike/>
          <w:color w:val="000000" w:themeColor="text1"/>
          <w:u w:color="000000" w:themeColor="text1"/>
        </w:rPr>
        <w:t>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w:t>
      </w:r>
      <w:r w:rsidR="00F92857">
        <w:rPr>
          <w:strike/>
          <w:color w:val="000000" w:themeColor="text1"/>
          <w:u w:color="000000" w:themeColor="text1"/>
        </w:rPr>
        <w:t>l stability as required by law;</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(4)</w:t>
      </w:r>
      <w:r w:rsidRPr="00970E11">
        <w:rPr>
          <w:color w:val="000000" w:themeColor="text1"/>
          <w:u w:color="000000" w:themeColor="text1"/>
        </w:rPr>
        <w:tab/>
      </w:r>
      <w:r w:rsidRPr="00754694">
        <w:rPr>
          <w:strike/>
          <w:color w:val="000000" w:themeColor="text1"/>
          <w:u w:color="000000" w:themeColor="text1"/>
        </w:rPr>
        <w:t>Present findings to the director and staff for discussion, revis</w:t>
      </w:r>
      <w:r w:rsidR="00F92857">
        <w:rPr>
          <w:strike/>
          <w:color w:val="000000" w:themeColor="text1"/>
          <w:u w:color="000000" w:themeColor="text1"/>
        </w:rPr>
        <w:t xml:space="preserve">ion, evaluation, and adoption. </w:t>
      </w:r>
      <w:r w:rsidRPr="00754694">
        <w:rPr>
          <w:strike/>
          <w:color w:val="000000" w:themeColor="text1"/>
          <w:u w:color="000000" w:themeColor="text1"/>
        </w:rPr>
        <w:t>While developing fee analyses, maintain communications with staff and agency management to ensure all necessary factors are evaluated and cost savings, efficiencies, and alternative cost reduction scen</w:t>
      </w:r>
      <w:r w:rsidR="00F92857">
        <w:rPr>
          <w:strike/>
          <w:color w:val="000000" w:themeColor="text1"/>
          <w:u w:color="000000" w:themeColor="text1"/>
        </w:rPr>
        <w:t xml:space="preserve">arios are pursued. </w:t>
      </w:r>
      <w:r w:rsidRPr="00754694">
        <w:rPr>
          <w:strike/>
          <w:color w:val="000000" w:themeColor="text1"/>
          <w:u w:color="000000" w:themeColor="text1"/>
        </w:rPr>
        <w:t>Present fee analyses to board staff and management for discussio</w:t>
      </w:r>
      <w:r w:rsidR="00F92857">
        <w:rPr>
          <w:strike/>
          <w:color w:val="000000" w:themeColor="text1"/>
          <w:u w:color="000000" w:themeColor="text1"/>
        </w:rPr>
        <w:t>n and revision where necessary.</w:t>
      </w:r>
      <w:r w:rsidRPr="00754694">
        <w:rPr>
          <w:strike/>
          <w:color w:val="000000" w:themeColor="text1"/>
          <w:u w:color="000000" w:themeColor="text1"/>
        </w:rPr>
        <w:t xml:space="preserve"> Propose alternatives to the director for consideration when preparing to adopt proposed fee schedules to achieve a structure sufficient to </w:t>
      </w:r>
      <w:r w:rsidR="00F92857">
        <w:rPr>
          <w:strike/>
          <w:color w:val="000000" w:themeColor="text1"/>
          <w:u w:color="000000" w:themeColor="text1"/>
        </w:rPr>
        <w:t>support the program.</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Fees for a board funded by general appropriations must be set by the General Assembly and d</w:t>
      </w:r>
      <w:r w:rsidR="00F92857">
        <w:rPr>
          <w:strike/>
          <w:color w:val="000000" w:themeColor="text1"/>
          <w:u w:color="000000" w:themeColor="text1"/>
        </w:rPr>
        <w:t>eposited into the general fund.</w:t>
      </w:r>
      <w:r w:rsidRPr="00754694">
        <w:rPr>
          <w:strike/>
          <w:color w:val="000000" w:themeColor="text1"/>
          <w:u w:color="000000" w:themeColor="text1"/>
        </w:rPr>
        <w:t xml:space="preserve"> All fees are nonrefundable.</w:t>
      </w:r>
      <w:r w:rsidRPr="00754694">
        <w:rPr>
          <w:color w:val="000000" w:themeColor="text1"/>
          <w:u w:color="000000" w:themeColor="text1"/>
        </w:rPr>
        <w:t>”</w:t>
      </w: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B6" w:rsidRPr="00754694" w:rsidRDefault="003242B6" w:rsidP="0032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SECTION</w:t>
      </w:r>
      <w:r w:rsidRPr="00754694">
        <w:rPr>
          <w:color w:val="000000" w:themeColor="text1"/>
          <w:u w:color="000000" w:themeColor="text1"/>
        </w:rPr>
        <w:tab/>
        <w:t>2.</w:t>
      </w:r>
      <w:r w:rsidRPr="00754694">
        <w:rPr>
          <w:color w:val="000000" w:themeColor="text1"/>
          <w:u w:color="000000" w:themeColor="text1"/>
        </w:rPr>
        <w:tab/>
        <w:t xml:space="preserve">This </w:t>
      </w:r>
      <w:r>
        <w:rPr>
          <w:color w:val="000000" w:themeColor="text1"/>
          <w:u w:color="000000" w:themeColor="text1"/>
        </w:rPr>
        <w:t>act takes effect January 1, 2015</w:t>
      </w:r>
      <w:r w:rsidRPr="00754694">
        <w:rPr>
          <w:color w:val="000000" w:themeColor="text1"/>
          <w:u w:color="000000" w:themeColor="text1"/>
        </w:rPr>
        <w:t>.</w:t>
      </w:r>
    </w:p>
    <w:p w:rsidR="00E605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799A" w:rsidRDefault="0089799A" w:rsidP="0089799A">
      <w:pPr>
        <w:suppressAutoHyphens/>
        <w:jc w:val="both"/>
        <w:rPr>
          <w:rFonts w:eastAsia="Times New Roman"/>
        </w:rPr>
      </w:pPr>
    </w:p>
    <w:sectPr w:rsidR="0089799A" w:rsidSect="008979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C8C" w:rsidRDefault="00F96C8C" w:rsidP="00522CE0">
      <w:r>
        <w:separator/>
      </w:r>
    </w:p>
  </w:endnote>
  <w:endnote w:type="continuationSeparator" w:id="0">
    <w:p w:rsidR="00F96C8C" w:rsidRDefault="00F96C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068575-2D18-411A-9419-894A19337071}"/>
    <w:embedBold r:id="rId2" w:fontKey="{62E3C9D4-FA9F-4936-8CB4-AE945C07BFFF}"/>
  </w:font>
  <w:font w:name="Calibri">
    <w:panose1 w:val="020F0502020204030204"/>
    <w:charset w:val="00"/>
    <w:family w:val="swiss"/>
    <w:pitch w:val="variable"/>
    <w:sig w:usb0="E00002FF" w:usb1="4000ACFF" w:usb2="00000001" w:usb3="00000000" w:csb0="0000019F" w:csb1="00000000"/>
    <w:embedRegular r:id="rId3" w:fontKey="{D1390BEB-4C82-4AE5-B658-01EAD5903E73}"/>
    <w:embedBold r:id="rId4" w:fontKey="{E2B53AB8-B108-48BD-B243-20F969C7AB38}"/>
  </w:font>
  <w:font w:name="Cambria">
    <w:panose1 w:val="02040503050406030204"/>
    <w:charset w:val="00"/>
    <w:family w:val="roman"/>
    <w:pitch w:val="variable"/>
    <w:sig w:usb0="E00002FF" w:usb1="400004FF" w:usb2="00000000" w:usb3="00000000" w:csb0="0000019F" w:csb1="00000000"/>
    <w:embedRegular r:id="rId5" w:fontKey="{F18E5005-3327-4166-964B-9845349FDB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9A" w:rsidRPr="00DC5C68" w:rsidRDefault="0089799A" w:rsidP="00DC5C6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B378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C8C" w:rsidRDefault="00F96C8C" w:rsidP="00522CE0">
      <w:r>
        <w:separator/>
      </w:r>
    </w:p>
  </w:footnote>
  <w:footnote w:type="continuationSeparator" w:id="0">
    <w:p w:rsidR="00F96C8C" w:rsidRDefault="00F96C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LS.LB"/>
    <w:docVar w:name="CoverAttorneyInitials" w:val="LS"/>
    <w:docVar w:name="CoverAttorneyLastName" w:val="Simpson"/>
    <w:docVar w:name="CoverBillType" w:val="b"/>
    <w:docVar w:name="CoverSenator" w:val="LB"/>
    <w:docVar w:name="dvBillNumber" w:val="107"/>
    <w:docVar w:name="dvBillNumberPrefix" w:val="S. "/>
    <w:docVar w:name="dvOriginalBody" w:val="Senate"/>
    <w:docVar w:name="fulldraftpath" w:val="L:\S-RES\LB\017FEE .LS.LB.DOCX"/>
    <w:docVar w:name="NameofBody" w:val="S"/>
    <w:docVar w:name="vgroup2" w:val="S-RES"/>
  </w:docVars>
  <w:rsids>
    <w:rsidRoot w:val="00F96C8C"/>
    <w:rsid w:val="00042AC1"/>
    <w:rsid w:val="00046516"/>
    <w:rsid w:val="0006424C"/>
    <w:rsid w:val="0007601D"/>
    <w:rsid w:val="000B0720"/>
    <w:rsid w:val="000B5EAF"/>
    <w:rsid w:val="00170561"/>
    <w:rsid w:val="00186AC9"/>
    <w:rsid w:val="00197DF1"/>
    <w:rsid w:val="001B3DD9"/>
    <w:rsid w:val="001B7E5D"/>
    <w:rsid w:val="001D3BAC"/>
    <w:rsid w:val="00216025"/>
    <w:rsid w:val="00245C4E"/>
    <w:rsid w:val="002C1321"/>
    <w:rsid w:val="002C5896"/>
    <w:rsid w:val="002D10D3"/>
    <w:rsid w:val="002D3BED"/>
    <w:rsid w:val="00307C2B"/>
    <w:rsid w:val="003242B6"/>
    <w:rsid w:val="00353D5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76FBA"/>
    <w:rsid w:val="006A1802"/>
    <w:rsid w:val="006C74EA"/>
    <w:rsid w:val="00720D40"/>
    <w:rsid w:val="007318D4"/>
    <w:rsid w:val="00765784"/>
    <w:rsid w:val="007A4390"/>
    <w:rsid w:val="007E5CB7"/>
    <w:rsid w:val="008314D2"/>
    <w:rsid w:val="0089799A"/>
    <w:rsid w:val="008B2F42"/>
    <w:rsid w:val="008C3697"/>
    <w:rsid w:val="008E185F"/>
    <w:rsid w:val="008F023B"/>
    <w:rsid w:val="00904E16"/>
    <w:rsid w:val="009162B3"/>
    <w:rsid w:val="00927C62"/>
    <w:rsid w:val="00966748"/>
    <w:rsid w:val="00983951"/>
    <w:rsid w:val="00984124"/>
    <w:rsid w:val="00984640"/>
    <w:rsid w:val="00995C37"/>
    <w:rsid w:val="009B5F88"/>
    <w:rsid w:val="009C118A"/>
    <w:rsid w:val="00A02011"/>
    <w:rsid w:val="00A4011E"/>
    <w:rsid w:val="00A86015"/>
    <w:rsid w:val="00A9594E"/>
    <w:rsid w:val="00AE59C8"/>
    <w:rsid w:val="00AF51E9"/>
    <w:rsid w:val="00B10098"/>
    <w:rsid w:val="00B37815"/>
    <w:rsid w:val="00B5790D"/>
    <w:rsid w:val="00B86D1D"/>
    <w:rsid w:val="00B945C5"/>
    <w:rsid w:val="00BA20EA"/>
    <w:rsid w:val="00BB5AFC"/>
    <w:rsid w:val="00BC0A56"/>
    <w:rsid w:val="00C45366"/>
    <w:rsid w:val="00C57023"/>
    <w:rsid w:val="00C675E5"/>
    <w:rsid w:val="00C74052"/>
    <w:rsid w:val="00CB187A"/>
    <w:rsid w:val="00CC0EC7"/>
    <w:rsid w:val="00D1088B"/>
    <w:rsid w:val="00D14DE6"/>
    <w:rsid w:val="00D156D2"/>
    <w:rsid w:val="00D53E29"/>
    <w:rsid w:val="00D5598B"/>
    <w:rsid w:val="00D86943"/>
    <w:rsid w:val="00DA47B9"/>
    <w:rsid w:val="00DC5C68"/>
    <w:rsid w:val="00E058D3"/>
    <w:rsid w:val="00E42A66"/>
    <w:rsid w:val="00E60512"/>
    <w:rsid w:val="00E76AD9"/>
    <w:rsid w:val="00E91E2F"/>
    <w:rsid w:val="00EA3546"/>
    <w:rsid w:val="00EB47AE"/>
    <w:rsid w:val="00EC34E1"/>
    <w:rsid w:val="00F0234A"/>
    <w:rsid w:val="00F05CF2"/>
    <w:rsid w:val="00F51241"/>
    <w:rsid w:val="00F52959"/>
    <w:rsid w:val="00F55884"/>
    <w:rsid w:val="00F92857"/>
    <w:rsid w:val="00F96C8C"/>
    <w:rsid w:val="00FC0D36"/>
    <w:rsid w:val="00FC333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96BB868-D2D0-41D3-8303-AEAB2C4D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7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7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823</Words>
  <Characters>4697</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 Professional and occupational boards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