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0FE" w:rsidRDefault="009E50FE" w:rsidP="009E50FE">
      <w:pPr>
        <w:widowControl w:val="0"/>
        <w:jc w:val="center"/>
      </w:pPr>
      <w:bookmarkStart w:id="0" w:name="_GoBack"/>
      <w:bookmarkEnd w:id="0"/>
      <w:r w:rsidRPr="009E50FE">
        <w:rPr>
          <w:b/>
        </w:rPr>
        <w:t>South Carolina General Assembly</w:t>
      </w:r>
    </w:p>
    <w:p w:rsidR="009E50FE" w:rsidRDefault="009E50FE" w:rsidP="009E50FE">
      <w:pPr>
        <w:widowControl w:val="0"/>
        <w:jc w:val="center"/>
      </w:pPr>
      <w:r>
        <w:t>121st Session, 2015-2016</w:t>
      </w:r>
    </w:p>
    <w:p w:rsidR="009E50FE" w:rsidRDefault="009E50FE" w:rsidP="009E50FE">
      <w:pPr>
        <w:widowControl w:val="0"/>
        <w:jc w:val="left"/>
      </w:pPr>
    </w:p>
    <w:p w:rsidR="009E50FE" w:rsidRDefault="009E50FE" w:rsidP="009E50FE">
      <w:pPr>
        <w:widowControl w:val="0"/>
        <w:jc w:val="left"/>
        <w:rPr>
          <w:b/>
        </w:rPr>
      </w:pPr>
      <w:r w:rsidRPr="009E50FE">
        <w:rPr>
          <w:b/>
        </w:rPr>
        <w:t>S.</w:t>
      </w:r>
      <w:r>
        <w:rPr>
          <w:b/>
        </w:rPr>
        <w:t xml:space="preserve"> </w:t>
      </w:r>
      <w:r w:rsidRPr="009E50FE">
        <w:rPr>
          <w:b/>
        </w:rPr>
        <w:t>1181</w:t>
      </w:r>
    </w:p>
    <w:p w:rsidR="009E50FE" w:rsidRDefault="009E50FE" w:rsidP="009E50FE">
      <w:pPr>
        <w:widowControl w:val="0"/>
        <w:jc w:val="left"/>
        <w:rPr>
          <w:b/>
        </w:rPr>
      </w:pPr>
    </w:p>
    <w:p w:rsidR="009E50FE" w:rsidRDefault="009E50FE" w:rsidP="009E50FE">
      <w:pPr>
        <w:widowControl w:val="0"/>
        <w:jc w:val="left"/>
      </w:pPr>
      <w:r w:rsidRPr="009E50FE">
        <w:rPr>
          <w:b/>
        </w:rPr>
        <w:t>STATUS INFORMATION</w:t>
      </w:r>
    </w:p>
    <w:p w:rsidR="009E50FE" w:rsidRDefault="009E50FE" w:rsidP="009E50FE">
      <w:pPr>
        <w:widowControl w:val="0"/>
        <w:jc w:val="left"/>
      </w:pPr>
    </w:p>
    <w:p w:rsidR="009E50FE" w:rsidRDefault="009E50FE" w:rsidP="009E50FE">
      <w:pPr>
        <w:widowControl w:val="0"/>
        <w:jc w:val="left"/>
      </w:pPr>
      <w:r>
        <w:t>General Bill</w:t>
      </w:r>
    </w:p>
    <w:p w:rsidR="009E50FE" w:rsidRDefault="009E50FE" w:rsidP="009E50FE">
      <w:pPr>
        <w:widowControl w:val="0"/>
        <w:jc w:val="left"/>
      </w:pPr>
      <w:r>
        <w:t>Sponsors: Senator Leatherman</w:t>
      </w:r>
    </w:p>
    <w:p w:rsidR="009E50FE" w:rsidRDefault="009E50FE" w:rsidP="009E50FE">
      <w:pPr>
        <w:widowControl w:val="0"/>
        <w:jc w:val="left"/>
      </w:pPr>
      <w:r>
        <w:t>Document Path: l:\council\bills\bbm\9467dg16.docx</w:t>
      </w:r>
    </w:p>
    <w:p w:rsidR="009E50FE" w:rsidRDefault="009E50FE" w:rsidP="009E50FE">
      <w:pPr>
        <w:widowControl w:val="0"/>
        <w:jc w:val="left"/>
      </w:pPr>
    </w:p>
    <w:p w:rsidR="009E50FE" w:rsidRDefault="009E50FE" w:rsidP="009E50FE">
      <w:pPr>
        <w:widowControl w:val="0"/>
        <w:jc w:val="left"/>
      </w:pPr>
      <w:r>
        <w:t>Introduced in the Senate on March 22, 2016</w:t>
      </w:r>
    </w:p>
    <w:p w:rsidR="009E50FE" w:rsidRDefault="009E50FE" w:rsidP="009E50FE">
      <w:pPr>
        <w:widowControl w:val="0"/>
        <w:jc w:val="left"/>
      </w:pPr>
      <w:r>
        <w:t xml:space="preserve">Currently residing in the Senate Committee on </w:t>
      </w:r>
      <w:r w:rsidRPr="009E50FE">
        <w:rPr>
          <w:b/>
        </w:rPr>
        <w:t>Finance</w:t>
      </w:r>
    </w:p>
    <w:p w:rsidR="009E50FE" w:rsidRDefault="009E50FE" w:rsidP="009E50FE">
      <w:pPr>
        <w:widowControl w:val="0"/>
        <w:jc w:val="left"/>
      </w:pPr>
    </w:p>
    <w:p w:rsidR="009E50FE" w:rsidRDefault="009E50FE" w:rsidP="009E50FE">
      <w:pPr>
        <w:widowControl w:val="0"/>
        <w:jc w:val="left"/>
      </w:pPr>
      <w:r>
        <w:t xml:space="preserve">Summary: </w:t>
      </w:r>
      <w:r w:rsidR="00796BED">
        <w:t>Tax credit</w:t>
      </w:r>
    </w:p>
    <w:p w:rsidR="009E50FE" w:rsidRDefault="009E50FE" w:rsidP="009E50FE">
      <w:pPr>
        <w:widowControl w:val="0"/>
        <w:jc w:val="left"/>
      </w:pPr>
    </w:p>
    <w:p w:rsidR="009E50FE" w:rsidRDefault="009E50FE" w:rsidP="009E50FE">
      <w:pPr>
        <w:widowControl w:val="0"/>
        <w:jc w:val="left"/>
      </w:pPr>
    </w:p>
    <w:p w:rsidR="009E50FE" w:rsidRDefault="009E50FE" w:rsidP="009E50FE">
      <w:pPr>
        <w:widowControl w:val="0"/>
        <w:tabs>
          <w:tab w:val="center" w:pos="590"/>
          <w:tab w:val="center" w:pos="1440"/>
          <w:tab w:val="left" w:pos="1872"/>
          <w:tab w:val="left" w:pos="9187"/>
        </w:tabs>
        <w:jc w:val="left"/>
      </w:pPr>
      <w:r w:rsidRPr="009E50FE">
        <w:rPr>
          <w:b/>
        </w:rPr>
        <w:t>HISTORY OF LEGISLATIVE ACTIONS</w:t>
      </w:r>
    </w:p>
    <w:p w:rsidR="009E50FE" w:rsidRDefault="009E50FE" w:rsidP="009E50FE">
      <w:pPr>
        <w:widowControl w:val="0"/>
        <w:tabs>
          <w:tab w:val="center" w:pos="590"/>
          <w:tab w:val="center" w:pos="1440"/>
          <w:tab w:val="left" w:pos="1872"/>
          <w:tab w:val="left" w:pos="9187"/>
        </w:tabs>
        <w:jc w:val="left"/>
      </w:pPr>
    </w:p>
    <w:p w:rsidR="009E50FE" w:rsidRPr="009E50FE" w:rsidRDefault="009E50FE" w:rsidP="009E50FE">
      <w:pPr>
        <w:widowControl w:val="0"/>
        <w:tabs>
          <w:tab w:val="center" w:pos="590"/>
          <w:tab w:val="center" w:pos="1440"/>
          <w:tab w:val="left" w:pos="1872"/>
          <w:tab w:val="left" w:pos="9187"/>
        </w:tabs>
        <w:jc w:val="left"/>
      </w:pPr>
      <w:r w:rsidRPr="009E50FE">
        <w:rPr>
          <w:u w:val="single"/>
        </w:rPr>
        <w:tab/>
        <w:t>Date</w:t>
      </w:r>
      <w:r w:rsidRPr="009E50FE">
        <w:rPr>
          <w:u w:val="single"/>
        </w:rPr>
        <w:tab/>
        <w:t>Body</w:t>
      </w:r>
      <w:r w:rsidRPr="009E50FE">
        <w:rPr>
          <w:u w:val="single"/>
        </w:rPr>
        <w:tab/>
        <w:t>Action Description with journal page number</w:t>
      </w:r>
      <w:r w:rsidRPr="009E50FE">
        <w:rPr>
          <w:u w:val="single"/>
        </w:rPr>
        <w:tab/>
      </w:r>
    </w:p>
    <w:p w:rsidR="00E531C7" w:rsidRDefault="00E531C7" w:rsidP="00E531C7">
      <w:pPr>
        <w:widowControl w:val="0"/>
        <w:tabs>
          <w:tab w:val="right" w:pos="1008"/>
          <w:tab w:val="left" w:pos="1152"/>
          <w:tab w:val="left" w:pos="1872"/>
          <w:tab w:val="left" w:pos="9187"/>
        </w:tabs>
        <w:ind w:left="2088" w:hanging="2088"/>
        <w:jc w:val="left"/>
      </w:pPr>
      <w:r>
        <w:tab/>
        <w:t>3/22/2016</w:t>
      </w:r>
      <w:r>
        <w:tab/>
        <w:t>Senate</w:t>
      </w:r>
      <w:r>
        <w:tab/>
      </w:r>
      <w:r w:rsidRPr="00F42015">
        <w:t>Introduced and read first time (</w:t>
      </w:r>
      <w:hyperlink r:id="rId7" w:history="1">
        <w:r w:rsidRPr="008E030C">
          <w:rPr>
            <w:rStyle w:val="Hyperlink"/>
          </w:rPr>
          <w:t>Senate Journal</w:t>
        </w:r>
        <w:r w:rsidRPr="008E030C">
          <w:rPr>
            <w:rStyle w:val="Hyperlink"/>
          </w:rPr>
          <w:noBreakHyphen/>
          <w:t>page 5</w:t>
        </w:r>
      </w:hyperlink>
      <w:r w:rsidRPr="00F42015">
        <w:t>)</w:t>
      </w:r>
    </w:p>
    <w:p w:rsidR="00E531C7" w:rsidRDefault="00E531C7" w:rsidP="00E531C7">
      <w:pPr>
        <w:widowControl w:val="0"/>
        <w:tabs>
          <w:tab w:val="right" w:pos="1008"/>
          <w:tab w:val="left" w:pos="1152"/>
          <w:tab w:val="left" w:pos="1872"/>
          <w:tab w:val="left" w:pos="9187"/>
        </w:tabs>
        <w:ind w:left="2088" w:hanging="2088"/>
        <w:jc w:val="left"/>
      </w:pPr>
      <w:r>
        <w:tab/>
        <w:t>3/22/2016</w:t>
      </w:r>
      <w:r>
        <w:tab/>
        <w:t>Senate</w:t>
      </w:r>
      <w:r>
        <w:tab/>
      </w:r>
      <w:r w:rsidRPr="00F42015">
        <w:t xml:space="preserve">Referred </w:t>
      </w:r>
      <w:r>
        <w:t xml:space="preserve">to Committee on </w:t>
      </w:r>
      <w:r w:rsidRPr="00F42015">
        <w:rPr>
          <w:b/>
        </w:rPr>
        <w:t>Finance</w:t>
      </w:r>
      <w:r>
        <w:t xml:space="preserve"> </w:t>
      </w:r>
      <w:r w:rsidRPr="00F42015">
        <w:t>(</w:t>
      </w:r>
      <w:hyperlink r:id="rId8" w:history="1">
        <w:r w:rsidRPr="008E030C">
          <w:rPr>
            <w:rStyle w:val="Hyperlink"/>
          </w:rPr>
          <w:t>Senate Journal</w:t>
        </w:r>
        <w:r w:rsidRPr="008E030C">
          <w:rPr>
            <w:rStyle w:val="Hyperlink"/>
          </w:rPr>
          <w:noBreakHyphen/>
          <w:t>page 5</w:t>
        </w:r>
      </w:hyperlink>
      <w:r w:rsidRPr="00F42015">
        <w:t>)</w:t>
      </w:r>
    </w:p>
    <w:p w:rsidR="00E531C7" w:rsidRDefault="00E531C7" w:rsidP="00E531C7">
      <w:pPr>
        <w:widowControl w:val="0"/>
        <w:tabs>
          <w:tab w:val="right" w:pos="1008"/>
          <w:tab w:val="left" w:pos="1152"/>
          <w:tab w:val="left" w:pos="1872"/>
          <w:tab w:val="left" w:pos="9187"/>
        </w:tabs>
        <w:ind w:left="2088" w:hanging="2088"/>
        <w:jc w:val="left"/>
      </w:pPr>
    </w:p>
    <w:p w:rsidR="009E50FE" w:rsidRDefault="009E50FE" w:rsidP="009E50FE">
      <w:pPr>
        <w:widowControl w:val="0"/>
        <w:tabs>
          <w:tab w:val="right" w:pos="1008"/>
          <w:tab w:val="left" w:pos="1152"/>
          <w:tab w:val="left" w:pos="1872"/>
          <w:tab w:val="left" w:pos="9187"/>
        </w:tabs>
        <w:ind w:left="2088" w:hanging="2088"/>
        <w:jc w:val="left"/>
      </w:pPr>
      <w:r>
        <w:t xml:space="preserve">View the latest </w:t>
      </w:r>
      <w:hyperlink r:id="rId9" w:history="1">
        <w:r w:rsidRPr="009E50FE">
          <w:rPr>
            <w:rStyle w:val="Hyperlink"/>
          </w:rPr>
          <w:t>legislative information</w:t>
        </w:r>
      </w:hyperlink>
      <w:r>
        <w:t xml:space="preserve"> at the website</w:t>
      </w:r>
    </w:p>
    <w:p w:rsidR="009E50FE" w:rsidRDefault="009E50FE" w:rsidP="009E50FE">
      <w:pPr>
        <w:widowControl w:val="0"/>
        <w:tabs>
          <w:tab w:val="right" w:pos="1008"/>
          <w:tab w:val="left" w:pos="1152"/>
          <w:tab w:val="left" w:pos="1872"/>
          <w:tab w:val="left" w:pos="9187"/>
        </w:tabs>
        <w:ind w:left="2088" w:hanging="2088"/>
        <w:jc w:val="left"/>
      </w:pPr>
    </w:p>
    <w:p w:rsidR="009E50FE" w:rsidRPr="009E50FE" w:rsidRDefault="009E50FE" w:rsidP="009E50FE">
      <w:pPr>
        <w:widowControl w:val="0"/>
        <w:tabs>
          <w:tab w:val="right" w:pos="1008"/>
          <w:tab w:val="left" w:pos="1152"/>
          <w:tab w:val="left" w:pos="1872"/>
          <w:tab w:val="left" w:pos="9187"/>
        </w:tabs>
        <w:ind w:left="2088" w:hanging="2088"/>
        <w:jc w:val="left"/>
      </w:pPr>
    </w:p>
    <w:p w:rsidR="009E50FE" w:rsidRDefault="009E50FE" w:rsidP="009E50FE">
      <w:pPr>
        <w:widowControl w:val="0"/>
        <w:jc w:val="left"/>
      </w:pPr>
      <w:r w:rsidRPr="009E50FE">
        <w:rPr>
          <w:b/>
        </w:rPr>
        <w:t>VERSIONS OF THIS BILL</w:t>
      </w:r>
    </w:p>
    <w:p w:rsidR="009E50FE" w:rsidRDefault="009E50FE" w:rsidP="009E50FE">
      <w:pPr>
        <w:widowControl w:val="0"/>
        <w:jc w:val="left"/>
      </w:pPr>
    </w:p>
    <w:p w:rsidR="009E50FE" w:rsidRDefault="008E030C" w:rsidP="009E50FE">
      <w:pPr>
        <w:widowControl w:val="0"/>
        <w:jc w:val="left"/>
      </w:pPr>
      <w:hyperlink r:id="rId10" w:history="1">
        <w:r w:rsidR="009E50FE">
          <w:rPr>
            <w:rStyle w:val="Hyperlink"/>
          </w:rPr>
          <w:t>3/22/2016</w:t>
        </w:r>
      </w:hyperlink>
    </w:p>
    <w:p w:rsidR="009E50FE" w:rsidRDefault="009E50FE" w:rsidP="009E50FE"/>
    <w:p w:rsidR="009E50FE" w:rsidRDefault="009E50FE" w:rsidP="009E50FE">
      <w:pPr>
        <w:sectPr w:rsidR="009E50FE" w:rsidSect="009E50FE">
          <w:pgSz w:w="12240" w:h="15840" w:code="1"/>
          <w:pgMar w:top="1080" w:right="1440" w:bottom="1080" w:left="1440" w:header="720" w:footer="720" w:gutter="0"/>
          <w:cols w:space="720"/>
          <w:noEndnote/>
          <w:docGrid w:linePitch="360"/>
        </w:sectPr>
      </w:pPr>
    </w:p>
    <w:p w:rsidR="00DB722B" w:rsidRDefault="00DB722B"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A1D" w:rsidRDefault="00B87A1D" w:rsidP="00B87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E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C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72C0">
        <w:rPr>
          <w:color w:val="000000" w:themeColor="text1"/>
          <w:u w:color="000000" w:themeColor="text1"/>
        </w:rPr>
        <w:t>TO AMEND SECTION 12</w:t>
      </w:r>
      <w:r>
        <w:rPr>
          <w:color w:val="000000" w:themeColor="text1"/>
          <w:u w:color="000000" w:themeColor="text1"/>
        </w:rPr>
        <w:noBreakHyphen/>
      </w:r>
      <w:r w:rsidRPr="007572C0">
        <w:rPr>
          <w:color w:val="000000" w:themeColor="text1"/>
          <w:u w:color="000000" w:themeColor="text1"/>
        </w:rPr>
        <w:t>6</w:t>
      </w:r>
      <w:r>
        <w:rPr>
          <w:color w:val="000000" w:themeColor="text1"/>
          <w:u w:color="000000" w:themeColor="text1"/>
        </w:rPr>
        <w:noBreakHyphen/>
      </w:r>
      <w:r w:rsidRPr="007572C0">
        <w:rPr>
          <w:color w:val="000000" w:themeColor="text1"/>
          <w:u w:color="000000" w:themeColor="text1"/>
        </w:rPr>
        <w:t>3585, CODE OF LAWS OF SOUTH CAROLINA, 1976, RELATING TO THE INDUSTRY PARTNERSHIP FUND TAX CREDIT, SO AS TO INCREASE THE AGGREGATE ANNUAL CREDIT AMOUNT.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7E02" w:rsidRDefault="0067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7E02" w:rsidRDefault="0067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E" w:rsidRPr="007572C0" w:rsidRDefault="00677E02" w:rsidP="0061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7C8E" w:rsidRPr="007572C0">
        <w:rPr>
          <w:color w:val="000000" w:themeColor="text1"/>
          <w:u w:color="000000" w:themeColor="text1"/>
        </w:rPr>
        <w:t>Section 12</w:t>
      </w:r>
      <w:r w:rsidR="00617C8E">
        <w:rPr>
          <w:color w:val="000000" w:themeColor="text1"/>
          <w:u w:color="000000" w:themeColor="text1"/>
        </w:rPr>
        <w:noBreakHyphen/>
      </w:r>
      <w:r w:rsidR="00617C8E" w:rsidRPr="007572C0">
        <w:rPr>
          <w:color w:val="000000" w:themeColor="text1"/>
          <w:u w:color="000000" w:themeColor="text1"/>
        </w:rPr>
        <w:t>6</w:t>
      </w:r>
      <w:r w:rsidR="00617C8E">
        <w:rPr>
          <w:color w:val="000000" w:themeColor="text1"/>
          <w:u w:color="000000" w:themeColor="text1"/>
        </w:rPr>
        <w:noBreakHyphen/>
      </w:r>
      <w:r w:rsidR="00617C8E" w:rsidRPr="007572C0">
        <w:rPr>
          <w:color w:val="000000" w:themeColor="text1"/>
          <w:u w:color="000000" w:themeColor="text1"/>
        </w:rPr>
        <w:t>3585(A) of the 1976 Code is amended to read:</w:t>
      </w:r>
    </w:p>
    <w:p w:rsidR="00617C8E" w:rsidRPr="007572C0" w:rsidRDefault="00617C8E" w:rsidP="0061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C8E" w:rsidRPr="007572C0" w:rsidRDefault="00617C8E" w:rsidP="0061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72C0">
        <w:rPr>
          <w:color w:val="000000" w:themeColor="text1"/>
          <w:u w:color="000000" w:themeColor="text1"/>
        </w:rPr>
        <w:tab/>
        <w:t>“(A)</w:t>
      </w:r>
      <w:r w:rsidRPr="007572C0">
        <w:rPr>
          <w:color w:val="000000" w:themeColor="text1"/>
          <w:u w:color="000000" w:themeColor="text1"/>
        </w:rPr>
        <w:tab/>
        <w:t>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Pr>
          <w:color w:val="000000" w:themeColor="text1"/>
          <w:u w:color="000000" w:themeColor="text1"/>
        </w:rPr>
        <w:noBreakHyphen/>
      </w:r>
      <w:r w:rsidRPr="007572C0">
        <w:rPr>
          <w:color w:val="000000" w:themeColor="text1"/>
          <w:u w:color="000000" w:themeColor="text1"/>
        </w:rPr>
        <w:t>designated affiliate, or both, pursuant to Section 13</w:t>
      </w:r>
      <w:r>
        <w:rPr>
          <w:color w:val="000000" w:themeColor="text1"/>
          <w:u w:color="000000" w:themeColor="text1"/>
        </w:rPr>
        <w:noBreakHyphen/>
      </w:r>
      <w:r w:rsidRPr="007572C0">
        <w:rPr>
          <w:color w:val="000000" w:themeColor="text1"/>
          <w:u w:color="000000" w:themeColor="text1"/>
        </w:rPr>
        <w:t>17</w:t>
      </w:r>
      <w:r>
        <w:rPr>
          <w:color w:val="000000" w:themeColor="text1"/>
          <w:u w:color="000000" w:themeColor="text1"/>
        </w:rPr>
        <w:noBreakHyphen/>
      </w:r>
      <w:r w:rsidRPr="007572C0">
        <w:rPr>
          <w:color w:val="000000" w:themeColor="text1"/>
          <w:u w:color="000000" w:themeColor="text1"/>
        </w:rPr>
        <w:t xml:space="preserve">88(E), up to a maximum credit of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w:t>
      </w:r>
      <w:r w:rsidRPr="007572C0">
        <w:rPr>
          <w:strike/>
          <w:color w:val="000000" w:themeColor="text1"/>
          <w:u w:color="000000" w:themeColor="text1"/>
        </w:rPr>
        <w:t>and</w:t>
      </w:r>
      <w:r w:rsidRPr="007572C0">
        <w:rPr>
          <w:color w:val="000000" w:themeColor="text1"/>
          <w:u w:color="000000" w:themeColor="text1"/>
        </w:rPr>
        <w:t xml:space="preserve"> up to a maximum credit of two million dollars for a single taxpayer, not to exceed an aggregate credit of six million dollars for all taxpayers for each tax year beginning after December 31, 2007</w:t>
      </w:r>
      <w:r w:rsidRPr="007572C0">
        <w:rPr>
          <w:color w:val="000000" w:themeColor="text1"/>
          <w:u w:val="single" w:color="000000" w:themeColor="text1"/>
        </w:rPr>
        <w:t xml:space="preserve">; and up to a maximum credit of two million dollars for a single taxpayer, not to exceed an aggregate credit of </w:t>
      </w:r>
      <w:r w:rsidR="000027A6">
        <w:rPr>
          <w:color w:val="000000" w:themeColor="text1"/>
          <w:u w:val="single" w:color="000000" w:themeColor="text1"/>
        </w:rPr>
        <w:t>twelve</w:t>
      </w:r>
      <w:r w:rsidRPr="007572C0">
        <w:rPr>
          <w:color w:val="000000" w:themeColor="text1"/>
          <w:u w:val="single" w:color="000000" w:themeColor="text1"/>
        </w:rPr>
        <w:t xml:space="preserve"> million dollars for all taxpayers for each tax year beginning after December 31, 2015</w:t>
      </w:r>
      <w:r w:rsidRPr="007572C0">
        <w:rPr>
          <w:color w:val="000000" w:themeColor="text1"/>
          <w:u w:color="000000" w:themeColor="text1"/>
        </w:rPr>
        <w:t>. For purposes of determining a taxpayer</w:t>
      </w:r>
      <w:r w:rsidRPr="00617C8E">
        <w:rPr>
          <w:color w:val="000000" w:themeColor="text1"/>
          <w:u w:color="000000" w:themeColor="text1"/>
        </w:rPr>
        <w:t>’</w:t>
      </w:r>
      <w:r w:rsidRPr="007572C0">
        <w:rPr>
          <w:color w:val="000000" w:themeColor="text1"/>
          <w:u w:color="000000" w:themeColor="text1"/>
        </w:rPr>
        <w:t xml:space="preserve">s entitlement to the credit for qualified contributions for a given tax year in which more than the applicable </w:t>
      </w:r>
      <w:r w:rsidRPr="007572C0">
        <w:rPr>
          <w:color w:val="000000" w:themeColor="text1"/>
          <w:u w:color="000000" w:themeColor="text1"/>
        </w:rPr>
        <w:lastRenderedPageBreak/>
        <w:t>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617C8E" w:rsidRPr="007572C0" w:rsidRDefault="00617C8E" w:rsidP="0061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7E02" w:rsidRDefault="0061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2C0">
        <w:rPr>
          <w:color w:val="000000" w:themeColor="text1"/>
          <w:u w:color="000000" w:themeColor="text1"/>
        </w:rPr>
        <w:t>SECTION</w:t>
      </w:r>
      <w:r w:rsidRPr="007572C0">
        <w:rPr>
          <w:color w:val="000000" w:themeColor="text1"/>
          <w:u w:color="000000" w:themeColor="text1"/>
        </w:rPr>
        <w:tab/>
        <w:t>2.</w:t>
      </w:r>
      <w:r w:rsidRPr="007572C0">
        <w:rPr>
          <w:color w:val="000000" w:themeColor="text1"/>
          <w:u w:color="000000" w:themeColor="text1"/>
        </w:rPr>
        <w:tab/>
        <w:t>This act takes effect upon approval by the Governor and applies to tax years beginning after 2015.</w:t>
      </w:r>
    </w:p>
    <w:p w:rsidR="00146E4B" w:rsidRDefault="00617C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50FE" w:rsidRDefault="009E50FE" w:rsidP="009E50FE">
      <w:pPr>
        <w:suppressAutoHyphens/>
      </w:pPr>
    </w:p>
    <w:sectPr w:rsidR="009E50FE" w:rsidSect="009E50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E02" w:rsidRDefault="00677E02" w:rsidP="009F0C77">
      <w:r>
        <w:separator/>
      </w:r>
    </w:p>
  </w:endnote>
  <w:endnote w:type="continuationSeparator" w:id="0">
    <w:p w:rsidR="00677E02" w:rsidRDefault="00677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17CFCB-6423-4CF4-83EA-F75DE891AF4E}"/>
    <w:embedBold r:id="rId2" w:fontKey="{EB2F6373-B1FF-4E40-B3DD-969E4430C1C1}"/>
  </w:font>
  <w:font w:name="Calibri">
    <w:panose1 w:val="020F0502020204030204"/>
    <w:charset w:val="00"/>
    <w:family w:val="swiss"/>
    <w:pitch w:val="variable"/>
    <w:sig w:usb0="E00002FF" w:usb1="4000ACFF" w:usb2="00000001" w:usb3="00000000" w:csb0="0000019F" w:csb1="00000000"/>
    <w:embedRegular r:id="rId3" w:fontKey="{FD80568B-0818-438F-A8FF-07143881D8AD}"/>
  </w:font>
  <w:font w:name="Cambria">
    <w:panose1 w:val="02040503050406030204"/>
    <w:charset w:val="00"/>
    <w:family w:val="roman"/>
    <w:pitch w:val="variable"/>
    <w:sig w:usb0="E00002FF" w:usb1="400004FF" w:usb2="00000000" w:usb3="00000000" w:csb0="0000019F" w:csb1="00000000"/>
    <w:embedRegular r:id="rId4" w:fontKey="{5B0ED058-E671-49FF-BEEA-B12FDA8898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FE" w:rsidRPr="00DB722B" w:rsidRDefault="009E50FE" w:rsidP="00DB722B">
    <w:pPr>
      <w:pStyle w:val="Footer"/>
      <w:tabs>
        <w:tab w:val="clear" w:pos="4680"/>
        <w:tab w:val="clear" w:pos="9360"/>
        <w:tab w:val="center" w:pos="2995"/>
      </w:tabs>
      <w:spacing w:before="120"/>
    </w:pPr>
    <w:r>
      <w:t>[1181]</w:t>
    </w:r>
    <w:r>
      <w:tab/>
    </w:r>
    <w:r>
      <w:fldChar w:fldCharType="begin"/>
    </w:r>
    <w:r>
      <w:instrText xml:space="preserve"> PAGE  \* MERGEFORMAT </w:instrText>
    </w:r>
    <w:r>
      <w:fldChar w:fldCharType="separate"/>
    </w:r>
    <w:r w:rsidR="008E03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E02" w:rsidRDefault="00677E02" w:rsidP="009F0C77">
      <w:r>
        <w:separator/>
      </w:r>
    </w:p>
  </w:footnote>
  <w:footnote w:type="continuationSeparator" w:id="0">
    <w:p w:rsidR="00677E02" w:rsidRDefault="00677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67DG16"/>
    <w:docVar w:name="CoverBillType" w:val="b"/>
    <w:docVar w:name="docpath" w:val="L:\Council\bills\BBM\9467DG16.DOCX"/>
    <w:docVar w:name="dvBillNumber" w:val="1181"/>
    <w:docVar w:name="dvBillNumberPrefix" w:val="S. "/>
    <w:docVar w:name="dvOriginalBody" w:val="Senate"/>
    <w:docVar w:name="dvSteno" w:val="BBM"/>
    <w:docVar w:name="NameofBody" w:val="s"/>
    <w:docVar w:name="vgroup2" w:val="Council"/>
  </w:docVars>
  <w:rsids>
    <w:rsidRoot w:val="00677E02"/>
    <w:rsid w:val="000027A6"/>
    <w:rsid w:val="00026C9A"/>
    <w:rsid w:val="000965A1"/>
    <w:rsid w:val="000C38CC"/>
    <w:rsid w:val="000E1785"/>
    <w:rsid w:val="000F39F2"/>
    <w:rsid w:val="001023A4"/>
    <w:rsid w:val="0010776B"/>
    <w:rsid w:val="00133E66"/>
    <w:rsid w:val="00134ACF"/>
    <w:rsid w:val="00144E15"/>
    <w:rsid w:val="00146E4B"/>
    <w:rsid w:val="001A4A62"/>
    <w:rsid w:val="001A681E"/>
    <w:rsid w:val="001D08F2"/>
    <w:rsid w:val="002037CA"/>
    <w:rsid w:val="002047A2"/>
    <w:rsid w:val="002321B6"/>
    <w:rsid w:val="0023696B"/>
    <w:rsid w:val="00250967"/>
    <w:rsid w:val="00273191"/>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17C8E"/>
    <w:rsid w:val="006215AA"/>
    <w:rsid w:val="006340D9"/>
    <w:rsid w:val="00643B8E"/>
    <w:rsid w:val="00665EBC"/>
    <w:rsid w:val="00677E02"/>
    <w:rsid w:val="0069470D"/>
    <w:rsid w:val="006A476C"/>
    <w:rsid w:val="006C6A93"/>
    <w:rsid w:val="006E02F9"/>
    <w:rsid w:val="00753C04"/>
    <w:rsid w:val="00756946"/>
    <w:rsid w:val="00757F80"/>
    <w:rsid w:val="00771EEC"/>
    <w:rsid w:val="00786819"/>
    <w:rsid w:val="00796BED"/>
    <w:rsid w:val="007A325A"/>
    <w:rsid w:val="007C3099"/>
    <w:rsid w:val="007C62CA"/>
    <w:rsid w:val="007E72BE"/>
    <w:rsid w:val="007F1523"/>
    <w:rsid w:val="007F509E"/>
    <w:rsid w:val="007F5799"/>
    <w:rsid w:val="007F6947"/>
    <w:rsid w:val="00834A12"/>
    <w:rsid w:val="00872729"/>
    <w:rsid w:val="008E030C"/>
    <w:rsid w:val="008F4429"/>
    <w:rsid w:val="00932670"/>
    <w:rsid w:val="009352BB"/>
    <w:rsid w:val="00990668"/>
    <w:rsid w:val="009B397B"/>
    <w:rsid w:val="009E50FE"/>
    <w:rsid w:val="009F0C77"/>
    <w:rsid w:val="009F4DD1"/>
    <w:rsid w:val="00A64E80"/>
    <w:rsid w:val="00A741D9"/>
    <w:rsid w:val="00A9741D"/>
    <w:rsid w:val="00AD4B17"/>
    <w:rsid w:val="00B26FA6"/>
    <w:rsid w:val="00B741CB"/>
    <w:rsid w:val="00B87A1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722B"/>
    <w:rsid w:val="00DC6813"/>
    <w:rsid w:val="00DE68F0"/>
    <w:rsid w:val="00DF3845"/>
    <w:rsid w:val="00DF7E17"/>
    <w:rsid w:val="00E531C7"/>
    <w:rsid w:val="00EB00A2"/>
    <w:rsid w:val="00EB1BF3"/>
    <w:rsid w:val="00EF3EEE"/>
    <w:rsid w:val="00F149A7"/>
    <w:rsid w:val="00F238A5"/>
    <w:rsid w:val="00F50BAF"/>
    <w:rsid w:val="00F52C10"/>
    <w:rsid w:val="00F81FFD"/>
    <w:rsid w:val="00F85228"/>
    <w:rsid w:val="00FB6773"/>
    <w:rsid w:val="00FF3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87E19-0D26-4AB8-9248-428379CA7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E5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3-2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81_2016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8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38F35-1FD8-485F-BFA9-A389CD926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475</Words>
  <Characters>2714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1181: Tax credit - South Carolina Legislature Online</dc:title>
  <dc:subject/>
  <dc:creator>BRENDA MELTON</dc:creator>
  <cp:keywords/>
  <dc:description/>
  <cp:lastModifiedBy>N Cumfer</cp:lastModifiedBy>
  <cp:revision>2</cp:revision>
  <cp:lastPrinted>2016-03-18T16:03:00Z</cp:lastPrinted>
  <dcterms:created xsi:type="dcterms:W3CDTF">2016-12-02T17:31:00Z</dcterms:created>
  <dcterms:modified xsi:type="dcterms:W3CDTF">2016-12-02T17:31:00Z</dcterms:modified>
</cp:coreProperties>
</file>