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335" w:rsidRDefault="00993335" w:rsidP="00993335">
      <w:pPr>
        <w:widowControl w:val="0"/>
        <w:jc w:val="center"/>
      </w:pPr>
      <w:bookmarkStart w:id="0" w:name="_GoBack"/>
      <w:bookmarkEnd w:id="0"/>
      <w:r w:rsidRPr="00993335">
        <w:rPr>
          <w:b/>
        </w:rPr>
        <w:t>South Carolina General Assembly</w:t>
      </w:r>
    </w:p>
    <w:p w:rsidR="00993335" w:rsidRDefault="00993335" w:rsidP="00993335">
      <w:pPr>
        <w:widowControl w:val="0"/>
        <w:jc w:val="center"/>
      </w:pPr>
      <w:r>
        <w:t>121st Session, 2015-2016</w:t>
      </w:r>
    </w:p>
    <w:p w:rsidR="00993335" w:rsidRDefault="00993335" w:rsidP="00993335">
      <w:pPr>
        <w:widowControl w:val="0"/>
        <w:jc w:val="left"/>
      </w:pPr>
    </w:p>
    <w:p w:rsidR="00993335" w:rsidRDefault="00993335" w:rsidP="00993335">
      <w:pPr>
        <w:widowControl w:val="0"/>
        <w:jc w:val="left"/>
        <w:rPr>
          <w:b/>
        </w:rPr>
      </w:pPr>
      <w:r w:rsidRPr="00993335">
        <w:rPr>
          <w:b/>
        </w:rPr>
        <w:t>S.</w:t>
      </w:r>
      <w:r>
        <w:rPr>
          <w:b/>
        </w:rPr>
        <w:t xml:space="preserve"> </w:t>
      </w:r>
      <w:r w:rsidRPr="00993335">
        <w:rPr>
          <w:b/>
        </w:rPr>
        <w:t>1198</w:t>
      </w:r>
    </w:p>
    <w:p w:rsidR="00993335" w:rsidRDefault="00993335" w:rsidP="00993335">
      <w:pPr>
        <w:widowControl w:val="0"/>
        <w:jc w:val="left"/>
        <w:rPr>
          <w:b/>
        </w:rPr>
      </w:pPr>
    </w:p>
    <w:p w:rsidR="00993335" w:rsidRDefault="00993335" w:rsidP="00993335">
      <w:pPr>
        <w:widowControl w:val="0"/>
        <w:jc w:val="left"/>
      </w:pPr>
      <w:r w:rsidRPr="00993335">
        <w:rPr>
          <w:b/>
        </w:rPr>
        <w:t>STATUS INFORMATION</w:t>
      </w:r>
    </w:p>
    <w:p w:rsidR="00993335" w:rsidRDefault="00993335" w:rsidP="00993335">
      <w:pPr>
        <w:widowControl w:val="0"/>
        <w:jc w:val="left"/>
      </w:pPr>
    </w:p>
    <w:p w:rsidR="00993335" w:rsidRDefault="00993335" w:rsidP="00993335">
      <w:pPr>
        <w:widowControl w:val="0"/>
        <w:jc w:val="left"/>
      </w:pPr>
      <w:r>
        <w:t>Concurrent Resolution</w:t>
      </w:r>
    </w:p>
    <w:p w:rsidR="00993335" w:rsidRDefault="00993335" w:rsidP="00993335">
      <w:pPr>
        <w:widowControl w:val="0"/>
        <w:jc w:val="left"/>
      </w:pPr>
      <w:r>
        <w:t>Sponsors: Senators Peeler, Alexander, Hayes, Scott and Rankin</w:t>
      </w:r>
    </w:p>
    <w:p w:rsidR="00993335" w:rsidRDefault="00993335" w:rsidP="00993335">
      <w:pPr>
        <w:widowControl w:val="0"/>
        <w:jc w:val="left"/>
      </w:pPr>
      <w:r>
        <w:t>Document Path: l:\council\bills\agm\18914ab16.docx</w:t>
      </w:r>
    </w:p>
    <w:p w:rsidR="00993335" w:rsidRDefault="00993335" w:rsidP="00993335">
      <w:pPr>
        <w:widowControl w:val="0"/>
        <w:jc w:val="left"/>
      </w:pPr>
    </w:p>
    <w:p w:rsidR="00576A37" w:rsidRDefault="00576A37" w:rsidP="00993335">
      <w:pPr>
        <w:widowControl w:val="0"/>
        <w:jc w:val="left"/>
      </w:pPr>
      <w:r>
        <w:t>Introduced in the Senate on April 5, 2016</w:t>
      </w:r>
    </w:p>
    <w:p w:rsidR="00576A37" w:rsidRDefault="00576A37" w:rsidP="00993335">
      <w:pPr>
        <w:widowControl w:val="0"/>
        <w:jc w:val="left"/>
      </w:pPr>
      <w:r>
        <w:t>Introduced in the House on April 12, 2016</w:t>
      </w:r>
    </w:p>
    <w:p w:rsidR="00576A37" w:rsidRDefault="00576A37" w:rsidP="00993335">
      <w:pPr>
        <w:widowControl w:val="0"/>
        <w:jc w:val="left"/>
      </w:pPr>
      <w:r>
        <w:t>Adopted by the General Assembly on April 12, 2016</w:t>
      </w:r>
    </w:p>
    <w:p w:rsidR="00576A37" w:rsidRDefault="00576A37" w:rsidP="00993335">
      <w:pPr>
        <w:widowControl w:val="0"/>
        <w:jc w:val="left"/>
      </w:pPr>
    </w:p>
    <w:p w:rsidR="00993335" w:rsidRDefault="00993335" w:rsidP="00993335">
      <w:pPr>
        <w:widowControl w:val="0"/>
        <w:jc w:val="left"/>
      </w:pPr>
      <w:r>
        <w:t xml:space="preserve">Summary: </w:t>
      </w:r>
      <w:r w:rsidR="00B07E6E">
        <w:t>Colleges and universities board of trustees elections</w:t>
      </w:r>
    </w:p>
    <w:p w:rsidR="00993335" w:rsidRDefault="00993335" w:rsidP="00993335">
      <w:pPr>
        <w:widowControl w:val="0"/>
        <w:jc w:val="left"/>
      </w:pPr>
    </w:p>
    <w:p w:rsidR="00993335" w:rsidRDefault="00993335" w:rsidP="00993335">
      <w:pPr>
        <w:widowControl w:val="0"/>
        <w:jc w:val="left"/>
      </w:pPr>
    </w:p>
    <w:p w:rsidR="00993335" w:rsidRDefault="00993335" w:rsidP="00993335">
      <w:pPr>
        <w:widowControl w:val="0"/>
        <w:tabs>
          <w:tab w:val="center" w:pos="590"/>
          <w:tab w:val="center" w:pos="1440"/>
          <w:tab w:val="left" w:pos="1872"/>
          <w:tab w:val="left" w:pos="9187"/>
        </w:tabs>
        <w:jc w:val="left"/>
      </w:pPr>
      <w:r w:rsidRPr="00993335">
        <w:rPr>
          <w:b/>
        </w:rPr>
        <w:t>HISTORY OF LEGISLATIVE ACTIONS</w:t>
      </w:r>
    </w:p>
    <w:p w:rsidR="00993335" w:rsidRDefault="00993335" w:rsidP="00993335">
      <w:pPr>
        <w:widowControl w:val="0"/>
        <w:tabs>
          <w:tab w:val="center" w:pos="590"/>
          <w:tab w:val="center" w:pos="1440"/>
          <w:tab w:val="left" w:pos="1872"/>
          <w:tab w:val="left" w:pos="9187"/>
        </w:tabs>
        <w:jc w:val="left"/>
      </w:pPr>
    </w:p>
    <w:p w:rsidR="00993335" w:rsidRPr="00993335" w:rsidRDefault="00993335" w:rsidP="00993335">
      <w:pPr>
        <w:widowControl w:val="0"/>
        <w:tabs>
          <w:tab w:val="center" w:pos="590"/>
          <w:tab w:val="center" w:pos="1440"/>
          <w:tab w:val="left" w:pos="1872"/>
          <w:tab w:val="left" w:pos="9187"/>
        </w:tabs>
        <w:jc w:val="left"/>
      </w:pPr>
      <w:r w:rsidRPr="00993335">
        <w:rPr>
          <w:u w:val="single"/>
        </w:rPr>
        <w:tab/>
        <w:t>Date</w:t>
      </w:r>
      <w:r w:rsidRPr="00993335">
        <w:rPr>
          <w:u w:val="single"/>
        </w:rPr>
        <w:tab/>
        <w:t>Body</w:t>
      </w:r>
      <w:r w:rsidRPr="00993335">
        <w:rPr>
          <w:u w:val="single"/>
        </w:rPr>
        <w:tab/>
        <w:t>Action Description with journal page number</w:t>
      </w:r>
      <w:r w:rsidRPr="00993335">
        <w:rPr>
          <w:u w:val="single"/>
        </w:rPr>
        <w:tab/>
      </w:r>
    </w:p>
    <w:p w:rsidR="00160CB0" w:rsidRDefault="00160CB0" w:rsidP="00160CB0">
      <w:pPr>
        <w:widowControl w:val="0"/>
        <w:tabs>
          <w:tab w:val="right" w:pos="1008"/>
          <w:tab w:val="left" w:pos="1152"/>
          <w:tab w:val="left" w:pos="1872"/>
          <w:tab w:val="left" w:pos="9187"/>
        </w:tabs>
        <w:ind w:left="2088" w:hanging="2088"/>
        <w:jc w:val="left"/>
      </w:pPr>
      <w:r>
        <w:tab/>
        <w:t>4/5/2016</w:t>
      </w:r>
      <w:r>
        <w:tab/>
        <w:t>Senate</w:t>
      </w:r>
      <w:r>
        <w:tab/>
      </w:r>
      <w:r w:rsidRPr="003E5DC4">
        <w:t>Introduced, place</w:t>
      </w:r>
      <w:r>
        <w:t xml:space="preserve">d on calendar without reference </w:t>
      </w:r>
      <w:r w:rsidRPr="003E5DC4">
        <w:t>(</w:t>
      </w:r>
      <w:hyperlink r:id="rId7" w:history="1">
        <w:r w:rsidRPr="004347A2">
          <w:rPr>
            <w:rStyle w:val="Hyperlink"/>
          </w:rPr>
          <w:t>Senate Journal</w:t>
        </w:r>
        <w:r w:rsidRPr="004347A2">
          <w:rPr>
            <w:rStyle w:val="Hyperlink"/>
          </w:rPr>
          <w:noBreakHyphen/>
          <w:t>page 4</w:t>
        </w:r>
      </w:hyperlink>
      <w:r w:rsidRPr="003E5DC4">
        <w:t>)</w:t>
      </w:r>
    </w:p>
    <w:p w:rsidR="00160CB0" w:rsidRDefault="00160CB0" w:rsidP="00160CB0">
      <w:pPr>
        <w:widowControl w:val="0"/>
        <w:tabs>
          <w:tab w:val="right" w:pos="1008"/>
          <w:tab w:val="left" w:pos="1152"/>
          <w:tab w:val="left" w:pos="1872"/>
          <w:tab w:val="left" w:pos="9187"/>
        </w:tabs>
        <w:ind w:left="2088" w:hanging="2088"/>
        <w:jc w:val="left"/>
      </w:pPr>
      <w:r>
        <w:tab/>
        <w:t>4/7/2016</w:t>
      </w:r>
      <w:r>
        <w:tab/>
        <w:t>Senate</w:t>
      </w:r>
      <w:r>
        <w:tab/>
      </w:r>
      <w:r w:rsidRPr="003E5DC4">
        <w:t>Adopted, sent to House (</w:t>
      </w:r>
      <w:hyperlink r:id="rId8" w:history="1">
        <w:r w:rsidRPr="004347A2">
          <w:rPr>
            <w:rStyle w:val="Hyperlink"/>
          </w:rPr>
          <w:t>Senate Journal</w:t>
        </w:r>
        <w:r w:rsidRPr="004347A2">
          <w:rPr>
            <w:rStyle w:val="Hyperlink"/>
          </w:rPr>
          <w:noBreakHyphen/>
          <w:t>page 47</w:t>
        </w:r>
      </w:hyperlink>
      <w:r w:rsidRPr="003E5DC4">
        <w:t>)</w:t>
      </w:r>
    </w:p>
    <w:p w:rsidR="00160CB0" w:rsidRDefault="00160CB0" w:rsidP="00160CB0">
      <w:pPr>
        <w:widowControl w:val="0"/>
        <w:tabs>
          <w:tab w:val="right" w:pos="1008"/>
          <w:tab w:val="left" w:pos="1152"/>
          <w:tab w:val="left" w:pos="1872"/>
          <w:tab w:val="left" w:pos="9187"/>
        </w:tabs>
        <w:ind w:left="2088" w:hanging="2088"/>
        <w:jc w:val="left"/>
      </w:pPr>
      <w:r>
        <w:tab/>
        <w:t>4/12/2016</w:t>
      </w:r>
      <w:r>
        <w:tab/>
        <w:t>House</w:t>
      </w:r>
      <w:r>
        <w:tab/>
      </w:r>
      <w:r w:rsidRPr="003E5DC4">
        <w:t>Introduced, ado</w:t>
      </w:r>
      <w:r>
        <w:t xml:space="preserve">pted, returned with concurrence </w:t>
      </w:r>
      <w:r w:rsidRPr="003E5DC4">
        <w:t>(</w:t>
      </w:r>
      <w:hyperlink r:id="rId9" w:history="1">
        <w:r w:rsidRPr="004347A2">
          <w:rPr>
            <w:rStyle w:val="Hyperlink"/>
          </w:rPr>
          <w:t>House Journal</w:t>
        </w:r>
        <w:r w:rsidRPr="004347A2">
          <w:rPr>
            <w:rStyle w:val="Hyperlink"/>
          </w:rPr>
          <w:noBreakHyphen/>
          <w:t>page 8</w:t>
        </w:r>
      </w:hyperlink>
      <w:r w:rsidRPr="003E5DC4">
        <w:t>)</w:t>
      </w:r>
    </w:p>
    <w:p w:rsidR="00160CB0" w:rsidRDefault="00160CB0" w:rsidP="00160CB0">
      <w:pPr>
        <w:widowControl w:val="0"/>
        <w:tabs>
          <w:tab w:val="right" w:pos="1008"/>
          <w:tab w:val="left" w:pos="1152"/>
          <w:tab w:val="left" w:pos="1872"/>
          <w:tab w:val="left" w:pos="9187"/>
        </w:tabs>
        <w:ind w:left="2088" w:hanging="2088"/>
        <w:jc w:val="left"/>
      </w:pPr>
    </w:p>
    <w:p w:rsidR="00993335" w:rsidRDefault="00993335" w:rsidP="00993335">
      <w:pPr>
        <w:widowControl w:val="0"/>
        <w:tabs>
          <w:tab w:val="right" w:pos="1008"/>
          <w:tab w:val="left" w:pos="1152"/>
          <w:tab w:val="left" w:pos="1872"/>
          <w:tab w:val="left" w:pos="9187"/>
        </w:tabs>
        <w:ind w:left="2088" w:hanging="2088"/>
        <w:jc w:val="left"/>
      </w:pPr>
      <w:r>
        <w:t xml:space="preserve">View the latest </w:t>
      </w:r>
      <w:hyperlink r:id="rId10" w:history="1">
        <w:r w:rsidRPr="00993335">
          <w:rPr>
            <w:rStyle w:val="Hyperlink"/>
          </w:rPr>
          <w:t>legislative information</w:t>
        </w:r>
      </w:hyperlink>
      <w:r>
        <w:t xml:space="preserve"> at the website</w:t>
      </w:r>
    </w:p>
    <w:p w:rsidR="00993335" w:rsidRDefault="00993335" w:rsidP="00993335">
      <w:pPr>
        <w:widowControl w:val="0"/>
        <w:tabs>
          <w:tab w:val="right" w:pos="1008"/>
          <w:tab w:val="left" w:pos="1152"/>
          <w:tab w:val="left" w:pos="1872"/>
          <w:tab w:val="left" w:pos="9187"/>
        </w:tabs>
        <w:ind w:left="2088" w:hanging="2088"/>
        <w:jc w:val="left"/>
      </w:pPr>
    </w:p>
    <w:p w:rsidR="00993335" w:rsidRPr="00993335" w:rsidRDefault="00993335" w:rsidP="00993335">
      <w:pPr>
        <w:widowControl w:val="0"/>
        <w:tabs>
          <w:tab w:val="right" w:pos="1008"/>
          <w:tab w:val="left" w:pos="1152"/>
          <w:tab w:val="left" w:pos="1872"/>
          <w:tab w:val="left" w:pos="9187"/>
        </w:tabs>
        <w:ind w:left="2088" w:hanging="2088"/>
        <w:jc w:val="left"/>
      </w:pPr>
    </w:p>
    <w:p w:rsidR="00993335" w:rsidRDefault="00993335" w:rsidP="00993335">
      <w:r w:rsidRPr="00993335">
        <w:rPr>
          <w:b/>
        </w:rPr>
        <w:t>VERSIONS OF THIS BILL</w:t>
      </w:r>
    </w:p>
    <w:p w:rsidR="00993335" w:rsidRDefault="00993335" w:rsidP="00993335"/>
    <w:p w:rsidR="00993335" w:rsidRDefault="004347A2" w:rsidP="00993335">
      <w:hyperlink r:id="rId11" w:history="1">
        <w:r w:rsidR="00993335">
          <w:rPr>
            <w:rStyle w:val="Hyperlink"/>
          </w:rPr>
          <w:t>4/5/2016</w:t>
        </w:r>
      </w:hyperlink>
    </w:p>
    <w:p w:rsidR="00993335" w:rsidRDefault="004347A2" w:rsidP="00993335">
      <w:hyperlink r:id="rId12" w:history="1">
        <w:r w:rsidR="009E3B5B" w:rsidRPr="009E3B5B">
          <w:rPr>
            <w:rStyle w:val="Hyperlink"/>
          </w:rPr>
          <w:t>4/5/2016-A</w:t>
        </w:r>
      </w:hyperlink>
    </w:p>
    <w:p w:rsidR="009E3B5B" w:rsidRDefault="009E3B5B" w:rsidP="00993335"/>
    <w:p w:rsidR="00993335" w:rsidRDefault="00993335" w:rsidP="00993335">
      <w:pPr>
        <w:sectPr w:rsidR="00993335" w:rsidSect="00993335">
          <w:pgSz w:w="12240" w:h="15840" w:code="1"/>
          <w:pgMar w:top="1080" w:right="1440" w:bottom="1080" w:left="1440" w:header="720" w:footer="720" w:gutter="0"/>
          <w:cols w:space="720"/>
          <w:noEndnote/>
          <w:docGrid w:linePitch="360"/>
        </w:sectPr>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2016</w:t>
      </w: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Pr="00900DDF" w:rsidRDefault="009E3B5B" w:rsidP="00900DDF">
      <w:pPr>
        <w:tabs>
          <w:tab w:val="right" w:pos="5933"/>
        </w:tabs>
        <w:suppressAutoHyphens/>
      </w:pPr>
      <w:r>
        <w:tab/>
      </w:r>
      <w:r>
        <w:rPr>
          <w:b/>
          <w:sz w:val="36"/>
        </w:rPr>
        <w:t>S. 1198</w:t>
      </w: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900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D20FB">
        <w:t>Senators Peeler, Alexander, Hayes, Scott and Rankin</w:t>
      </w: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4/5/16--S.</w:t>
      </w: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2016.</w:t>
      </w:r>
    </w:p>
    <w:p w:rsidR="009E3B5B" w:rsidRPr="00900DDF" w:rsidRDefault="009E3B5B" w:rsidP="00900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3B5B" w:rsidSect="00900DDF">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Pr="00325348" w:rsidRDefault="009E3B5B" w:rsidP="00AE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E3B5B" w:rsidRDefault="009E3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FIX WEDNESDAY, APRIL 27, 2016, AT NOON, AS THE DATE AND TIME FOR THE HOUSE OF REPRESENTATIVES AND THE SENATE TO MEET IN JOINT SESSION IN THE HALL OF THE HOUSE OF REPRESENTATIVES FOR THE PURPOSE OF ELECTING MEMBERS OF THE BOARDS OF TRUSTEES FOR THE CITADEL, CLEMSON UNIVERSITY, COLLEGE OF CHARLESTON, FRANCIS MARION UNIVERSITY, LANDER UNIVERSITY, MEDICAL UNIVERSITY OF SOUTH CAROLINA, UNIVERSITY OF SOUTH CAROLINA, WINTHROP UNIVERSITY, AND WIL LOU GRAY OPPORTUNITY SCHOOL TO SUCCEED THOSE MEMBERS WHOSE TERMS EXPIRE ON JUNE 30, 2016, OR WHOSE POSITIONS OTHERWISE MUST BE FILLED; </w:t>
      </w:r>
      <w:r w:rsidRPr="00C27C5E">
        <w:rPr>
          <w:u w:color="000000" w:themeColor="text1"/>
        </w:rPr>
        <w:t>IMMEDIATELY FOLLOWING THE ELECTION OF MEMBERS OF BOARDS OF TRUSTEES</w:t>
      </w:r>
      <w:r>
        <w:rPr>
          <w:u w:color="000000" w:themeColor="text1"/>
        </w:rPr>
        <w:t>,</w:t>
      </w:r>
      <w:r w:rsidRPr="00C27C5E">
        <w:rPr>
          <w:u w:color="000000" w:themeColor="text1"/>
        </w:rPr>
        <w:t xml:space="preserve"> TO ELECT MEMBERS OF THE DEPARTMENT OF EMPLOYMENT AND WORKFORCE APPELLATE PANEL</w:t>
      </w:r>
      <w:r>
        <w:rPr>
          <w:u w:color="000000" w:themeColor="text1"/>
        </w:rPr>
        <w:t xml:space="preserve"> </w:t>
      </w:r>
      <w:r>
        <w:t>TO SUCCEED THOSE MEMBERS WHOSE TERMS EXPIRE OR WHOSE TERMS OTHERWISE MUST BE FILLED</w:t>
      </w:r>
      <w:r>
        <w:rPr>
          <w:u w:color="000000" w:themeColor="text1"/>
        </w:rPr>
        <w:t xml:space="preserve">; </w:t>
      </w:r>
      <w:r>
        <w:t>AND TO ESTABLISH PROCEDURES REGARDING NOMINATIONS AND SECONDING SPEECHES FOR THE CANDIDATES FOR THESE OFFICES DURING THE JOINT SESSION.</w:t>
      </w:r>
    </w:p>
    <w:p w:rsidR="009E3B5B" w:rsidRDefault="009E3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B5B" w:rsidRDefault="009E3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E3B5B" w:rsidRDefault="009E3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5B" w:rsidRDefault="009E3B5B"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Senate and the House of Representatives meet in joint session in the Hall of the House of Representatives on Wednesday, April 27, 2016, at noon, for the purpose of electing members of the Boards of Trustees for The Citadel, Clemson University, College of Charleston, Francis Marion University, Lander University, Medical University of South Carolina, University of South Carolina, Winthrop University, and Wil Lou Gray Opportunity School, to succeed those members whose terms expire on June 30, 2016, or whose positions otherwise must be filled. Be it further resolved that 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9E3B5B" w:rsidRDefault="009E3B5B"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9E3B5B" w:rsidRDefault="009E3B5B"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Be it further resolved that immediately following the election of school trustees, as provided for above in this concurrent resolution, the Senate and House of Representatives shall continue in joint session for the purpose of electing members of the Department of Employment and Workforce Appellate Panel </w:t>
      </w:r>
      <w:r>
        <w:t xml:space="preserve">to succeed those members whose terms expire </w:t>
      </w:r>
      <w:r>
        <w:rPr>
          <w:snapToGrid w:val="0"/>
        </w:rPr>
        <w:t xml:space="preserve">in 2016 or whose positions otherwise are to be filled. </w:t>
      </w:r>
      <w:r>
        <w:t>Be it further resolved that all nominations for members of the Department of Employment and Workforce Appellate Panel must be made by the Chairman of the Department of Employment and Workforce Review Committee, and that no further nominating or seconding speeches may be made by members of the General Assembly on behalf of any candidate.</w:t>
      </w:r>
    </w:p>
    <w:p w:rsidR="009E3B5B" w:rsidRDefault="009E3B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335" w:rsidRDefault="00993335" w:rsidP="009E3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93335" w:rsidSect="00900DDF">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8D6" w:rsidRDefault="00AF58D6" w:rsidP="009F0C77">
      <w:r>
        <w:separator/>
      </w:r>
    </w:p>
  </w:endnote>
  <w:endnote w:type="continuationSeparator" w:id="0">
    <w:p w:rsidR="00AF58D6" w:rsidRDefault="00AF5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AD0CC6-D1D3-4B16-8376-E34F9D215F5D}"/>
    <w:embedBold r:id="rId2" w:fontKey="{AA48081B-1B6C-4E1E-A531-7983D827EC30}"/>
  </w:font>
  <w:font w:name="Calibri">
    <w:panose1 w:val="020F0502020204030204"/>
    <w:charset w:val="00"/>
    <w:family w:val="swiss"/>
    <w:pitch w:val="variable"/>
    <w:sig w:usb0="E00002FF" w:usb1="4000ACFF" w:usb2="00000001" w:usb3="00000000" w:csb0="0000019F" w:csb1="00000000"/>
    <w:embedRegular r:id="rId3" w:fontKey="{7585FD4D-310C-4A8F-9908-637538D13256}"/>
  </w:font>
  <w:font w:name="Segoe UI">
    <w:panose1 w:val="020B0502040204020203"/>
    <w:charset w:val="00"/>
    <w:family w:val="swiss"/>
    <w:pitch w:val="variable"/>
    <w:sig w:usb0="E10022FF" w:usb1="C000E47F" w:usb2="00000029" w:usb3="00000000" w:csb0="000001DF" w:csb1="00000000"/>
    <w:embedRegular r:id="rId4" w:fontKey="{20070873-303D-41F9-A610-78BADED52649}"/>
  </w:font>
  <w:font w:name="Cambria">
    <w:panose1 w:val="02040503050406030204"/>
    <w:charset w:val="00"/>
    <w:family w:val="roman"/>
    <w:pitch w:val="variable"/>
    <w:sig w:usb0="E00002FF" w:usb1="400004FF" w:usb2="00000000" w:usb3="00000000" w:csb0="0000019F" w:csb1="00000000"/>
    <w:embedRegular r:id="rId5" w:fontKey="{C66F2966-A21B-46C2-AF41-15C86B3D7F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5B" w:rsidRPr="00AE2BF9" w:rsidRDefault="009E3B5B" w:rsidP="00AE2BF9">
    <w:pPr>
      <w:pStyle w:val="Footer"/>
      <w:tabs>
        <w:tab w:val="clear" w:pos="4680"/>
        <w:tab w:val="clear" w:pos="9360"/>
        <w:tab w:val="center" w:pos="2995"/>
      </w:tabs>
      <w:spacing w:before="120"/>
    </w:pPr>
    <w:r>
      <w:t>[1198-</w:t>
    </w:r>
    <w:r>
      <w:fldChar w:fldCharType="begin"/>
    </w:r>
    <w:r>
      <w:instrText xml:space="preserve"> PAGE  \* MERGEFORMAT </w:instrText>
    </w:r>
    <w:r>
      <w:fldChar w:fldCharType="separate"/>
    </w:r>
    <w:r w:rsidR="004347A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DF" w:rsidRPr="00AE2BF9" w:rsidRDefault="009E3B5B" w:rsidP="00AE2BF9">
    <w:pPr>
      <w:pStyle w:val="Footer"/>
      <w:tabs>
        <w:tab w:val="clear" w:pos="4680"/>
        <w:tab w:val="clear" w:pos="9360"/>
        <w:tab w:val="center" w:pos="2995"/>
      </w:tabs>
      <w:spacing w:before="120"/>
    </w:pPr>
    <w:r>
      <w:t>[1198]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8D6" w:rsidRDefault="00AF58D6" w:rsidP="009F0C77">
      <w:r>
        <w:separator/>
      </w:r>
    </w:p>
  </w:footnote>
  <w:footnote w:type="continuationSeparator" w:id="0">
    <w:p w:rsidR="00AF58D6" w:rsidRDefault="00AF5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4AB16"/>
    <w:docVar w:name="CoverBillType" w:val="c"/>
    <w:docVar w:name="docpath" w:val="L:\Council\bills\AGM\18914AB16.DOCX"/>
    <w:docVar w:name="dvBillNumber" w:val="1198"/>
    <w:docVar w:name="dvBillNumberPrefix" w:val="S. "/>
    <w:docVar w:name="dvOriginalBody" w:val="Senate"/>
    <w:docVar w:name="dvSteno" w:val="AGM"/>
    <w:docVar w:name="NameofBody" w:val="s"/>
    <w:docVar w:name="vgroup2" w:val="Council"/>
  </w:docVars>
  <w:rsids>
    <w:rsidRoot w:val="00AF58D6"/>
    <w:rsid w:val="0002563B"/>
    <w:rsid w:val="00026C9A"/>
    <w:rsid w:val="000965A1"/>
    <w:rsid w:val="000E1785"/>
    <w:rsid w:val="000F39F2"/>
    <w:rsid w:val="001023A4"/>
    <w:rsid w:val="00104FFC"/>
    <w:rsid w:val="0010776B"/>
    <w:rsid w:val="00133E66"/>
    <w:rsid w:val="00134ACF"/>
    <w:rsid w:val="00144E15"/>
    <w:rsid w:val="00160CB0"/>
    <w:rsid w:val="00194F6D"/>
    <w:rsid w:val="001A4A62"/>
    <w:rsid w:val="001A681E"/>
    <w:rsid w:val="001D08F2"/>
    <w:rsid w:val="002037CA"/>
    <w:rsid w:val="002047A2"/>
    <w:rsid w:val="002321B6"/>
    <w:rsid w:val="0023365F"/>
    <w:rsid w:val="0023696B"/>
    <w:rsid w:val="00250967"/>
    <w:rsid w:val="002759C5"/>
    <w:rsid w:val="00277DEE"/>
    <w:rsid w:val="00280D88"/>
    <w:rsid w:val="00294ABE"/>
    <w:rsid w:val="002A3EB4"/>
    <w:rsid w:val="002D39DD"/>
    <w:rsid w:val="00325348"/>
    <w:rsid w:val="00327754"/>
    <w:rsid w:val="00393688"/>
    <w:rsid w:val="003C3439"/>
    <w:rsid w:val="003D411E"/>
    <w:rsid w:val="003E3C1E"/>
    <w:rsid w:val="003E6148"/>
    <w:rsid w:val="00400EAA"/>
    <w:rsid w:val="0041760A"/>
    <w:rsid w:val="004203D7"/>
    <w:rsid w:val="004347A2"/>
    <w:rsid w:val="004809EE"/>
    <w:rsid w:val="004A0C69"/>
    <w:rsid w:val="004A7AE4"/>
    <w:rsid w:val="00501492"/>
    <w:rsid w:val="00511EE9"/>
    <w:rsid w:val="00521E00"/>
    <w:rsid w:val="00566D4F"/>
    <w:rsid w:val="00576A37"/>
    <w:rsid w:val="00577C6C"/>
    <w:rsid w:val="0058501B"/>
    <w:rsid w:val="005B74D9"/>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3BF7"/>
    <w:rsid w:val="007A325A"/>
    <w:rsid w:val="007C3099"/>
    <w:rsid w:val="007E72BE"/>
    <w:rsid w:val="007F1523"/>
    <w:rsid w:val="007F509E"/>
    <w:rsid w:val="007F5799"/>
    <w:rsid w:val="007F6947"/>
    <w:rsid w:val="00830CA5"/>
    <w:rsid w:val="00834A12"/>
    <w:rsid w:val="00872729"/>
    <w:rsid w:val="008F4429"/>
    <w:rsid w:val="00932670"/>
    <w:rsid w:val="009352BB"/>
    <w:rsid w:val="00990668"/>
    <w:rsid w:val="00993335"/>
    <w:rsid w:val="009B397B"/>
    <w:rsid w:val="009E3B5B"/>
    <w:rsid w:val="009F0C77"/>
    <w:rsid w:val="009F4DD1"/>
    <w:rsid w:val="00A44257"/>
    <w:rsid w:val="00A64E80"/>
    <w:rsid w:val="00A741D9"/>
    <w:rsid w:val="00A9741D"/>
    <w:rsid w:val="00AD4B17"/>
    <w:rsid w:val="00AE2BF9"/>
    <w:rsid w:val="00AF58D6"/>
    <w:rsid w:val="00B07E6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D733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19562D-D9BE-4249-AD07-D645C66A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AE4"/>
    <w:rPr>
      <w:rFonts w:ascii="Segoe UI" w:eastAsia="Times New Roman" w:hAnsi="Segoe UI" w:cs="Segoe UI"/>
      <w:sz w:val="18"/>
      <w:szCs w:val="18"/>
    </w:rPr>
  </w:style>
  <w:style w:type="character" w:styleId="Hyperlink">
    <w:name w:val="Hyperlink"/>
    <w:basedOn w:val="DefaultParagraphFont"/>
    <w:uiPriority w:val="99"/>
    <w:unhideWhenUsed/>
    <w:rsid w:val="009933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07-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6\04-05-16.docx" TargetMode="External"/><Relationship Id="rId12" Type="http://schemas.openxmlformats.org/officeDocument/2006/relationships/hyperlink" Target="file:///p:\pprever\2015-16\1198_20160405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98_2016040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1198&amp;session=121&amp;summary=B" TargetMode="Externa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F0894-519F-4DFB-84A4-2E8AA2C1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612</Words>
  <Characters>3491</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1198: Colleges and universities board of trustees elections - South Carolina Legislature Online</dc:title>
  <dc:subject/>
  <dc:creator>angiemorgan</dc:creator>
  <cp:keywords/>
  <dc:description/>
  <cp:lastModifiedBy>N Cumfer</cp:lastModifiedBy>
  <cp:revision>2</cp:revision>
  <cp:lastPrinted>2016-04-05T14:31:00Z</cp:lastPrinted>
  <dcterms:created xsi:type="dcterms:W3CDTF">2016-12-02T17:32:00Z</dcterms:created>
  <dcterms:modified xsi:type="dcterms:W3CDTF">2016-12-02T17:32:00Z</dcterms:modified>
</cp:coreProperties>
</file>