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545" w:rsidRDefault="000E2545" w:rsidP="000E2545">
      <w:pPr>
        <w:widowControl w:val="0"/>
        <w:jc w:val="center"/>
      </w:pPr>
      <w:bookmarkStart w:id="0" w:name="_GoBack"/>
      <w:bookmarkEnd w:id="0"/>
      <w:r w:rsidRPr="000E2545">
        <w:rPr>
          <w:b/>
        </w:rPr>
        <w:t>South Carolina General Assembly</w:t>
      </w:r>
    </w:p>
    <w:p w:rsidR="000E2545" w:rsidRDefault="000E2545" w:rsidP="000E2545">
      <w:pPr>
        <w:widowControl w:val="0"/>
        <w:jc w:val="center"/>
      </w:pPr>
      <w:r>
        <w:t>121st Session, 2015-2016</w:t>
      </w:r>
    </w:p>
    <w:p w:rsidR="000E2545" w:rsidRDefault="000E2545" w:rsidP="000E2545">
      <w:pPr>
        <w:widowControl w:val="0"/>
      </w:pPr>
    </w:p>
    <w:p w:rsidR="000E2545" w:rsidRDefault="000E2545" w:rsidP="000E2545">
      <w:pPr>
        <w:widowControl w:val="0"/>
        <w:rPr>
          <w:b/>
        </w:rPr>
      </w:pPr>
      <w:r w:rsidRPr="000E2545">
        <w:rPr>
          <w:b/>
        </w:rPr>
        <w:t>S.</w:t>
      </w:r>
      <w:r>
        <w:rPr>
          <w:b/>
        </w:rPr>
        <w:t xml:space="preserve"> </w:t>
      </w:r>
      <w:r w:rsidRPr="000E2545">
        <w:rPr>
          <w:b/>
        </w:rPr>
        <w:t>1207</w:t>
      </w:r>
    </w:p>
    <w:p w:rsidR="000E2545" w:rsidRDefault="000E2545" w:rsidP="000E2545">
      <w:pPr>
        <w:widowControl w:val="0"/>
        <w:rPr>
          <w:b/>
        </w:rPr>
      </w:pPr>
    </w:p>
    <w:p w:rsidR="000E2545" w:rsidRDefault="000E2545" w:rsidP="000E2545">
      <w:pPr>
        <w:widowControl w:val="0"/>
      </w:pPr>
      <w:r w:rsidRPr="000E2545">
        <w:rPr>
          <w:b/>
        </w:rPr>
        <w:t>STATUS INFORMATION</w:t>
      </w:r>
    </w:p>
    <w:p w:rsidR="000E2545" w:rsidRDefault="000E2545" w:rsidP="000E2545">
      <w:pPr>
        <w:widowControl w:val="0"/>
      </w:pPr>
    </w:p>
    <w:p w:rsidR="000E2545" w:rsidRDefault="000E2545" w:rsidP="000E2545">
      <w:pPr>
        <w:widowControl w:val="0"/>
      </w:pPr>
      <w:r>
        <w:t>Senate Resolution</w:t>
      </w:r>
    </w:p>
    <w:p w:rsidR="000E2545" w:rsidRDefault="000E2545" w:rsidP="000E2545">
      <w:pPr>
        <w:widowControl w:val="0"/>
      </w:pPr>
      <w:r>
        <w:t>Sponsors: Senator Sabb</w:t>
      </w:r>
    </w:p>
    <w:p w:rsidR="000E2545" w:rsidRDefault="000E2545" w:rsidP="000E2545">
      <w:pPr>
        <w:widowControl w:val="0"/>
      </w:pPr>
      <w:r>
        <w:t>Document Path: l:\s-res\ras\004alri.kmm.ras.docx</w:t>
      </w:r>
    </w:p>
    <w:p w:rsidR="000E2545" w:rsidRDefault="000E2545" w:rsidP="000E2545">
      <w:pPr>
        <w:widowControl w:val="0"/>
      </w:pPr>
    </w:p>
    <w:p w:rsidR="000E2545" w:rsidRDefault="000E2545" w:rsidP="000E2545">
      <w:pPr>
        <w:widowControl w:val="0"/>
      </w:pPr>
      <w:r>
        <w:t>Introduced in the Senate on April 6, 2016</w:t>
      </w:r>
    </w:p>
    <w:p w:rsidR="000E2545" w:rsidRDefault="000E2545" w:rsidP="000E2545">
      <w:pPr>
        <w:widowControl w:val="0"/>
      </w:pPr>
      <w:r>
        <w:t>Adopted by the Senate on April 6, 2016</w:t>
      </w:r>
    </w:p>
    <w:p w:rsidR="000E2545" w:rsidRDefault="000E2545" w:rsidP="000E2545">
      <w:pPr>
        <w:widowControl w:val="0"/>
      </w:pPr>
    </w:p>
    <w:p w:rsidR="000E2545" w:rsidRDefault="000E2545" w:rsidP="000E2545">
      <w:pPr>
        <w:widowControl w:val="0"/>
      </w:pPr>
      <w:r>
        <w:t xml:space="preserve">Summary: </w:t>
      </w:r>
      <w:r w:rsidR="006273C0">
        <w:t>Alridge Murray</w:t>
      </w:r>
    </w:p>
    <w:p w:rsidR="000E2545" w:rsidRDefault="000E2545" w:rsidP="000E2545">
      <w:pPr>
        <w:widowControl w:val="0"/>
      </w:pPr>
    </w:p>
    <w:p w:rsidR="000E2545" w:rsidRDefault="000E2545" w:rsidP="000E2545">
      <w:pPr>
        <w:widowControl w:val="0"/>
      </w:pPr>
    </w:p>
    <w:p w:rsidR="000E2545" w:rsidRDefault="000E2545" w:rsidP="000E2545">
      <w:pPr>
        <w:widowControl w:val="0"/>
        <w:tabs>
          <w:tab w:val="center" w:pos="590"/>
          <w:tab w:val="center" w:pos="1440"/>
          <w:tab w:val="left" w:pos="1872"/>
          <w:tab w:val="left" w:pos="9187"/>
        </w:tabs>
      </w:pPr>
      <w:r w:rsidRPr="000E2545">
        <w:rPr>
          <w:b/>
        </w:rPr>
        <w:t>HISTORY OF LEGISLATIVE ACTIONS</w:t>
      </w:r>
    </w:p>
    <w:p w:rsidR="000E2545" w:rsidRDefault="000E2545" w:rsidP="000E2545">
      <w:pPr>
        <w:widowControl w:val="0"/>
        <w:tabs>
          <w:tab w:val="center" w:pos="590"/>
          <w:tab w:val="center" w:pos="1440"/>
          <w:tab w:val="left" w:pos="1872"/>
          <w:tab w:val="left" w:pos="9187"/>
        </w:tabs>
      </w:pPr>
    </w:p>
    <w:p w:rsidR="000E2545" w:rsidRPr="000E2545" w:rsidRDefault="000E2545" w:rsidP="000E2545">
      <w:pPr>
        <w:widowControl w:val="0"/>
        <w:tabs>
          <w:tab w:val="center" w:pos="590"/>
          <w:tab w:val="center" w:pos="1440"/>
          <w:tab w:val="left" w:pos="1872"/>
          <w:tab w:val="left" w:pos="9187"/>
        </w:tabs>
      </w:pPr>
      <w:r w:rsidRPr="000E2545">
        <w:rPr>
          <w:u w:val="single"/>
        </w:rPr>
        <w:tab/>
        <w:t>Date</w:t>
      </w:r>
      <w:r w:rsidRPr="000E2545">
        <w:rPr>
          <w:u w:val="single"/>
        </w:rPr>
        <w:tab/>
        <w:t>Body</w:t>
      </w:r>
      <w:r w:rsidRPr="000E2545">
        <w:rPr>
          <w:u w:val="single"/>
        </w:rPr>
        <w:tab/>
        <w:t>Action Description with journal page number</w:t>
      </w:r>
      <w:r w:rsidRPr="000E2545">
        <w:rPr>
          <w:u w:val="single"/>
        </w:rPr>
        <w:tab/>
      </w:r>
    </w:p>
    <w:p w:rsidR="00C91FBA" w:rsidRDefault="00C91FBA" w:rsidP="00C91FBA">
      <w:pPr>
        <w:widowControl w:val="0"/>
        <w:tabs>
          <w:tab w:val="right" w:pos="1008"/>
          <w:tab w:val="left" w:pos="1152"/>
          <w:tab w:val="left" w:pos="1872"/>
          <w:tab w:val="left" w:pos="9187"/>
        </w:tabs>
        <w:ind w:left="2088" w:hanging="2088"/>
      </w:pPr>
      <w:r>
        <w:tab/>
        <w:t>4/6/2016</w:t>
      </w:r>
      <w:r>
        <w:tab/>
        <w:t>Senate</w:t>
      </w:r>
      <w:r>
        <w:tab/>
      </w:r>
      <w:r w:rsidRPr="00176317">
        <w:t>Introduced and adopted (</w:t>
      </w:r>
      <w:hyperlink r:id="rId6" w:history="1">
        <w:r w:rsidRPr="00F71BCF">
          <w:rPr>
            <w:rStyle w:val="Hyperlink"/>
          </w:rPr>
          <w:t>Senate Journal</w:t>
        </w:r>
        <w:r w:rsidRPr="00F71BCF">
          <w:rPr>
            <w:rStyle w:val="Hyperlink"/>
          </w:rPr>
          <w:noBreakHyphen/>
          <w:t>page 7</w:t>
        </w:r>
      </w:hyperlink>
      <w:r w:rsidRPr="00176317">
        <w:t>)</w:t>
      </w:r>
    </w:p>
    <w:p w:rsidR="00C91FBA" w:rsidRDefault="00C91FBA" w:rsidP="00C91FBA">
      <w:pPr>
        <w:widowControl w:val="0"/>
        <w:tabs>
          <w:tab w:val="right" w:pos="1008"/>
          <w:tab w:val="left" w:pos="1152"/>
          <w:tab w:val="left" w:pos="1872"/>
          <w:tab w:val="left" w:pos="9187"/>
        </w:tabs>
        <w:ind w:left="2088" w:hanging="2088"/>
      </w:pPr>
    </w:p>
    <w:p w:rsidR="000E2545" w:rsidRDefault="000E2545" w:rsidP="000E2545">
      <w:pPr>
        <w:widowControl w:val="0"/>
        <w:tabs>
          <w:tab w:val="right" w:pos="1008"/>
          <w:tab w:val="left" w:pos="1152"/>
          <w:tab w:val="left" w:pos="1872"/>
          <w:tab w:val="left" w:pos="9187"/>
        </w:tabs>
        <w:ind w:left="2088" w:hanging="2088"/>
      </w:pPr>
      <w:r>
        <w:t xml:space="preserve">View the latest </w:t>
      </w:r>
      <w:hyperlink r:id="rId7" w:history="1">
        <w:r w:rsidRPr="000E2545">
          <w:rPr>
            <w:rStyle w:val="Hyperlink"/>
          </w:rPr>
          <w:t>legislative information</w:t>
        </w:r>
      </w:hyperlink>
      <w:r>
        <w:t xml:space="preserve"> at the website</w:t>
      </w:r>
    </w:p>
    <w:p w:rsidR="000E2545" w:rsidRDefault="000E2545" w:rsidP="000E2545">
      <w:pPr>
        <w:widowControl w:val="0"/>
        <w:tabs>
          <w:tab w:val="right" w:pos="1008"/>
          <w:tab w:val="left" w:pos="1152"/>
          <w:tab w:val="left" w:pos="1872"/>
          <w:tab w:val="left" w:pos="9187"/>
        </w:tabs>
        <w:ind w:left="2088" w:hanging="2088"/>
      </w:pPr>
    </w:p>
    <w:p w:rsidR="000E2545" w:rsidRPr="000E2545" w:rsidRDefault="000E2545" w:rsidP="000E2545">
      <w:pPr>
        <w:widowControl w:val="0"/>
        <w:tabs>
          <w:tab w:val="right" w:pos="1008"/>
          <w:tab w:val="left" w:pos="1152"/>
          <w:tab w:val="left" w:pos="1872"/>
          <w:tab w:val="left" w:pos="9187"/>
        </w:tabs>
        <w:ind w:left="2088" w:hanging="2088"/>
      </w:pPr>
    </w:p>
    <w:p w:rsidR="000E2545" w:rsidRDefault="000E2545" w:rsidP="000E2545">
      <w:r w:rsidRPr="000E2545">
        <w:rPr>
          <w:b/>
        </w:rPr>
        <w:t>VERSIONS OF THIS BILL</w:t>
      </w:r>
    </w:p>
    <w:p w:rsidR="000E2545" w:rsidRDefault="000E2545" w:rsidP="000E2545"/>
    <w:p w:rsidR="000E2545" w:rsidRDefault="00F71BCF" w:rsidP="000E2545">
      <w:hyperlink r:id="rId8" w:history="1">
        <w:r w:rsidR="000E2545">
          <w:rPr>
            <w:rStyle w:val="Hyperlink"/>
          </w:rPr>
          <w:t>4/6/2016</w:t>
        </w:r>
      </w:hyperlink>
    </w:p>
    <w:p w:rsidR="000E2545" w:rsidRDefault="000E2545" w:rsidP="000E2545"/>
    <w:p w:rsidR="000E2545" w:rsidRDefault="000E2545" w:rsidP="000E2545">
      <w:pPr>
        <w:sectPr w:rsidR="000E2545" w:rsidSect="000E2545">
          <w:pgSz w:w="12240" w:h="15840" w:code="1"/>
          <w:pgMar w:top="1080" w:right="1440" w:bottom="1080" w:left="1440" w:header="720" w:footer="720" w:gutter="0"/>
          <w:cols w:space="720"/>
          <w:noEndnote/>
          <w:docGrid w:linePitch="360"/>
        </w:sectPr>
      </w:pPr>
    </w:p>
    <w:p w:rsidR="00DF0E89" w:rsidRPr="00522CE0" w:rsidRDefault="00DF0E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C6FD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EXPRESS THE PROFOUND SORROW OF THE MEMBERS OF THE SOUTH CAROLINA SENATE U</w:t>
      </w:r>
      <w:r w:rsidR="0086740D">
        <w:rPr>
          <w:rFonts w:eastAsia="Times New Roman"/>
        </w:rPr>
        <w:t>PON THE DEATH OF ALRIDGE MURRAY</w:t>
      </w:r>
      <w:r>
        <w:rPr>
          <w:rFonts w:eastAsia="Times New Roman"/>
        </w:rPr>
        <w:t xml:space="preserve"> OF </w:t>
      </w:r>
      <w:r w:rsidR="0086740D">
        <w:rPr>
          <w:rFonts w:eastAsia="Times New Roman"/>
        </w:rPr>
        <w:t>LANE</w:t>
      </w:r>
      <w:r>
        <w:rPr>
          <w:rFonts w:eastAsia="Times New Roman"/>
        </w:rPr>
        <w:t xml:space="preserve"> AND TO EXTEND THE DEEPEST SYMPATHY TO HIS FAMILY AND MANY FRIENDS.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3039"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were deeply saddened to learn of the death </w:t>
      </w:r>
      <w:r w:rsidR="0086740D">
        <w:rPr>
          <w:rFonts w:eastAsia="Times New Roman"/>
        </w:rPr>
        <w:t>Mr. Alridge Murray on January 21, 2016, at the age of one hundred; and</w:t>
      </w:r>
    </w:p>
    <w:p w:rsidR="00963039"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3039" w:rsidRDefault="009630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6740D">
        <w:rPr>
          <w:rFonts w:eastAsia="Times New Roman"/>
        </w:rPr>
        <w:t>born June 15, 1915 to Thomas and Nancy Murray in Gourdin, South Carolina, it was evident at an early age that Mr. Murray was and would be special to all whose lives he touched. Mr. Murray was educated in the Williamsburg County school system;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Murray met Pearl Felder and </w:t>
      </w:r>
      <w:r w:rsidR="0098005E">
        <w:rPr>
          <w:rFonts w:eastAsia="Times New Roman"/>
        </w:rPr>
        <w:t xml:space="preserve">soon </w:t>
      </w:r>
      <w:r>
        <w:rPr>
          <w:rFonts w:eastAsia="Times New Roman"/>
        </w:rPr>
        <w:t>convinced her that they were meant for each other. They were married and blessed with ten children;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Murray loved to have fun and laugh, and loved singing and volunteering as Lane</w:t>
      </w:r>
      <w:r w:rsidR="006F3C03" w:rsidRPr="006F3C03">
        <w:rPr>
          <w:rFonts w:eastAsia="Times New Roman"/>
        </w:rPr>
        <w:t>’</w:t>
      </w:r>
      <w:r>
        <w:rPr>
          <w:rFonts w:eastAsia="Times New Roman"/>
        </w:rPr>
        <w:t>s Taxi Cab Driver. He enjoyed people and making them laugh. He was a lifelong farmer and a caretaker of Venture Plantation. He provided for his family and was a very respectable man with a big heart;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Murray was a faithful member of Bethel AME Church where he diligently worked as an usher and class leader. </w:t>
      </w:r>
      <w:r w:rsidR="0098005E">
        <w:rPr>
          <w:rFonts w:eastAsia="Times New Roman"/>
        </w:rPr>
        <w:t>He</w:t>
      </w:r>
      <w:r>
        <w:rPr>
          <w:rFonts w:eastAsia="Times New Roman"/>
        </w:rPr>
        <w:t xml:space="preserve"> received several awards, including Lane</w:t>
      </w:r>
      <w:r w:rsidR="006F3C03" w:rsidRPr="006F3C03">
        <w:rPr>
          <w:rFonts w:eastAsia="Times New Roman"/>
        </w:rPr>
        <w:t>’</w:t>
      </w:r>
      <w:r>
        <w:rPr>
          <w:rFonts w:eastAsia="Times New Roman"/>
        </w:rPr>
        <w:t>s Town Man of the Year and Bethel AME Father of the Year; and</w:t>
      </w:r>
    </w:p>
    <w:p w:rsidR="0086740D"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FDE" w:rsidRDefault="00867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he was predeceased by three daughters, Helen Murray, Lillian Murray, and Emma Ann McKnight. He leaves behind his loving and devoted wife, Pearl F. Murray; children, Alex Murray, Sr., Nancy (Wilkie) Robinson, John Henry (Hazel) Murray, Thomas (Rose) Murray, all of Lane, South Carolina; Joseph (Diane) Murray of Greeleyville</w:t>
      </w:r>
      <w:r w:rsidR="0098005E">
        <w:rPr>
          <w:rFonts w:eastAsia="Times New Roman"/>
        </w:rPr>
        <w:t>, South Carolina</w:t>
      </w:r>
      <w:r>
        <w:rPr>
          <w:rFonts w:eastAsia="Times New Roman"/>
        </w:rPr>
        <w:t>; Carol (Friend Robert) Sabb of Florence</w:t>
      </w:r>
      <w:r w:rsidR="0098005E">
        <w:rPr>
          <w:rFonts w:eastAsia="Times New Roman"/>
        </w:rPr>
        <w:t>, South Carolina</w:t>
      </w:r>
      <w:r>
        <w:rPr>
          <w:rFonts w:eastAsia="Times New Roman"/>
        </w:rPr>
        <w:t>; and John (Shanae) Murray of Charlotte, North Carolina; a sister, Eliza McCutchen; sisters</w:t>
      </w:r>
      <w:r w:rsidR="006F3C03">
        <w:rPr>
          <w:rFonts w:eastAsia="Times New Roman"/>
        </w:rPr>
        <w:noBreakHyphen/>
      </w:r>
      <w:r>
        <w:rPr>
          <w:rFonts w:eastAsia="Times New Roman"/>
        </w:rPr>
        <w:t>in</w:t>
      </w:r>
      <w:r w:rsidR="006F3C03">
        <w:rPr>
          <w:rFonts w:eastAsia="Times New Roman"/>
        </w:rPr>
        <w:noBreakHyphen/>
      </w:r>
      <w:r>
        <w:rPr>
          <w:rFonts w:eastAsia="Times New Roman"/>
        </w:rPr>
        <w:t>law, Georgia Mae Felder, Ella Felder; a brother</w:t>
      </w:r>
      <w:r w:rsidR="006F3C03">
        <w:rPr>
          <w:rFonts w:eastAsia="Times New Roman"/>
        </w:rPr>
        <w:noBreakHyphen/>
      </w:r>
      <w:r>
        <w:rPr>
          <w:rFonts w:eastAsia="Times New Roman"/>
        </w:rPr>
        <w:t>in</w:t>
      </w:r>
      <w:r w:rsidR="006F3C03">
        <w:rPr>
          <w:rFonts w:eastAsia="Times New Roman"/>
        </w:rPr>
        <w:noBreakHyphen/>
      </w:r>
      <w:r>
        <w:rPr>
          <w:rFonts w:eastAsia="Times New Roman"/>
        </w:rPr>
        <w:t>law, Mancy (Carlis) Felder; a son</w:t>
      </w:r>
      <w:r w:rsidR="006F3C03">
        <w:rPr>
          <w:rFonts w:eastAsia="Times New Roman"/>
        </w:rPr>
        <w:noBreakHyphen/>
      </w:r>
      <w:r>
        <w:rPr>
          <w:rFonts w:eastAsia="Times New Roman"/>
        </w:rPr>
        <w:t>in</w:t>
      </w:r>
      <w:r w:rsidR="006F3C03">
        <w:rPr>
          <w:rFonts w:eastAsia="Times New Roman"/>
        </w:rPr>
        <w:noBreakHyphen/>
      </w:r>
      <w:r>
        <w:rPr>
          <w:rFonts w:eastAsia="Times New Roman"/>
        </w:rPr>
        <w:t>law, Lucius McKnight; thirty grandchildren; fifty</w:t>
      </w:r>
      <w:r w:rsidR="006F3C03">
        <w:rPr>
          <w:rFonts w:eastAsia="Times New Roman"/>
        </w:rPr>
        <w:noBreakHyphen/>
      </w:r>
      <w:r>
        <w:rPr>
          <w:rFonts w:eastAsia="Times New Roman"/>
        </w:rPr>
        <w:t>seven great</w:t>
      </w:r>
      <w:r w:rsidR="006F3C03">
        <w:rPr>
          <w:rFonts w:eastAsia="Times New Roman"/>
        </w:rPr>
        <w:noBreakHyphen/>
      </w:r>
      <w:r>
        <w:rPr>
          <w:rFonts w:eastAsia="Times New Roman"/>
        </w:rPr>
        <w:t>grandchildren; twenty</w:t>
      </w:r>
      <w:r w:rsidR="006F3C03">
        <w:rPr>
          <w:rFonts w:eastAsia="Times New Roman"/>
        </w:rPr>
        <w:noBreakHyphen/>
      </w:r>
      <w:r>
        <w:rPr>
          <w:rFonts w:eastAsia="Times New Roman"/>
        </w:rPr>
        <w:t>two great great</w:t>
      </w:r>
      <w:r w:rsidR="006F3C03">
        <w:rPr>
          <w:rFonts w:eastAsia="Times New Roman"/>
        </w:rPr>
        <w:noBreakHyphen/>
      </w:r>
      <w:r>
        <w:rPr>
          <w:rFonts w:eastAsia="Times New Roman"/>
        </w:rPr>
        <w:t xml:space="preserve">grandchildren; </w:t>
      </w:r>
      <w:r w:rsidR="0098005E">
        <w:rPr>
          <w:rFonts w:eastAsia="Times New Roman"/>
        </w:rPr>
        <w:t xml:space="preserve">a </w:t>
      </w:r>
      <w:r>
        <w:rPr>
          <w:rFonts w:eastAsia="Times New Roman"/>
        </w:rPr>
        <w:t xml:space="preserve">special caregiver, Yvonne Burns; and a host of other relatives and friends. He will be greatly missed. </w:t>
      </w:r>
      <w:r w:rsidR="007C6FDE">
        <w:rPr>
          <w:rFonts w:eastAsia="Times New Roman"/>
        </w:rPr>
        <w:t>Now, therefore,</w:t>
      </w: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6740D"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6740D">
        <w:rPr>
          <w:rFonts w:eastAsia="Times New Roman"/>
        </w:rPr>
        <w:t xml:space="preserve">the members of the Senate, by this resolution, express their profound sorrow upon the death of Alridge Murray of Lane, and extend </w:t>
      </w:r>
      <w:r w:rsidR="0098005E">
        <w:rPr>
          <w:rFonts w:eastAsia="Times New Roman"/>
        </w:rPr>
        <w:t xml:space="preserve">the </w:t>
      </w:r>
      <w:r w:rsidR="0086740D">
        <w:rPr>
          <w:rFonts w:eastAsia="Times New Roman"/>
        </w:rPr>
        <w:t>deepest sympathy to his family and many friends</w:t>
      </w:r>
      <w:r>
        <w:rPr>
          <w:rFonts w:eastAsia="Times New Roman"/>
        </w:rPr>
        <w:t>.</w:t>
      </w:r>
    </w:p>
    <w:p w:rsidR="007C6FDE"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6FDE" w:rsidRPr="00522CE0" w:rsidRDefault="007C6F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6740D">
        <w:rPr>
          <w:rFonts w:eastAsia="Times New Roman"/>
        </w:rPr>
        <w:t>the family of Mr. Alridge Murray</w:t>
      </w:r>
      <w:r>
        <w:rPr>
          <w:rFonts w:eastAsia="Times New Roman"/>
        </w:rPr>
        <w:t>.</w:t>
      </w:r>
    </w:p>
    <w:p w:rsidR="002C14FC" w:rsidRDefault="006F3C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E2545" w:rsidRDefault="000E2545" w:rsidP="000E2545">
      <w:pPr>
        <w:suppressAutoHyphens/>
        <w:jc w:val="both"/>
        <w:rPr>
          <w:rFonts w:eastAsia="Times New Roman"/>
        </w:rPr>
      </w:pPr>
    </w:p>
    <w:sectPr w:rsidR="000E2545" w:rsidSect="000E25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6FDE" w:rsidRDefault="007C6FDE" w:rsidP="00522CE0">
      <w:r>
        <w:separator/>
      </w:r>
    </w:p>
  </w:endnote>
  <w:endnote w:type="continuationSeparator" w:id="0">
    <w:p w:rsidR="007C6FDE" w:rsidRDefault="007C6FD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E771A6-2F0E-4CF0-A6EF-E3CDAEEDF205}"/>
    <w:embedBold r:id="rId2" w:fontKey="{40EF9CAF-9CD2-47BB-96E6-E9CC8DADD2BC}"/>
  </w:font>
  <w:font w:name="Calibri">
    <w:panose1 w:val="020F0502020204030204"/>
    <w:charset w:val="00"/>
    <w:family w:val="swiss"/>
    <w:pitch w:val="variable"/>
    <w:sig w:usb0="E00002FF" w:usb1="4000ACFF" w:usb2="00000001" w:usb3="00000000" w:csb0="0000019F" w:csb1="00000000"/>
    <w:embedRegular r:id="rId3" w:fontKey="{5F46F833-47AC-4C90-BB1D-FA5A0F86311C}"/>
    <w:embedBold r:id="rId4" w:fontKey="{0E55CFE0-2B04-493B-BCD1-45E28D496C08}"/>
  </w:font>
  <w:font w:name="Cambria">
    <w:panose1 w:val="02040503050406030204"/>
    <w:charset w:val="00"/>
    <w:family w:val="roman"/>
    <w:pitch w:val="variable"/>
    <w:sig w:usb0="E00002FF" w:usb1="400004FF" w:usb2="00000000" w:usb3="00000000" w:csb0="0000019F" w:csb1="00000000"/>
    <w:embedRegular r:id="rId5" w:fontKey="{7764F5B6-FA3F-476B-A9F8-CBAAE1AE37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2545" w:rsidRPr="00DF0E89" w:rsidRDefault="000E2545" w:rsidP="00DF0E89">
    <w:pPr>
      <w:pStyle w:val="Footer"/>
      <w:tabs>
        <w:tab w:val="clear" w:pos="4680"/>
        <w:tab w:val="clear" w:pos="9360"/>
        <w:tab w:val="center" w:pos="2995"/>
      </w:tabs>
      <w:spacing w:before="120"/>
    </w:pPr>
    <w:r>
      <w:t>[1207]</w:t>
    </w:r>
    <w:r>
      <w:tab/>
    </w:r>
    <w:r>
      <w:fldChar w:fldCharType="begin"/>
    </w:r>
    <w:r>
      <w:instrText xml:space="preserve"> PAGE  \* MERGEFORMAT </w:instrText>
    </w:r>
    <w:r>
      <w:fldChar w:fldCharType="separate"/>
    </w:r>
    <w:r w:rsidR="00F71BC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6FDE" w:rsidRDefault="007C6FDE" w:rsidP="00522CE0">
      <w:r>
        <w:separator/>
      </w:r>
    </w:p>
  </w:footnote>
  <w:footnote w:type="continuationSeparator" w:id="0">
    <w:p w:rsidR="007C6FDE" w:rsidRDefault="007C6FD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ALRI.KMM.RAS"/>
    <w:docVar w:name="CoverAttorneyInitials" w:val="KMM"/>
    <w:docVar w:name="CoverAttorneyLastName" w:val="Moffitt"/>
    <w:docVar w:name="CoverBillType" w:val="r"/>
    <w:docVar w:name="CoverSenator" w:val="RAS"/>
    <w:docVar w:name="dvBillNumber" w:val="1207"/>
    <w:docVar w:name="dvBillNumberPrefix" w:val="S. "/>
    <w:docVar w:name="dvOriginalBody" w:val="Senate"/>
    <w:docVar w:name="fulldraftpath" w:val="L:\S-RES\RAS\004ALRI.KMM.RAS.DOCX"/>
    <w:docVar w:name="NameofBody" w:val="S"/>
    <w:docVar w:name="vgroup2" w:val="S-RES"/>
  </w:docVars>
  <w:rsids>
    <w:rsidRoot w:val="007C6FDE"/>
    <w:rsid w:val="00042AC1"/>
    <w:rsid w:val="00046516"/>
    <w:rsid w:val="0007601D"/>
    <w:rsid w:val="000B0720"/>
    <w:rsid w:val="000B5EAF"/>
    <w:rsid w:val="000E2545"/>
    <w:rsid w:val="001315B2"/>
    <w:rsid w:val="00170561"/>
    <w:rsid w:val="00186AC9"/>
    <w:rsid w:val="00197DF1"/>
    <w:rsid w:val="001B3DD9"/>
    <w:rsid w:val="001B7E5D"/>
    <w:rsid w:val="001C01C5"/>
    <w:rsid w:val="001D3BAC"/>
    <w:rsid w:val="001F50C5"/>
    <w:rsid w:val="00216025"/>
    <w:rsid w:val="00237F37"/>
    <w:rsid w:val="00245C4E"/>
    <w:rsid w:val="002C1321"/>
    <w:rsid w:val="002C14FC"/>
    <w:rsid w:val="002C2031"/>
    <w:rsid w:val="002C5896"/>
    <w:rsid w:val="002D3BED"/>
    <w:rsid w:val="00307C2B"/>
    <w:rsid w:val="00315D04"/>
    <w:rsid w:val="00383247"/>
    <w:rsid w:val="003D6E2B"/>
    <w:rsid w:val="003E7597"/>
    <w:rsid w:val="00402E1A"/>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273C0"/>
    <w:rsid w:val="006A1802"/>
    <w:rsid w:val="006C74EA"/>
    <w:rsid w:val="006F3C03"/>
    <w:rsid w:val="0070576C"/>
    <w:rsid w:val="00720D40"/>
    <w:rsid w:val="007318D4"/>
    <w:rsid w:val="00765784"/>
    <w:rsid w:val="007A4390"/>
    <w:rsid w:val="007C6FDE"/>
    <w:rsid w:val="007E5CB7"/>
    <w:rsid w:val="008314D2"/>
    <w:rsid w:val="0086740D"/>
    <w:rsid w:val="008B2F42"/>
    <w:rsid w:val="008C3697"/>
    <w:rsid w:val="008E185F"/>
    <w:rsid w:val="008F023B"/>
    <w:rsid w:val="00904E16"/>
    <w:rsid w:val="009162B3"/>
    <w:rsid w:val="00927C62"/>
    <w:rsid w:val="00954727"/>
    <w:rsid w:val="00963039"/>
    <w:rsid w:val="0098005E"/>
    <w:rsid w:val="00983951"/>
    <w:rsid w:val="00984124"/>
    <w:rsid w:val="00984640"/>
    <w:rsid w:val="00995C37"/>
    <w:rsid w:val="009B4AF5"/>
    <w:rsid w:val="009C118A"/>
    <w:rsid w:val="00A02011"/>
    <w:rsid w:val="00A4011E"/>
    <w:rsid w:val="00A86015"/>
    <w:rsid w:val="00A9594E"/>
    <w:rsid w:val="00AC3E09"/>
    <w:rsid w:val="00AE59C8"/>
    <w:rsid w:val="00B10098"/>
    <w:rsid w:val="00B5790D"/>
    <w:rsid w:val="00B945C5"/>
    <w:rsid w:val="00BA20EA"/>
    <w:rsid w:val="00BB5AFC"/>
    <w:rsid w:val="00BC0A56"/>
    <w:rsid w:val="00C45366"/>
    <w:rsid w:val="00C57023"/>
    <w:rsid w:val="00C74052"/>
    <w:rsid w:val="00C91FBA"/>
    <w:rsid w:val="00CB187A"/>
    <w:rsid w:val="00CC0EC7"/>
    <w:rsid w:val="00D1088B"/>
    <w:rsid w:val="00D14DE6"/>
    <w:rsid w:val="00D156D2"/>
    <w:rsid w:val="00D35486"/>
    <w:rsid w:val="00D53E29"/>
    <w:rsid w:val="00D86943"/>
    <w:rsid w:val="00DA47B9"/>
    <w:rsid w:val="00DE5635"/>
    <w:rsid w:val="00DF0E89"/>
    <w:rsid w:val="00E058D3"/>
    <w:rsid w:val="00E2236D"/>
    <w:rsid w:val="00E76AD9"/>
    <w:rsid w:val="00E91E2F"/>
    <w:rsid w:val="00EA3546"/>
    <w:rsid w:val="00EB47AE"/>
    <w:rsid w:val="00EB4B86"/>
    <w:rsid w:val="00EC34E1"/>
    <w:rsid w:val="00EC59B9"/>
    <w:rsid w:val="00F0234A"/>
    <w:rsid w:val="00F05CF2"/>
    <w:rsid w:val="00F51241"/>
    <w:rsid w:val="00F52959"/>
    <w:rsid w:val="00F55884"/>
    <w:rsid w:val="00F71BCF"/>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289EC23D-D005-4D93-80D7-2087AEC0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2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07_20160406.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0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6-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477</Words>
  <Characters>2725</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1207: Alridge Murray - South Carolina Legislature Online</dc:title>
  <dc:subject/>
  <dc:creator>Jill Holt</dc:creator>
  <cp:keywords/>
  <dc:description/>
  <cp:lastModifiedBy>N Cumfer</cp:lastModifiedBy>
  <cp:revision>2</cp:revision>
  <dcterms:created xsi:type="dcterms:W3CDTF">2016-12-02T17:32:00Z</dcterms:created>
  <dcterms:modified xsi:type="dcterms:W3CDTF">2016-12-02T17:32:00Z</dcterms:modified>
</cp:coreProperties>
</file>